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IV.2010.00162 vom 30. Juni 2011</w:t>
      </w:r>
    </w:p>
    <w:p>
      <w:r>
        <w:t>ZH Sozialversicherungsgericht, 2011-06-30, DE</w:t>
      </w:r>
    </w:p>
    <w:p>
      <w:r>
        <w:rPr>
          <w:b/>
        </w:rPr>
        <w:t xml:space="preserve">Quelle: </w:t>
      </w:r>
      <w:r>
        <w:t>https://mcp.opencaselaw.ch/entscheid/zh_sozialversicherungsgericht_IV.2010.00162</w:t>
      </w:r>
    </w:p>
    <w:p>
      <w:r>
        <w:t>FR: ZH_SOZIALVERSICHERUNGSGERICHT IV.2010.00162 du 30 juin 2011</w:t>
      </w:r>
    </w:p>
    <w:p>
      <w:r>
        <w:t>IT: ZH_SOZIALVERSICHERUNGSGERICHT IV.2010.00162 del 30 giugno 2011</w:t>
      </w:r>
    </w:p>
    <w:p>
      <w:pPr>
        <w:pStyle w:val="Heading2"/>
      </w:pPr>
      <w:r>
        <w:t>Erwägungen</w:t>
      </w:r>
    </w:p>
    <w:p>
      <w:r>
        <w:rPr>
          <w:b/>
        </w:rPr>
        <w:t>E. 1</w:t>
      </w:r>
    </w:p>
    <w:p>
      <w:r>
        <w:t>1.1Â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(seit 1. Januar 2008: Art. 7 Abs. 1 ATSG; entspricht dem bis 31. Dezember 2007 in Kraft gestandenen Art. 7 ATSG). GemÃ¤ss dem im Rahmen der 5. IV-Revision neu eingefÃ¼gten, im Wesentlichen dem bisherigen Recht entsprechenden (vgl. BGE 135 V 215 E. 7; ferner Kieser, ATSG-Kommentar, 2. Aufl., ZÃ¼rich 2009, Rz. 6 zu Art. 7) und seit 1. Januar 2008 in Kraft stehenden Art. 7 Abs. 2 ATSG sind fÃ¼r die Beurteilung des Vorliegens einer ErwerbsunfÃ¤higkeit ausschliesslich die Folgen der gesundheitlichen BeeintrÃ¤chtigung zu berÃ¼cksichtigen. Eine ErwerbsunfÃ¤higkeit liegt zudem nur vor, wenn sie aus objektiver Sicht nicht Ã¼berwindbar ist.</w:t>
      </w:r>
    </w:p>
    <w:p>
      <w:r>
        <w:t>1.2Â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1.3Â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w:t>
      </w:r>
    </w:p>
    <w:p>
      <w:r>
        <w:rPr>
          <w:b/>
        </w:rPr>
        <w:t>E. 2</w:t>
      </w:r>
    </w:p>
    <w:p>
      <w:r>
        <w:t>2.1Â Â Â Â  Die IV-Stelle begrÃ¼ndete die Leistungsverweigerung im Wesentlichen - unter Hinweis auf das Gutachten von Dr. Y.___ vom 24. April 2009 (Urk. 13/22) - damit, dass die - als im Gesundheitsfall zu 100 % erwerbstÃ¤tig zu qualifizierende - BeschwerdefÃ¼hrerin in einer leidensangepassten TÃ¤tigkeit zu 50 % arbeitsfÃ¤hig und in der Lage sei, ein 38 % unter dem Valideneinkommen liegendes - und damit rentenausschliessendes - Einkommen zu erzielen (Urk. 2 S. 1 f., Urk. 12).</w:t>
      </w:r>
    </w:p>
    <w:p>
      <w:r>
        <w:t>2.2Â Â Â Â  Die BeschwerdefÃ¼hrerin stellte sich demgegenÃ¼ber im Wesentlichen auf den Standpunkt, die Expertise von Dr. Y.___ (Urk. 13/22) sei hinsichtlich der Beurteilung der RestarbeitsfÃ¤higkeit nicht schlÃ¼ssig (Urk. 1 S. 4 ff.). GestÃ¼tzt auf die EinschÃ¤tzung von Dr. med. Z.___, Facharzt FMH fÃ¼r Allgemeine Medizin, vom 21. August 2009 (Urk. 13/34) sei davon auszugehen, dass ihr leichte Arbeiten noch im Pensum von 25 % zumutbar seien (Urk. 1 S. 6 ff.). Insofern bestehe, selbst wenn man von dem von der IV-Stelle gewÃ¤hrten - angesichts der konkreten Gegebenheiten zu geringfÃ¼gigen (Urk. 1 S. 6) - leidensbedingten Abzug von 15 % ausgehe, durchaus Anspruch auf eine Rente (Urk. 1 S. 7 f.).</w:t>
      </w:r>
    </w:p>
    <w:p>
      <w:r>
        <w:rPr>
          <w:b/>
        </w:rPr>
        <w:t>E. 3</w:t>
      </w:r>
    </w:p>
    <w:p>
      <w:r>
        <w:t>3.1Â Â Â Â  Dr. med. A.___, Facharzt FMH fÃ¼r Rheumatologie und Physikalische Medizin, stellte am 8. September 2008 folgende Diagnose (Urk. 13/12 S. 34 = Urk. 13/12 S. 38):</w:t>
      </w:r>
    </w:p>
    <w:p>
      <w:r>
        <w:t>- Chronisches lumbospondylogenes Syndrom, rechts mehr als links, bei/mit</w:t>
      </w:r>
    </w:p>
    <w:p>
      <w:r>
        <w:t>- degenerativen VerÃ¤nderungen</w:t>
      </w:r>
    </w:p>
    <w:p>
      <w:r>
        <w:t>- Status nach Hemilaminektomie und Diskektomie L4/L5</w:t>
      </w:r>
    </w:p>
    <w:p>
      <w:r>
        <w:t>Â Â Â Â Â Â Â Â  Bei der Patientin, die seit Jahren unter tieflumbalen RÃ¼ckenschmerzen leide, sei es am 25. Juni 2008 zu einer Schmerzexazerbation gekommen (Urk. 13/12 S. 34). Therapeutisch habe bis anhin keine Besserung erzielt werden kÃ¶nnen (Urk. 13/12 S. 34). Eine Untersuchung mittels MRI sei indiziert. Derzeit bestehe eine 100%ige ArbeitsunfÃ¤higkeit (Urk. 13/12 S. 35).</w:t>
      </w:r>
    </w:p>
    <w:p>
      <w:r>
        <w:t>3.2Â Â Â Â  Vom 2. bis 24. Oktober 2008 liess sich die BeschwerdefÃ¼hrerin stationÃ¤r von den Ãrzten des Kantonsspitals W.___, Rheumaklinik mit Institut fÃ¼r Physiotherapie und Poliklinik, behandeln. In ihrem Bericht vom 4. Dezember 2008 (Urk. 13/11 S. 6-10) stellten diese daraufhin folgende - seit Jahren bestehende - Diagnosen mit Auswirkung auf die ArbeitsfÃ¤higkeit (Urk. 13/11 S. 6):</w:t>
      </w:r>
    </w:p>
    <w:p>
      <w:r>
        <w:t>- Chronisches lumbospondylogenes Schmerzsyndrom mit mÃ¶glicher intermittierender radikulÃ¤rer Schmerzkomponente S1 links mit/bei</w:t>
      </w:r>
    </w:p>
    <w:p>
      <w:r>
        <w:t>- mÃ¤ssiger Rezessalstenose S1 links, breitbasiger, medianer, leicht nach caudal geschlagener Diskushernie L4/5 und mÃ¤ssiger hypertropher Spondylarthrose</w:t>
      </w:r>
    </w:p>
    <w:p>
      <w:r>
        <w:t>- geringgradiger erosiver Osteochondrose L5/S1 mit leichter Pseudoanterolisthese L5/S1 um 4 mm (MRI der LendenwirbelsÃ¤ule [LWS] vom 8. September 2008)</w:t>
      </w:r>
    </w:p>
    <w:p>
      <w:r>
        <w:t>- Status nach BV-gesteuerter Infiltration LWK5/SWK1 der Nervenwurzel S1 links am 3. Oktober 2008</w:t>
      </w:r>
    </w:p>
    <w:p>
      <w:r>
        <w:t>- Status nach Hemilaminektomie und Diskektomie L4/L5 im Jahr 2000</w:t>
      </w:r>
    </w:p>
    <w:p>
      <w:r>
        <w:t>- AnpassungsstÃ¶rung im Rahmen eines chronischen Schmerzsyndroms</w:t>
      </w:r>
    </w:p>
    <w:p>
      <w:r>
        <w:t>Â Â Â Â Â Â Â Â  Hinsichtlich der angestammten TÃ¤tigkeit als Putzfrau in einer BÃ¤ckerei sei die BeschwerdefÃ¼hrerin derzeit ausserstande, schwere GegenstÃ¤nde zu heben und in stark gebÃ¼ckter Haltung zu arbeiten (beispielsweise BÃ¶den zu schrubben). Betreffend das - unter BerÃ¼cksichtigung dieser EinschrÃ¤nkungen - noch zumutbare Arbeitspensum sei eine EinschÃ¤tzung noch nicht mÃ¶glich (Urk. 13/11 S. 8). Mittels intensiver Physiotherapie und eventuell einer Verhaltenstherapie zur Vermittlung eines ganzheitlichen Schmerzkonzepts und zur Verbesserung des Schmerzcopings lasse sich die LeistungsfÃ¤higkeit noch steigern (Urk. 13/11 S. 9). Welche behinderungsangepassten TÃ¤tigkeiten die BeschwerdefÃ¼hrerin noch auszuÃ¼ben in der Lage sei, kÃ¶nne nicht beurteilt werden (Urk. 13/11 S. 10).</w:t>
      </w:r>
    </w:p>
    <w:p>
      <w:r>
        <w:t>3.3Â Â Â Â  Die Ãrzte der Rehaklinik V.___ stellten, nachdem sie die BeschwerdefÃ¼hrerin vom 24. Oktober bis 20. November 2008 stationÃ¤r behandelt hatten, am 1. Dezember 2008 nachstehende Diagnosen (Urk. 13/10 S. 1):</w:t>
      </w:r>
    </w:p>
    <w:p>
      <w:r>
        <w:t>- Chronisches lumbospondylogenes Schmerzsyndrom (ICD-10 M54.4) mit/bei</w:t>
      </w:r>
    </w:p>
    <w:p>
      <w:r>
        <w:t>- Status nach Hemilaminektomie und Diskektomie L4/L5, 2000</w:t>
      </w:r>
    </w:p>
    <w:p>
      <w:r>
        <w:t>- geringgradiger erosiver Osteochondrose L5/S1 mit leichter Pseudoanterolisthese L5/S1 um 4 mm; breitbasiger medianer Diskushernie L4/5 mit mÃ¤ssiger Rezessalstenose S1 links (MRI der LWS vom 8. September 2008)</w:t>
      </w:r>
    </w:p>
    <w:p>
      <w:r>
        <w:t>- AnpassungsstÃ¶rung (ICD-10 F43.21)</w:t>
      </w:r>
    </w:p>
    <w:p>
      <w:r>
        <w:t>Â Â Â Â Â Â Â Â  Die BeschwerdefÃ¼hrerin, die in der Reinigung tÃ¤tig sei, sei seit vier Monaten (Urk. 13/10 S. 1) und weiterhin zu 100 % arbeitsunfÃ¤hig (Urk. 13/10 S. 3).</w:t>
      </w:r>
    </w:p>
    <w:p>
      <w:r>
        <w:t>3.4Â Â Â Â  Dr. Z.___ stellte am 7. Januar 2009 folgende Diagnosen mit Einfluss auf die ArbeitsfÃ¤higkeit (Urk. 13/12 S. 6):</w:t>
      </w:r>
    </w:p>
    <w:p>
      <w:r>
        <w:t>- Chronisches lumbospondylogenes Schmerzsyndrom mit/bei</w:t>
      </w:r>
    </w:p>
    <w:p>
      <w:r>
        <w:t>- Status nach Hemilaminektomie und Diskektomie L4/L5, 2000</w:t>
      </w:r>
    </w:p>
    <w:p>
      <w:r>
        <w:t>- geringgradiger erosiver Osteochondrose L5/S1 mit leichter Pseudoanterolisthese L5/S1 um 4 mm; breitbasiger, medianer Diskushernie L4/5 mit mÃ¤ssiger Rezessalstenose S1 links (MRI der LWS vom 8. September 2008)</w:t>
      </w:r>
    </w:p>
    <w:p>
      <w:r>
        <w:t>- AnpassungsstÃ¶rung</w:t>
      </w:r>
    </w:p>
    <w:p>
      <w:r>
        <w:t>- Verdacht auf chronische Gastritis</w:t>
      </w:r>
    </w:p>
    <w:p>
      <w:r>
        <w:t>Â Â Â Â Â Â Â Â  Die angestammte TÃ¤tigkeit sei der BeschwerdefÃ¼hrerin nicht mehr zumutbar; es sei nicht davon auszugehen, dass sich die ArbeitsfÃ¤higkeit mittels weiterer medizinischer Massnahmen wieder herstellen lasse (Urk. 13/12 S. 7 und S. 8).</w:t>
      </w:r>
    </w:p>
    <w:p>
      <w:r>
        <w:t>3.5Â Â Â Â  GestÃ¼tzt auf die Ergebnisse der Untersuchung vom 16. April 2009 stellte Dr. Y.___ in seinem Gutachten vom 24. April 2009 nachstehende Diagnosen (Urk. 13/22 S. 3):</w:t>
      </w:r>
    </w:p>
    <w:p>
      <w:r>
        <w:t>- Chronisches lumbospondylogenes Syndrom mit Beckenkammtendinosen links bei</w:t>
      </w:r>
    </w:p>
    <w:p>
      <w:r>
        <w:t>- Osteochondrosen und Spondylarthrosen L4-S1</w:t>
      </w:r>
    </w:p>
    <w:p>
      <w:r>
        <w:t>- Subjektives lumboradikulÃ¤res Restsyndrom links bei</w:t>
      </w:r>
    </w:p>
    <w:p>
      <w:r>
        <w:t>- Status nach Hemilaminektomie mit Diskektomie L4/5 links in der UniversitÃ¤tsklinik Balgrist 1999</w:t>
      </w:r>
    </w:p>
    <w:p>
      <w:r>
        <w:t>- Pseudoanterolisthese L5/S1 mit Rezessusstenose S1 links im MRI der LWS vom 8. September 2008</w:t>
      </w:r>
    </w:p>
    <w:p>
      <w:r>
        <w:t>- Chronisches zervikospondylogenes Syndrom mit myofaszialen VerÃ¤nderungen links bei</w:t>
      </w:r>
    </w:p>
    <w:p>
      <w:r>
        <w:t>- erheblichen Osteochondrosen C5-C7 mit Spondylosis deformans und Spondylarthrosen</w:t>
      </w:r>
    </w:p>
    <w:p>
      <w:r>
        <w:t>- Chronisches thorakospondylogenes Syndrom bei mÃ¤ssigen Osteochondrosen mit Spondylosis deformans im mittleren Drittel der BrustwirbelsÃ¤ule (BWS)</w:t>
      </w:r>
    </w:p>
    <w:p>
      <w:r>
        <w:t>- Chronische Magenbeschwerden</w:t>
      </w:r>
    </w:p>
    <w:p>
      <w:r>
        <w:t>- SchwerhÃ¶rigkeit links bei Status nach zwei Operationen</w:t>
      </w:r>
    </w:p>
    <w:p>
      <w:r>
        <w:t>- Adipositas</w:t>
      </w:r>
    </w:p>
    <w:p>
      <w:r>
        <w:t>Â Â Â Â Â Â Â Â  In der angestammten TÃ¤tigkeit als Raumpflegerin bestehe aufgrund der zervikalen und insbesondere der lumbalen Befunde seit dem 11. August 2008 eine 100%ige ArbeitsunfÃ¤higkeit. Obwohl die Explorandin nur sehr kurze Zeit sitzen und an Ort stehen und hÃ¶chstens 20 Minuten im Flachen gehen kÃ¶nne, sei ihr eine angepasste leichteste TÃ¤tigkeit noch im Pensum von maximal 50 % zumutbar. Hinzuweisen sei in diesem Zusammenhang darauf, dass im Bereich der oberen ExtremitÃ¤ten Ã¼berhaupt keine Probleme bestÃ¼nden. Weitere medizinische Massnahmen liessen keine Verbesserung der ArbeitsfÃ¤higkeit mehr erwarten (Urk. 13/22 S. 3).</w:t>
      </w:r>
    </w:p>
    <w:p>
      <w:r>
        <w:t>3.6Â Â Â Â  In seiner Stellungnahme vom 7. Mai 2009 hielt Dr. med. B.___, Facharzt FMH fÃ¼r Allgemeine Medizin, Arzt des RegionalÃ¤rztlichen Dienstes (RAD) der IV, fest, gestÃ¼tzt auf das Gutachten von Dr. Y.___ vom 24. April 2009 (Urk. 13/22) sei seit August 2008 von einer 100%igen ArbeitsunfÃ¤higkeit in der angestammten und von einer 50%igen RestarbeitsfÃ¤higkeit in einer optimal leidensangepassten, sehr leichten wechselbelastenden TÃ¤tigkeit auszugehen. Betreffend die EinschrÃ¤nkung der LeistungsfÃ¤higkeit im Haushaltsbereich mÃ¼ssten noch AbklÃ¤rungen durchgefÃ¼hrt werden (Urk. 13/35 S. 5).</w:t>
      </w:r>
    </w:p>
    <w:p>
      <w:r>
        <w:t>3.7Â Â Â Â  Dr. Z.___ hielt in seinem Schreiben an die IV-Stelle vom 21. August 2009 (Urk. 13/34) fest, bei der angestammten TÃ¤tigkeit (Raumreinigung und BÃ¼geln von WÃ¤sche in einer BÃ¤ckerei), welche die BeschwerdefÃ¼hrerin aufgrund der gesundheitlichen BeeintrÃ¤chtigungen - trotz hoher Arbeitsmotivation - nicht wieder habe aufnehmen kÃ¶nnen, habe es sich um eine leichte Arbeit gehandelt. Die im Vorbescheid (Urk. 13/28) angefÃ¼hrten leichten Arbeiten (Kontroll-, Versand-, Montage- und VerpackungstÃ¤tigkeiten) sei die BeschwerdefÃ¼hrerin maximal noch im Pensum von 25 % beziehungsweise im Umfang von zwei Stunden tÃ¤glich auszuÃ¼ben in der Lage.</w:t>
      </w:r>
    </w:p>
    <w:p>
      <w:r>
        <w:t>3.8Â Â Â Â  Vom 12. November bis 1. Dezember 2009 war die BeschwerdefÃ¼hrerin erneut im Kantonsspital W.___, Departement Medizin, Rheumatologie, hospitalisiert. In ihrem Bericht vom 3. Dezember 2009 stellten die Ãrzte folgende Diagnosen (Urk. 6 S. 1):</w:t>
      </w:r>
    </w:p>
    <w:p>
      <w:r>
        <w:t>- Chronisches lumbospondylogenes und radikulÃ¤res Schmerzsyndrom S1 links mit/bei</w:t>
      </w:r>
    </w:p>
    <w:p>
      <w:r>
        <w:t>- postoperativem, epiduralem Narbengewebe L5/S1 mit Umscheidung Nervenwurzel S1 links, mediane Hernie L5/S1 ohne Wurzelkompression, weitere Hernien L1/L2 rechts, L2/L3 links und L3/L4 links ohne Wurzelkompression (MRI vom 12. November 2009)</w:t>
      </w:r>
    </w:p>
    <w:p>
      <w:r>
        <w:t>- Status nach Hemilaminektomie und Diskektomie L4/L5, 2000</w:t>
      </w:r>
    </w:p>
    <w:p>
      <w:r>
        <w:t>- Status nach BV-gesteuerter Infiltration L5/S1 der Nervenwurzel S1 links am 3. Oktober 2008</w:t>
      </w:r>
    </w:p>
    <w:p>
      <w:r>
        <w:t>- Infiltration im Bereich des operativ entfernten Facettengelenkes am 20. November 2009 und EDA L5/S1 am 26. November 2009</w:t>
      </w:r>
    </w:p>
    <w:p>
      <w:r>
        <w:t>- AnpassungsstÃ¶rung im Rahmen eines chronischen Schmerzsyndroms</w:t>
      </w:r>
    </w:p>
    <w:p>
      <w:r>
        <w:t>Â Â Â Â Â Â Â Â  Grund fÃ¼r die stationÃ¤re Behandlung sei eine akute Exazerbation des chronischen lumbospondylogenen bis radikulÃ¤ren Schmerzsyndroms mit Ausstrahlungen ins laterale linke Bein gewesen. Die beiden durchgefÃ¼hrten Infiltrationen hÃ¤tten zu einem BeschwerderÃ¼ckgang gefÃ¼hrt. Die Schmerzproblematik mit konsekutiver ArbeitsunfÃ¤higkeit bestehe seit anderthalb Jahren (Urk. 6 S. 1).</w:t>
      </w:r>
    </w:p>
    <w:p>
      <w:r>
        <w:rPr>
          <w:b/>
        </w:rPr>
        <w:t>E. 4</w:t>
      </w:r>
    </w:p>
    <w:p>
      <w:r>
        <w:t>4.1Â Â Â Â  Nach Lage der Akten steht fest, dass die BeschwerdefÃ¼hrerin unter erheblichen, mit objektivierbaren organischen SchÃ¤den im Bereich der WirbelsÃ¤ule zu erklÃ¤renden RÃ¼ckenbeschwerden leidet, deretwegen in der angestammten TÃ¤tigkeit als Reinigungsangestellte eine vollstÃ¤ndige ArbeitsunfÃ¤higkeit besteht (vgl. Bericht Dr. A.___ vom 8. September 2008, Urk. 13/12 S. 35; Berichte Kantonsspital W.___ vom 4. Dezember 2008, Urk. 13/11 S. 6 und S. 8, und vom 3. Dezember 2009, Urk. 6 S. 1; Bericht Rehaklinik V.___ vom 1. Dezember 2008, Urk. 13/10 S. 1 und S. 3; Berichte Dr. Z.___ vom 7. Januar 2009, Urk. 13/12 S. 6 ff., und vom 21. August 2009, Urk. 13/34; Gutachten Dr. Y.___ vom 24. April 2009, Urk. 13/22 S. 3; Stellungnahme Dr. B.___ vom 7. Mai 2009, Urk. 13/35 S. 5). Aktenkundig ist zudem eine - bereits zweimal operativ behandelte - SchwerhÃ¶rigkeit am linken Ohr, wobei das linksseitige HÃ¶rvermÃ¶gen im Zeitpunkt der Begutachtung durch Dr. Y.___ am 16. April 2009 gar gÃ¤nzlich aufgehoben war (Urk. 13/22 S. 2) und es gemÃ¤ss Angaben der BeschwerdefÃ¼hrerin nach wie vor ist (Urk. 1 S. 3).</w:t>
      </w:r>
    </w:p>
    <w:p>
      <w:r>
        <w:t>4.2Â Â Â Â  Was die LeistungsfÃ¤higkeit in einer leidensangepassten TÃ¤tigkeit anbelangt, ging die IV-Stelle in der angefochtenen VerfÃ¼gung davon aus, dass es der BeschwerdefÃ¼hrerin noch zumutbar sei, im Pensum von 50 % eine behinderungsangepasste (sehr leichte und wechselbelastende) TÃ¤tigkeit auszuÃ¼ben (Urk. 2 S. 1 f.). Indem Dr. Y.___, auf dessen Gutachten vom 24. April 2009 (Urk. 13/22) sich die Beschwerdegegnerin stÃ¼tzte, in seiner Beurteilung der LeistungsfÃ¤higkeit festhielt, dass er die Explorandin in einer behinderungsgerechten TÃ¤tigkeit fÃ¼r hÃ¶chstens 50 % arbeitsfÃ¤hig halte (Urk. 13/22 S. 3), brachte er zum Ausdruck, dass tatsÃ¤chlich auch eine geringergradige RestarbeitsfÃ¤higkeit vorliegen kÃ¶nnte.</w:t>
      </w:r>
    </w:p>
    <w:p>
      <w:r>
        <w:t>Â Â Â Â Â Â Â Â  Hinsichtlich einer geeigneten VerweistÃ¤tigkeit ging die IV-Stelle davon aus, dass die BeschwerdefÃ¼hrerin etwa noch imstande sei, Kontroll-, Versand-, Montage- oder Verpackungsarbeiten auszuÃ¼ben (Urk. 2 S. 2). Zwar sind an die Konkretisierung von Arbeitsgelegenheiten und Verdienstaussichten praxisgemÃ¤ss keine Ã¼bermÃ¤ssigen Anforderungen zu stellen (vgl. etwa Urteil des Bundesgerichts 8C_602/2010 vom 30. August 2010, E. 4.2.2 mit Hinweis). Vorliegend lassen sich die von der Beschwerdegegnerin exemplarisch angefÃ¼hrten TÃ¤tigkeiten aber mit dem von Dr. Y.___ erstellten Zumutbarkeitsprofil nicht vereinbaren. So ist kaum eine - leichtest belastende - Kontroll-, Versand-, Montage- oder Verpackungsarbeit denkbar, die sich so erledigen lÃ¤sst, dass dabei nur wÃ¤hrend sehr kurzer Dauer gesessen beziehungsweise gestanden und hÃ¶chstens 20 Minuten im Flachen gegangen werden muss (Urk. 13/22 S. 3). FÃ¼r eine TÃ¤tigkeit, wie sie die IV-Stelle der Ermittlung des Invalideneinkommens zugrunde legte, attestierte Dr. Z.___ eine ArbeitsfÃ¤higkeit von lediglich 25 % beziehungsweise von zwei Stunden tÃ¤glich (Urk. 13/34). Ob sich eine derart geringfÃ¼gige RestarbeitsfÃ¤higkeit auf dem allgemeinen Arbeitsmarkt noch realisieren lÃ¤sst, erscheint indes als fraglich. Welche BeschÃ¤ftigungen der BeschwerdefÃ¼hrerin (gegebenenfalls) unter BerÃ¼cksichtigung der bestehenden gesundheitlichen Defizite noch in hÃ¶herem Pensum mÃ¶glich wÃ¤ren, lÃ¤sst sich aufgrund der vorhandenen medizinischen und weiteren Akten nicht zuverlÃ¤ssig beurteilen.</w:t>
      </w:r>
    </w:p>
    <w:p>
      <w:r>
        <w:t>4.3Â Â Â Â  Nach dem Gesagten bilden die Akten keine genÃ¼gende Grundlage fÃ¼r die Beurteilung der Frage, ob und gegebenenfalls inwieweit die BeschwerdefÃ¼hrerin - unter BerÃ¼cksichtigung auch des GehÃ¶rschadens - noch Ã¼ber eine realistischerweise auf dem allgemeinen Arbeitsmarkt verwertbare RestarbeitsfÃ¤higkeit verfÃ¼gt. Die Sache ist daher an die IV-Stelle zurÃ¼ckzuweisen, damit diese fundierte - allenfalls auch eine berufsberaterische EinschÃ¤tzung umfassende (vgl. hiezu etwa Urteil des Bundesgerichts 9C_918/2008 vom 28. Mai 2009, E. 4.2.1 mit Hinweis) - einschlÃ¤gige AbklÃ¤rungen treffe und hernach Ã¼ber den Rentenanspruch neu befinde.</w:t>
      </w:r>
    </w:p>
    <w:p>
      <w:r>
        <w:t>5.Â Â Â Â Â Â  GemÃ¤ss Art. 69 Abs. 1 bis IVG ist das Beschwerdeverfahren bei Streitigkeiten um die Bewilligung oder die Verweigerung von IV-Leistungen abweichend von Art. 61 lit. a ATSG vor dem kantonalen Versicherungsgericht kostenpflichtig. Die Kosten werden nach dem Verfahrensaufwand und unabhÃ¤ngig vom Streitwert im Rahmen von Fr. 200.-- bis Fr. 1'000.-- festgelegt. Entsprechend dem Ausgang des Verfahrens sind die Gerichtskosten in HÃ¶he von Fr. 700.-- der Beschwerdegegnerin aufzuerlegen.</w:t>
      </w:r>
    </w:p>
    <w:p>
      <w:r>
        <w:t>6.Â Â Â Â Â Â  AusgangsgemÃ¤ss ist der anwaltlich vertretenen BeschwerdefÃ¼hrerin gestÃ¼tzt auf Art. 61 lit. g ATSG in Verbindung mit Â§ 34 Abs. 1 und 3 des Gesetzes Ã¼ber das Sozialversicherungsgericht (GSVGer) eine ProzessentschÃ¤digung zuzusprechen, wobei ein Betrag von Fr. 2'200.-- (inklusive Barauslagen und Mehrwertsteuer) als angemessen erscheint. Das Gesuch um GewÃ¤hrung der unentgeltlichen ProzessfÃ¼hrung und RechtsverbeistÃ¤ndung (Urk. 1 S. 2) erweist sich damit als obsolet.</w:t>
      </w:r>
    </w:p>
    <w:p>
      <w:r>
        <w:t>Das Gericht erkennt:</w:t>
      </w:r>
    </w:p>
    <w:p>
      <w:r>
        <w:t>1.Â Â Â Â Â Â Â Â  Die Beschwerde wird in dem Sinne gutgeheissen, dass die VerfÃ¼gung vom 11. Januar 2010 aufgehoben und die Sache an die Sozialversicherungsanstalt des Kantons ZÃ¼rich, IV-Stelle, zurÃ¼ckgewiesen wird, damit diese, nach erfolgten AbklÃ¤rungen im Sinne der ErwÃ¤gungen, Ã¼ber den Anspruch der BeschwerdefÃ¼hrerin auf eine Invalidenrente neu verfÃ¼ge.</w:t>
      </w:r>
    </w:p>
    <w:p>
      <w:r>
        <w:t>2.Â Â Â Â Â Â Â Â  Die Gerichtskosten von Fr. 700.--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2'200.-- (inkl. Barauslagen und MWSt) zu bezahlen.</w:t>
      </w:r>
    </w:p>
    <w:p>
      <w:r>
        <w:t>4.Â Â Â Â Â Â Â Â  Zustellung gegen Empfangsschein an:</w:t>
      </w:r>
    </w:p>
    <w:p>
      <w:r>
        <w:t>- Rechtsanwalt Dr. Urs Leemann</w:t>
      </w:r>
    </w:p>
    <w:p>
      <w:r>
        <w:t>- Sozialversicherungsanstalt des Kantons ZÃ¼rich, IV-Stelle</w:t>
      </w:r>
    </w:p>
    <w:p>
      <w:r>
        <w:t>- Pensionskasse Panvica</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