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IV.2010.00158 vom 20. April 2010</w:t>
      </w:r>
    </w:p>
    <w:p>
      <w:r>
        <w:t>ZH Sozialversicherungsgericht, 2010-04-20, DE</w:t>
      </w:r>
    </w:p>
    <w:p>
      <w:r>
        <w:rPr>
          <w:b/>
        </w:rPr>
        <w:t xml:space="preserve">Quelle: </w:t>
      </w:r>
      <w:r>
        <w:t>https://mcp.opencaselaw.ch/entscheid/zh_sozialversicherungsgericht_IV.2010.00158</w:t>
      </w:r>
    </w:p>
    <w:p>
      <w:r>
        <w:t>FR: ZH_SOZIALVERSICHERUNGSGERICHT IV.2010.00158 du 20 avril 2010</w:t>
      </w:r>
    </w:p>
    <w:p>
      <w:r>
        <w:t>IT: ZH_SOZIALVERSICHERUNGSGERICHT IV.2010.00158 del 20 aprile 2010</w:t>
      </w:r>
    </w:p>
    <w:p>
      <w:pPr>
        <w:pStyle w:val="Heading2"/>
      </w:pPr>
      <w:r>
        <w:t>Erwägungen</w:t>
      </w:r>
    </w:p>
    <w:p>
      <w:r>
        <w:rPr>
          <w:b/>
        </w:rPr>
        <w:t>E. 1</w:t>
      </w:r>
    </w:p>
    <w:p>
      <w:r>
        <w:t>1.1Â Â Â Â  Im Urteil vom 20. MÃ¤rz 2009 hielt das hiesige Gericht - nach Wiedergabe der einschlÃ¤gigen rechtlichen Grundlagen, auf die verwiesen werden kann - aufgrund der damaligen Aktenlage fest, sowohl die behandelnden Ãrzte als auch der Regionale Ãrztliche Dienst der Invalidenversicherung (RAD) hielten eine Lebertransplantation zur Behandlung der Ahornsirupkrankheit nach dem damaligen Stand der medizinischen Wissenschaft fÃ¼r indiziert. Deren Wirksamkeit sei nach den damals bekannten Erfahrungen von den Forschern und Praktikern der medizinischen Wissenschaft auf breiter Basis anerkannt. Da die Therapie erst seit kurzer Zeit zur VerfÃ¼gung stehe, werde auch eine konventionelle diÃ¤tetische Therapie von seiten der Medizin noch als vertretbar angesehen, obwohl mit ihr nicht vermieden werden kÃ¶nne, dass die betroffenen Patienten als Folge der Grunderkrankung schwerwiegende kognitive BeeintrÃ¤chtigungen erleiden wÃ¼rden. Vor dem Hintergrund der erschwerten beruflichen Eingliederung im Falle schwerwiegender kognitiver BeeintrÃ¤chtigungen stÃ¼nden die Kosten fÃ¼r eine Transplantation auch in einem vernÃ¼nftigen VerhÃ¤ltnis zum angestrebten Eingliederungserfolg. Damit handle es sich um eine einfache und zweckmÃ¤ssige Behandlung im Sinne von Art. 2 Abs. 3 GgV; jedenfalls solange, als noch keine bleibenden massiven HirnschÃ¤digungen eingetreten seien. Die Invalidenversicherung habe somit grundsÃ¤tzlich fÃ¼r die Kosten dieser Massnahme aufzukommen, was die IV-Stelle sowohl in der BegrÃ¼ndung der angefochtenen VerfÃ¼gung als auch noch mit der Beschwerdeantwort vom 6. Februar 2009 anerkannt habe.</w:t>
      </w:r>
    </w:p>
    <w:p>
      <w:r>
        <w:t>1.2Â Â Â Â  Die damals strittige Frage, ob die Invalidenversicherung die Kosten fÃ¼r eine entsprechende Behandlung im Ausland zu Ã¼bernehmen habe, konnte nicht entschieden werden, da die medizinischen Unterlagen keine abschliessende Beurteilung darÃ¼ber zuliessen, ob die fÃ¼r die Behandlung des Leidens im Einzelfall notwendige geeignete TherapiemÃ¶glichkeit in der Schweiz angeboten wurde beziehungsweise ob zumindest beachtliche GrÃ¼nde fÃ¼r die damals anbegehrte DurchfÃ¼hrung im Ausland vorlagen. Aus den aktenkundigen Berichten und Stellungnahmen ging namentlich nicht mit hinreichender Deutlichkeit hervor, ob in B.___ ausreichende Erfahrungen mit Lebertransplantationen bei Kleinkindern vorhanden waren. Entsprechend wurde die Sache vom hiesigen Gericht lediglich insoweit zur ergÃ¤nzenden AbklÃ¤rung zurÃ¼ckgewiesen, als aufgrund der damaligen Aktenlage nicht beurteilt werden konnte, ob die Voraussetzungen fÃ¼r die DurchfÃ¼hrung einer Massnahme im Ausland im Sinne von Art. 23 bis Abs. 1 oder 3 IVV erfÃ¼llt waren.</w:t>
      </w:r>
    </w:p>
    <w:p>
      <w:r>
        <w:t>1.3Â Â Â Â  Trotz dieser Ausgangslage hielt es die IV-Stelle fÃ¼r geboten, den behandelnden Facharzt Prof. Dr. med. C.___ nicht nur im Hinblick auf die Voraussetzungen einer Auslandbehandlung ergÃ¤nzend zu befragen, sondern nochmals grundsÃ¤tzlich zur Indikation einer Lebertransplantation Stellung nehmen zu lassen (Urk. 8/52 S. 2). In der Folge erklÃ¤rte Prof. Dr. C.___ am 29. Juli 2009, zum aktuellen Zeitpunkt sei eine Lebertransplantation abzulehnen (Urk. 8/49 S. 6 f.: Bericht des Spitals A.___ vom 29. Juli 2009). GestÃ¼tzt auf diese Stellungnahme wies die IV-Stelle das Begehren um KostenÃ¼bernahme fÃ¼r eine Lebertransplantation mit der angefochtenen VerfÃ¼gung vom 15. Januar 2010 auch im Grundsatz und nicht nur bezÃ¼glich einer Behandlung im Ausland ab.</w:t>
      </w:r>
    </w:p>
    <w:p>
      <w:r>
        <w:t>1.4Â Â Â Â  Vor dem Hintergrund der Stellungnahme des UniversitÃ¤tsspitals B.___ vom 14. Mai 2009 lassen die Eltern der BeschwerdefÃ¼hrerin in der Beschwerde erklÃ¤ren, sie seien heute damit einverstanden, dass die Lebertransplantation in B.___ durchgefÃ¼hrt werde; soweit mit der angefochtenen VerfÃ¼gung die Ãbernahme der Kosten fÃ¼r eine Transplantation im Ausland abgelehnt werde, werde dies nicht mehr beanstandet (Urk. 1 S. 6).</w:t>
      </w:r>
    </w:p>
    <w:p>
      <w:r>
        <w:rPr>
          <w:b/>
        </w:rPr>
        <w:t>E. 2</w:t>
      </w:r>
    </w:p>
    <w:p>
      <w:r>
        <w:t>2.1Â Â Â Â  Die IV-Stelle hat ihre nun ablehnende Haltung bezÃ¼glich der Ãbernahme der Kosten einer Lebertransplantation auch im Inland vor allem mit der Stellungnahme von Prof. Dr. med. C.___ begrÃ¼ndet. Am 29. Juli 2009 fÃ¼hrte dieser aus (Urk. 8/49 S. 6 f.: Bericht des Spitals A.___), der Verlauf in den vergangenen neun respektive zwÃ¶lf Monaten sei Ã¤usserst erfreulich. Die wÃ¶chentlich gemessenen AminosÃ¤uren-Verlaufswerte seien praktisch immer im Zielbereich gewesen und es sei nie zu einer Stoffwechselentgleisung gekommen, obwohl die Patientin einige banale Infekte durchgemacht habe. Eine neurologische Verlaufsuntersuchung im Alter von einem Jahr habe eine vollstÃ¤ndig altersentsprechende Entwicklung gezeigt. Die DiÃ¤t werde von der Mutter sehr verantwortungsbewusst und zuverlÃ¤ssig durchgefÃ¼hrt. Prof. Dr. C.___ fÃ¼hrte weiter aus, vor dem Hintergrund des positiven Verlaufs gelange er zur klaren Meinung, eine Lebertransplantation sei zum aktuellen Zeitpunkt abzulehnen. Nach seiner EinschÃ¤tzung sei es hÃ¶chst unwahrscheinlich, dass es im weiteren Verlauf zu einer erneuten schweren und lebensbedrohlichen Entgleisung komme, wie sie die Patientin neonatal durchgemacht habe. Das MortalitÃ¤tsrisiko wÃ¤hrend und in den Wochen nach einer Lebertransplantation sowie das damit verbundene Langzeit-MorbiditÃ¤tsrisiko sei nach seiner EinschÃ¤tzung hÃ¶her als dasjenige einer WeiterfÃ¼hrung der bisherigen konservativen Therapie. Es sei deshalb seiner Meinung nach zum aktuellen Zeitpunkt nicht gerechtfertigt, das hÃ¶here Risiko einzugehen. Es sei sodann durchaus denkbar, dass in den nÃ¤chsten 5 bis 10 Jahren neue therapeutische AnsÃ¤tze, die auf einzelne Patienten und Krankheiten zugeschnitten seien, klinischer Alltag werden wÃ¼rden. Solche Therapieformen befÃ¤nden sich bereits in Phase 2 und 3 der klinischen Tests fÃ¼r andere Ã¤hnlich schwerwiegend verlaufende angeborene Stoffwechselkrankheiten. Selbst wenn solch neue Therapien fÃ¼r die Patientin nie zur RealitÃ¤t wÃ¼rden, sei er davon Ã¼berzeugt, dass bei ihr eine normale kÃ¶rperliche und geistige Entwicklung unter den gegebenen Voraussetzungen in der Schweiz sehr gut mÃ¶glich sei. Dies werde danach auch eine normale Schul- und Berufsausbildung ermÃ¶glichen. Er weise in diesem Zusammenhang auf eine andere Patientin mit klassischer Ahornsirupkrankheit hin, welche heute 31 Jahre alt sei und als Intensiv-Pflegeschwester arbeite. Schliesslich fÃ¼hrte Prof. Dr. C.___ aus, ein externer Experte, Dr. D.___, welcher eine grosse Anzahl von Ahornsiruppatienten betreue, habe seine zurÃ¼ckhaltende Meinung in dieser Sache unterstÃ¼tzt; auch schreibe dieser, dass er mehrere erwachsene Patienten mit klassischer Ahornsirupkrankheit betreue, die einen normalen Beruf erlernt hÃ¤tten und in den Alltag integriert seien (Urk. 8/49 S. 6 f.).</w:t>
      </w:r>
    </w:p>
    <w:p>
      <w:r>
        <w:t>2.2Â Â Â Â  Am 24. Oktober 2008 hatte Prof. Dr. C.___ noch ausgefÃ¼hrt, dass eine Lebertransplantation eine valable Therapieoption bei Ahornsirupkrankheit darstelle und dafÃ¼r eine medizinische Indikation bestehe. Zugleich hielt er dafÃ¼r, dass eine Lebertransplantation insbesondere auch bei der bereits damals bestehenden sehr guten diÃ¤tetischen Einstellung indiziert sei, da die Erfolgsaussichten bei einer gut eingestellten Patientin gegenÃ¼ber Transplantationen bei instabiler Stoffwechsellage deutlich besser seien. Zur Frage, ob die Risiken einer Transplantation in einem angemessenen VerhÃ¤ltnis zum Nutzen bei gegenwÃ¤rtig guter Stoffwechsellage stÃ¼nden, hielt er damals sodann fest, bei der Transplantation setze man die Patientin einem gewissen MortalitÃ¤tsrisiko wÃ¤hrend der Operation sowie einem darauffolgenden Risiko fÃ¼r Komplikationen aus. Anderseits mÃ¼sse man nach der Transplantation keine DiÃ¤t mehr einhalten, und das Kind sei dem Risiko, aufgrund der Grunderkrankung eine schwere Stoffwechseldekompensation und in der Folge eine kognitive Einbusse zu erleiden, nicht mehr ausgesetzt. Ob die Patientin im weiteren Verlauf ihres Lebens ohne Lebertransplantation weitere schwere Stoffwechseldekompensationen erleiden werde, sei sehr schwierig abzuschÃ¤tzen. Trotzdem denke er, dass die Risiken einer Lebertransplantation in einem angemessenen VerhÃ¤ltnis zum Nutzen seien, falls eine passende Leberspende gefunden werde und die Transplantation bei weiterhin sehr guter Stoffwechsellage an einem erfahrenen Zentrum erfolgen kÃ¶nne (Urk. 8/14 S. 6 f.).</w:t>
      </w:r>
    </w:p>
    <w:p>
      <w:r>
        <w:t>2.3Â Â Â Â  Die im Oktober 2008 von Prof. Dr. C.___ vertretene Meinung stand im Einklang mit derjenigen von PD Dr. med. E.___, Komm. Leiter PÃ¤diatrische Gastroenterologie und Hepatologie des UniversitÃ¤tsklinikums Z.___, welcher in seinem Bericht vom 17. Oktober 2008 festgehalten hatte, dass die Ahornsirupkrankheit heute eine klare Indikation zur Lebertransplantation darstelle und eine der wenigen Stoffwechselerkrankungen sei, bei denen sich die Spezialisten verschiedener Subdisziplinen bezÃ¼glich der Transplantationsindikation einig seien (Urk. 8/31 S. 24 f.). Bei dieser Sachlage ist es nicht leicht nachvollziehbar, weshalb Prof. Dr. C.___ seine Meinung im Juli 2009 revidierte. PD Dr. E.___ bejahte die Transplantationsindikation insbesondere vor dem Hintergrund der schlechten Ergebnisse der konservativen Therapie hinsichtlich der intellektuellen Entwicklung im Gesamtkollektiv der betroffenen Patienten, bei welchen der mittlere Intelligenzquotient etwa zwischen 60 und 70 liegt (Urk. 8/15 S. 4). EinzelfÃ¤lle, bei denen die intellektuelle Entwicklung zufolge eines aussergewÃ¶hnlich gÃ¼nstigen Verlaufs ohne Stoffwechselentgleisungen nicht beeintrÃ¤chtigt worden ist, vermÃ¶gen an der Tatsache, dass der mittlere Intelligenzquotient im Kollektiv der an Ahornsirupkrankheit leidenden Patienten bloss etwa zwischen 60 und 70 liegt, jedoch nichts zu Ã¤ndern. Entsprechend lÃ¤sst sich die Frage der Transplantationsindikation nicht gestÃ¼tzt auf davon abweichende EinzelfÃ¤lle beantworten, wie dies Prof. Dr. C.___ in seiner Stellungnahme vom 29. Juli 2009 offensichtlich tut. Noch am 24. Oktober 2008 hielt er fest, es sei sehr schwierig abzuschÃ¤tzen, ob die betroffene Patientin im weiteren Verlauf ihres Lebens ohne Lebertransplantation weitere schwere Stoffwechseldekompensationen erleiden werde; er denke, dass die Risiken einer Lebertransplantation in einem angemessenen VerhÃ¤ltnis zum Nutzen stehen wÃ¼rden, falls eine passende Leberspende gefunden werde und die Transplantation bei weiterhin sehr guter Stoffwechsellage an einem erfahrenen Zentrum erfolgen kÃ¶nne (Urk. 8/14 S. 7). Wenn er nun im Widerspruch zu dieser frÃ¼heren EinschÃ¤tzung allein aufgrund der zuverlÃ¤ssigen DurchfÃ¼hrung der DiÃ¤t durch die Mutter meint, es sei hÃ¶chst unwahrscheinlich, dass es im weiteren Verlauf zu erneuten schweren und lebensbedrohlichen Stoffwechselentgleisungen komme, blendet er aus, dass es nicht nur bei unzuverlÃ¤ssiger DurchfÃ¼hrung der DiÃ¤t, sondern auch aufgrund anderer UmstÃ¤nde, wie beispielsweise Infektionen, zu metabolischen Entgleisungen kommen kann (vgl. die AusfÃ¼hrungen von PD Dr. E.___ in seinem Bericht vom 17. Oktober 2008, Urk. 8/31 S. 24).</w:t>
      </w:r>
    </w:p>
    <w:p>
      <w:r>
        <w:t>2.4Â Â Â Â  Unter diesen UmstÃ¤nden besteht kein Anlass, von den Feststellungen im Urteil des hiesigen Gerichts vom 20. MÃ¤rz 2009 abzuweichen, wonach es sich bei der Lebertransplantation - aus rechtlicher, allein die Frage der Leistungspflicht beschlagender Sicht - um eine einfache und zweckmÃ¤ssige Behandlung im Sinne von Art. 2 Abs. 3 GgV handelt. Die Indikation zur Lebertransplantation ist daher bei der im Interesse der Rechtsgleichheit gebotenen prospektiven Betrachtungsweise gestÃ¼tzt auf die frÃ¼here EinschÃ¤tzung von Prof. Dr. C.___, welche im Einklang mit derjenigen weiterer anerkannter Spezialisten steht, nach wie vor zu bejahen. Entsprechend hat die Invalidenversicherung fÃ¼r die Kosten dieser Behandlung aufzukommen.</w:t>
      </w:r>
    </w:p>
    <w:p>
      <w:r>
        <w:rPr>
          <w:b/>
        </w:rPr>
        <w:t>E. 3</w:t>
      </w:r>
    </w:p>
    <w:p>
      <w:r>
        <w:t>3.1Â Â Â Â  Die Kosten des Verfahrens sind auf Fr. 600.-- festzulegen und ausgangsgemÃ¤ss von der Beschwerdegegnerin zu tragen (Art. 69 Abs. 1 bis IVG).</w:t>
      </w:r>
    </w:p>
    <w:p>
      <w:r>
        <w:t>3.2Â Â Â Â  Der vertretenen BeschwerdefÃ¼hrerin ist unter BerÃ¼cksichtigung der Schwierigkeit und der Bedeutung der Sache eine ProzessentschÃ¤digung von Fr. 3'200.-- (inklusive Barauslagen und Mehrwertsteuer) zuzusprechen (Art. 61 lit. g des Bundesgesetzes Ã¼ber den Allgemeinen Teil des Sozialversicherungsrechts [ATSG] in Verbindung mit Â§ 34 Abs. 1 des Gesetzes Ã¼ber das Sozialversicherungsgericht [GSVGer]), mit dem Hinweis, dass der Aufwand im Verwaltungsverfahren nicht vom Anspruch auf ProzessentschÃ¤digung erfasst wird (vgl. Kommentar zum Gesetz Ã¼ber das Sozialversicherungsgericht des Kantons ZÃ¼rich, 2. Auflage, ZÃ¼rich/Basel/Genf 2009, N 12 zu Â§ 34).</w:t>
      </w:r>
    </w:p>
    <w:p>
      <w:r>
        <w:t>Das Gericht erkennt:</w:t>
      </w:r>
    </w:p>
    <w:p>
      <w:r>
        <w:t>1.Â Â Â Â Â Â Â Â  In Gutheissung der Beschwerde wird die VerfÃ¼gung der Sozialversicherungsanstalt des Kantons ZÃ¼rich, IV-Stelle, vom 15. Januar 2010 aufgehoben und es wird festgestellt, dass die BeschwerdefÃ¼hrerin im Sinne der ErwÃ¤gungen Anspruch auf Ãbernahme der Kosten einer Lebertransplantation durch die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3'200.-- (inkl. Barauslagen und MWSt) zu bezahlen.</w:t>
      </w:r>
    </w:p>
    <w:p>
      <w:r>
        <w:t>4.Â Â Â Â Â Â Â Â Â Â  Zustellung gegen Empfangsschein an:</w:t>
      </w:r>
    </w:p>
    <w:p>
      <w:r>
        <w:t>- Rechtsanwalt Dr. Rolf Zwahlen, unter Beilage des Doppels von Urk. 7</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