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IV.2010.00157 vom 4. Juni 2010</w:t>
      </w:r>
    </w:p>
    <w:p>
      <w:r>
        <w:t>ZH Sozialversicherungsgericht, 2010-06-04, DE</w:t>
      </w:r>
    </w:p>
    <w:p>
      <w:r>
        <w:rPr>
          <w:b/>
        </w:rPr>
        <w:t xml:space="preserve">Quelle: </w:t>
      </w:r>
      <w:r>
        <w:t>https://mcp.opencaselaw.ch/entscheid/zh_sozialversicherungsgericht_IV.2010.00157</w:t>
      </w:r>
    </w:p>
    <w:p>
      <w:r>
        <w:t>FR: ZH_SOZIALVERSICHERUNGSGERICHT IV.2010.00157 du 4 juin 2010</w:t>
      </w:r>
    </w:p>
    <w:p>
      <w:r>
        <w:t>IT: ZH_SOZIALVERSICHERUNGSGERICHT IV.2010.00157 del 4 giugno 2010</w:t>
      </w:r>
    </w:p>
    <w:p>
      <w:pPr>
        <w:pStyle w:val="Heading2"/>
      </w:pPr>
      <w:r>
        <w:t>Erwägungen</w:t>
      </w:r>
    </w:p>
    <w:p>
      <w:r>
        <w:rPr>
          <w:b/>
        </w:rPr>
        <w:t>E. 3</w:t>
      </w:r>
    </w:p>
    <w:p>
      <w:r>
        <w:t>3.1Â Â Â Â  Die IV-Stelle hatte die wiedererwÃ¤gungsweise Aufhebung der zugesprochenen beruflichen Massnahmen im Wesentlichen damit begrÃ¼ndet, dass die Aufgabe der frÃ¼heren TÃ¤tigkeit in der Druckerei wie auch als AutoverkÃ¤ufer aus invaliditÃ¤tsfremden GrÃ¼nden erfolgt sei. Somit hÃ¤tte sich der Versicherte auch im Gesundheitsfall eine neue Anstellung suchen mÃ¼ssen. Sodann lasse sich aufgrund der Knie- und RÃ¼ckenproblematik medizinisch nicht plausibel begrÃ¼nden, dass in einer solchen TÃ¤tigkeit (Verkauf von Motorfahrzeugen, Leitung eines kleineren Betriebes) die Verwertung eines 100%igen Arbeitspensums (wohl: einer 100%igen ArbeitsfÃ¤higkeit) nicht mÃ¶glich sei. In dieser Hinsicht sei es auch zweifellos unrichtig gewesen, auf das Belastungsprofil der SiebdruckertÃ¤tigkeit abzustellen. Diese TÃ¤tigkeit habe der Versicherte letztmals in den 80iger Jahren ausgeÃ¼bt und sie habe aufgrund des technischen Wandels ohnehin eine grundlegende Ãnderung erfahren (Urk. 2).</w:t>
      </w:r>
    </w:p>
    <w:p>
      <w:r>
        <w:t>3.2Â Â Â Â  Der BeschwerdefÃ¼hrer lÃ¤sst im Wesentlichen geltend machen, entgegen der Auffassung der IV-Stelle sei die Notwendigkeit der Umschulung durch die gesundheitlichen EinschrÃ¤nkungen bedingt. So sei aus den bei den Akten liegenden Ã¤rztlichen Berichten ersichtlich, dass die orthopÃ¤disch-rheumatologischen GesundheitseinschrÃ¤nkungen im Knie- und RÃ¼ckenbereich eine Umschulung auf einen vorwiegend sitzenden Beruf erforderlich machten. Zudem habe die Beschwerdegegnerin das Belastungsprofil der vom BeschwerdefÃ¼hrer frÃ¼her ausgeÃ¼bten erwerblichen TÃ¤tigkeiten verkannt, seien diese doch in einem erheblichen Umfang stehend und/oder gehend auszuÃ¼ben. Ohne entsprechende kaufmÃ¤nnische Ausbildung sei es dem Versicherten daher nicht mÃ¶glich, seine RestarbeitsfÃ¤higkeit in einer sitzenden BÃ¼rotÃ¤tigkeit zu verwerten. Aufgrund des akzessorischen Charakters habe der Versicherte alsdann neben der Umschulungsmassnahme auch Anspruch auf IV-Taggelder in der gesetzlichen HÃ¶he, welche Berechtigung auf den Beginn des Vorkurses bis zum ordentlichen Abschluss der zweijÃ¤hrigen kaufmÃ¤nnischen Grundausbildung anzuerkennen sei (Urk. 12/1). Was die TaggeldverfÃ¼gung vom 7. Januar 2010 betreffe, sei diese wiederum ergangen, ohne dass ein Vorbescheidverfahren durchgefÃ¼hrt worden sei, womit diese wegen Verletzung des rechtlichen GehÃ¶rs aufzuheben sei (Urk. 1).</w:t>
      </w:r>
    </w:p>
    <w:p>
      <w:r>
        <w:t>4.Â Â Â Â Â Â</w:t>
      </w:r>
    </w:p>
    <w:p>
      <w:r>
        <w:t>4.1Â Â Â Â  Im Streite liegt nach dem Gesagten zunÃ¤chst, ob die Verwaltung zu Recht auf ihre (faktischen; vgl. Erw. 2.5 hievor) VerfÃ¼gungen vom 6. Januar 2009 und 28. Juli 2009 zurÃ¼ckgekommen ist, mit welchen sie dem Versicherten berufliche Massnahmen zugesprochen hat. Dabei ist insbesondere zu prÃ¼fen, ob das fÃ¼r eine WiedererwÃ¤gung erforderliche Kriterium der zweifellosen Unrichtigkeit gegeben ist. Die weitere Voraussetzung der erheblichen Bedeutung einer allfÃ¤llig vorzunehmenden Berichtigung ist zwischen den Parteien zu Recht nicht streitig.</w:t>
      </w:r>
    </w:p>
    <w:p>
      <w:r>
        <w:t>4.2Â Â Â Â  In medizinischer Hinsicht beruhen die Leistungszusprachen vom 6. Januar 2009 und 28. Juli 2009 im Wesentlichen auf den folgenden von der IV-Stelle eingeholten Ã¤rztlichen Angaben:</w:t>
      </w:r>
    </w:p>
    <w:p>
      <w:r>
        <w:t>Â Â Â Â Â Â Â Â  Dr. med. C.___, Spezialarzt FMH fÃ¼r Innere Medizin, diagnostizierte am 19. MÃ¤rz 2008 mit Auswirkung auf die ArbeitsfÃ¤higkeit Gonarthrosen beidseits bei Genua vara sowie einen Status nach mehreren Knieoperationen beidseits; ohne Auswirkung auf die ArbeitsfÃ¤higkeit nannte er einen Aethylabusus sowie Tranquilizerabusus, wobei der Versicherte jedoch seit einem Jahr abstinent sei. Im Rahmen der medizinischen Beurteilung fÃ¼hrte er im Wesentlichen aus, aufgrund der Kniearthrose sollte der Patient nur leichtere Arbeiten durchfÃ¼hren, wo er abwechselnd stehen und sitzen kÃ¶nne. Ideal wÃ¤re zum Beispiel Taxichauffeur (Urk. 12/8/17).</w:t>
      </w:r>
    </w:p>
    <w:p>
      <w:r>
        <w:t>Â Â Â Â Â Â Â Â  Dr. med. D.___, Facharzt FMH fÃ¼r orthopÃ¤dische Chirurgie, bei welchem der Versicherte seit 22. MÃ¤rz 2007 in Behandlung steht, erhob am 20. MÃ¤rz 2008 zu Handen der IV-Stelle folgende Diagnosen: Status nach multiplen Operationen in beiden Kniegelenken (letzter Eingriff: Kniegelenksarthroskopie rechts und hochtibiale Valgisationsosteotomie am 18. April 2007) sowie eine progrediente Arthrose. Er bezeichnete den Versicherten in einer leidensangepassten TÃ¤tigkeit als ab sofort zu 42 Stunden arbeitsfÃ¤hig (Urk. 12/8/18).</w:t>
      </w:r>
    </w:p>
    <w:p>
      <w:r>
        <w:t>Â Â Â Â Â Â Â Â  Dr. med. B.___, FachÃ¤rztin FMH fÃ¼r Physikalische Medizin und Rehabilitation, speziell Rheuma-Erkrankungen und verantwortlich zeichnende Ãrztin des Rheumazentrums der Klinik E.___, erhob am 15. Juli 2008 gestÃ¼tzt auf die rheumatologische AbklÃ¤rungsuntersuchung vom 4. Juli 2008 mit Auswirkung auf die ArbeitsfÃ¤higkeit folgende Diagnosen: sensorisches Ausfallsyndrom der Wurzel S1 rechts bei breitbasiger intra- bis extraforaminaler Diskushernie L5/S1 rechts sowie kleinerer Diskushernie L4/L5 ohne eindeutige Neurokompression, Gonarthrosen beidseits, rechts ausgeprÃ¤gter als links, bei Status nach mehreren Kniegelenksoperationen (Dr. med. D.___) sowie beginnende Coxarthrosen beidseits. Sie bezeichnete den Versicherten in der angestammten TÃ¤tigkeit als Drucker wie auch als AutoverkÃ¤ufer seit ca. Mitte 2007 bis andauernd als vollstÃ¤ndig arbeitsunfÃ¤hig beziehungsweise nur noch 10 Stunden pro Woche arbeitsfÃ¤hig, in einer leidensangepassten TÃ¤tigkeit jedoch mindestens zu 40 Stunden. ErgÃ¤nzend gab sie an, der Versicherte sei fÃ¼r kÃ¶rperlich belastende TÃ¤tigkeiten - insbesondere verbunden mit Heben und Tragen schwerer Lasten, lÃ¤ngerem Stehen und Gehen, Besteigen von Leitern etc. - eindeutig eingeschrÃ¤nkt (Urk. 12/8/23). In diesem Sinne hatte Dr. B.___ bereits in ihrem Bericht vom 10. Juli 2008 zuhanden des zuweisenden Arztes Dr. F.___ ausgefÃ¼hrt, fÃ¼r kÃ¶rperlich belastende TÃ¤tigkeiten unter anderem mit der Notwendigkeit zu lÃ¤ngerem Stehen sei der Patient mit Sicherheit nicht mehr einsetzbar. Eine kÃ¶rperlich nicht belastende TÃ¤tigkeit mit vorwiegend sitzender Arbeitsposition hingegen kÃ¶nne aufgrund der Problematik am Bewegungsapparat weitgehend uneingeschrÃ¤nkt durchgefÃ¼hrt werden (Urk. 12/8/23 S. 12).</w:t>
      </w:r>
    </w:p>
    <w:p>
      <w:r>
        <w:t>4.3Â Â Â Â  In erwerblicher Hinsicht hatte die Beschwerdegegnerin alsdann in Bezug auf das Anforderungsprofil der ausgeÃ¼bten TÃ¤tigkeit im Siebdruck auf die von der Berufsberatung bei einem Siebdruck-Experten eingeholten AuskÃ¼nfte abgestellt. Danach handle es sich beim Siebdruck um eine Arbeit, welche zu 90 % im Stehen ausgefÃ¼hrt werde. Von Betrieb zu Betrieb sei unterschiedlich, welche Gewichte zu heben seien (Urk. 12/8/34 S. 2).</w:t>
      </w:r>
    </w:p>
    <w:p>
      <w:r>
        <w:t>5.Â Â Â Â Â Â</w:t>
      </w:r>
    </w:p>
    <w:p>
      <w:r>
        <w:t>5.1Â Â Â Â  Die Berufsberatung der IV-Stelle war gestÃ¼tzt auf die eingeholten Angaben - wonach es sich bei der Arbeit im Siebdruck um eine Arbeit handle, welche zu 90 % im Stehen ausgefÃ¼hrt wÃ¼rde, wobei von Betrieb zu Betrieb Gewichte in unterschiedlichem Masse zu heben seien - zum Schluss gelangt, die angestammte TÃ¤tigkeit als Serigraph "entspreche nicht dem Belastungsprofil gemÃ¤ss RAD" (vgl. Protokoll AMGK-StandortgesprÃ¤ch vom 9. Dezember 2008, Urk. 12/8/34 S. 3). Dr. med. G.___, Facharzt fÃ¼r Innere Medizin vom Regionalen Ãrztlichen Dienst (RAD), hatte in der genannten Stellungnahme vom 22. Juli 2008 in Ãbereinstimmung mit den eingeholten Ã¤rztlichen Berichten festgehalten, versicherungsmedizinisch seien bei nachvollziehbaren Befunden (Zustand nach wiederholten Interventionen bei Gonarthrose, lumboradikulÃ¤res Ausfallsyndrom bei Diskushernie und beginnende Coxarthrose) kÃ¶rperlich belastende TÃ¤tigkeiten, insbesondere mit der Notwendigkeit zu lÃ¤ngerem Stehen, Treppensteigen sowie zum Tragen und Heben von Lasten kaum mehr mÃ¶glich (ca. zehn Stunden pro Woche), kÃ¶rperlich nicht belastende TÃ¤tigkeiten mit vorwiegend sitzender Arbeitsposition dagegen zu 100 % ausfÃ¼hrbar (Feststellungsblatt fÃ¼r den Beschluss Urk. 12/8/25 S. 3; vgl. ebenso Stellungnahme vom 3. November 2009 zuhanden des Rechtsdienstes der IV-Stelle; Urk. 12/8 103 S. 4).</w:t>
      </w:r>
    </w:p>
    <w:p>
      <w:r>
        <w:t>Â Â Â Â Â Â Â Â  Soweit die IV-Stelle bei der Zusprechung der beruflichen Massnahmen implizite auch die AutoverkÃ¤ufertÃ¤tigkeit als nicht leidensangepasst beurteilte und die sich dabei allenfalls ohne Umschulung ergebenden ErwerbsmÃ¶glichkeiten von vornherein unberÃ¼cksichtigt liess, erweist sich dieses Vorgehen nicht als zweifellos unrichtig. Zwar ist diese TÃ¤tigkeit nicht mit Heben und Tragen von Lasten oder Treppensteigen verbunden. Doch lÃ¤sst sich dabei lÃ¤ngeres Stehen keineswegs vermeiden, so dass die praktische Berufserfahrung als AutoverkÃ¤ufer die Umschulung auf eine kaufmÃ¤nnische TÃ¤tigkeit nicht von vornherein in Frage stellt.</w:t>
      </w:r>
    </w:p>
    <w:p>
      <w:r>
        <w:t>5.2Â Â Â Â  Wenn die IV-Stelle die wiedererwÃ¤gungsweise Aufhebung der zugesprochenen beruflichen Massnahme im Wesentlichen damit begrÃ¼ndet, der Versicherte habe seine frÃ¼heren TÃ¤tigkeiten aus IV-fremden GrÃ¼nden aufgegeben, ist ihr insoweit zu folgen, als die GrÃ¼nde, aus welchen der Versicherte seit 2001 seiner angestammten TÃ¤tigkeit im Siebdruck nicht mehr nachgegangen ist, grundsÃ¤tzlich insoweit von Belang sind, als unter UmstÃ¤nden fraglich ist, ob diese TÃ¤tigkeit noch Ausgangspunkt fÃ¼r die Beurteilung der Gleichwertigkeit der mit der Umschulung angestrebten neuen ErwerbstÃ¤tigkeit sein kann. Dies, zumal sich den Akten, jedenfalls den ursprÃ¼nglichen Angaben des Versicherten anlÃ¤sslich des am 24. Oktober 2008 durchgefÃ¼hrten AMGK-StandortgesprÃ¤chs (Urk. 12/8/34 S. 2), keine konkreten Hinweise entnehmen lassen, wonach die Aufgabe der TÃ¤tigkeit bei der Z.___ wie auch der spÃ¤ter ausgeÃ¼bten selbstÃ¤ndigen TÃ¤tigkeit im Autohandel aus gesundheitlichen GrÃ¼nden erfolgte. Immerhin hatte der Versicherte die in den letzten Jahren durchaus eintrÃ¤gliche ErwerbstÃ¤tigkeit als Siebdrucker aber wÃ¤hrend rund 20 Jahren erfolgreich ausgeÃ¼bt, weshalb keineswegs ausgeschlossen werden kann, dass fÃ¼r die Aufgabe dieser TÃ¤tigkeit oder aber fÃ¼r die Nichtwiederaufnahme der angestammten TÃ¤tigkeit gesundheitliche GrÃ¼nde eine Rolle spielten oder gar entscheidend waren. Auch wenn sich die vorliegenden Ã¤rztlichen Berichte - soweit Ã¼berhaupt ausdrÃ¼cklich - im Rahmen der Beurteilung der ArbeitsfÃ¤higkeit auf die Zeit ab 2007 beziehen, muss nach Lage der Akten davon ausgegangen werden, dass gesundheitliche EinschrÃ¤nkungen bereits im Jahr 2001 bestanden. So leidet der Versicherte, der sich im Alter von 18 Jahren einer ersten Knieoperation zu unterziehen hatte, seit seiner Jugend an progredienten Kniebeschwerden, wobei er bis im Jahr 2007 mindestens sechs Eingriffe am rechten Kniegelenk hatte (vgl. etwa Urk. 12/8/23 S. 12). Â Â Â</w:t>
      </w:r>
    </w:p>
    <w:p>
      <w:r>
        <w:t>Â Â Â Â Â Â Â Â  Entgegen den AusfÃ¼hrungen im angefochtenen Entscheid erscheint aufgrund der vorliegenden Aktenlage daher jedenfalls nicht zweifellos unrichtig, dass die IV-Stelle im Rahmen der Zusprache der beruflichen Massnahmen auf den der Behinderung nicht angepassten Beruf als Siebdrucker abgestellt hat. Dies gilt um so mehr, als den Akten entnommen werden kann, dass der Versicherte ohne gesundheitliche EinschrÃ¤nkungen heute wieder im Siebdruck arbeiten wÃ¼rde (vgl. Angaben anlÃ¤sslich des AMGK-StandortgesprÃ¤chs vom Urk. 12/8/34 S. 2). Nicht zweifellos unrichtig ist sodann, dass die IV-Stelle bei der Leistungszusprache - anders als im nun angefochtenen Entscheid - nicht auf die ArbeitsfÃ¤higkeit als selbstÃ¤ndiger AutohÃ¤ndler abgestellt hat, hat der Versicherte diese TÃ¤tigkeit doch erst nach knapp zwei Jahre dauernder Arbeitslosigkeit aufgenommen und wÃ¤hrend nur verhÃ¤ltnismÃ¤ssig kurzer Dauer ausgeÃ¼bt, ohne dabei, wie sich aus dem IK-Auszug ergibt (Urk. 12/8/3), ein mehr als existenzsicherndes Einkommen zu erzielen (vgl. Urteil des Bundesgerichts vom 12. Dezember 2008, 9C_560/2008 Erw. 3.4.6).</w:t>
      </w:r>
    </w:p>
    <w:p>
      <w:r>
        <w:t>Â Â Â Â Â Â Â Â  Im Ãbrigen kann den AusfÃ¼hrungen im angefochtenen Entscheid nicht gefolgt werden, wonach der Versicherte den ursprÃ¼nglich erlernten Beruf letztmals in den 80iger Jahren ausgeÃ¼bt habe und dieser aufgrund des technischen Wandels ohnehin eine grundlegende Ãnderung erfahren habe. Auch in seinen zuletzt ausgeÃ¼bten Funktionen als GeschÃ¤ftsfÃ¼hrer und Betriebsleiter war der Versicherte massgeblich fÃ¼r die AusfÃ¼hrung der AuftrÃ¤ge sowie die Lehrlingsausbildung verantwortlich (vgl. Urk. 12/1 S. 12) und somit bis zuletzt in erster Linie handwerklich tÃ¤tig. Dass er auch die TÃ¤tigkeit als GeschÃ¤ftsfÃ¼hrer - wie er wiederholt ausgefÃ¼hrt hat - zu einem grossen Teil stehend zu verrichten gehabt habe, erscheint sodann mit Blick darauf, dass es sich bei der Y.___ um einen eher kleineren Betrieb mit hÃ¶chstens 9 Mitarbeitern (Urk. 12/8/29) handelte, durchaus nachvollziehbar. Entgegen den - weiter nicht belegten - AusfÃ¼hrungen der Beschwerdegegnerin ergeben sich aber auch keine Anhaltspunkte dafÃ¼r, dass das der Leistungszusprache zugrunde gelegte Anforderungsprofil demjenigen eines Siebdruckers in der heutigen Zeit nicht mehr entspreche. Denn die IV-Stelle hat das aktuelle Anforderungsprofil im Dezember 2008 gestÃ¼tzt auf Angaben eines Experten im Siebdruck erhoben (Urk. 12/8/34 S. 2), diese stimmen zudem mit den Angaben des Versicherten weitgehend Ã¼berein (vgl. Urk. 12/8/30).</w:t>
      </w:r>
    </w:p>
    <w:p>
      <w:r>
        <w:t>5.3Â Â Â Â  Auch unter dem Gesichtspunkt der fÃ¼r Umschulungsmassnahmen vorausgesetzten invaliditÃ¤tsbedingten Erwerbseinbusse erweisen sich die fraglichen VerfÃ¼gungen als vertretbar. Dies selbst dann, wenn man offen lÃ¤sst, ob die Siebdrucker- oder AutoverkÃ¤ufertÃ¤tigkeit aus leidensfremden GrÃ¼nden aufgegeben wurde, und zur Bestimmung des Valideneinkommens rechtsprechungsgemÃ¤ss (vgl. etwa Urteil des frÃ¼heren EidgenÃ¶ssischen Versicherungsgerichts vom 28. Januar 2004, I 95/03, E.4.2.2) auf die der praktischen Berufserfahrung des BeschwerdefÃ¼hrers Rechnung tragenden TabellenlÃ¶hne abstellt statt auf das Einkommen, das der Versicherte zuletzt als Siebdrucker erzielte.</w:t>
      </w:r>
    </w:p>
    <w:p>
      <w:r>
        <w:t>Â Â Â Â Â Â Â Â  So ergibt sich aufgrund der Schweizerischen Lohnstrukturerhebung (LSE) des Jahres 2008, Tabelle TA1, bezogen auf das Jahr 2009, als die fraglichen Massnahmen bewilligt wurden, aufgrund des fÃ¼r MÃ¤nner in TÃ¤tigkeiten des Anforderungsniveaus 3 (Berufs- und Fachwissen vorausgesetzt) bei 40-Stunden-Woche erhobenen Zentralwerts von Fr. 5'852.-- und unter BerÃ¼cksichtigung der im Jahr 2009 betriebsÃ¼blichen Arbeitszeit von 41,6 Wochenstunden sowie der auf den MÃ¤nnerlÃ¶hnen eingetretenen Nominallohnentwicklung von 2219 auf 2266 Indexpunkte (Die Volkswirtschaft 5-2010, Tabellen B.9.2 und B.10.3) immerhin ein Valideneinkommen von rund Fr. 74'580.-- pro Jahr. Stellt man dieses - ausgehend von einem Zentralwert von Fr. 4'868.--, von im Ãbrigen gleicher Wochenarbeitszeit und Nominallohnentwicklung und bei einem leidensbedingten Abzug von hÃ¶chstens 10 % - dem ohne Umschulung auf eine kaufmÃ¤nnische Arbeit in einer leidensangepassten HilfsarbeitertÃ¤tigkeit des Anforderungsniveaus 4 resultierenden Invalideneinkommen von rund Fr. 55'835.-- gegenÃ¼ber, ergibt sich ein InvaliditÃ¤tsgrad von 25 %.</w:t>
      </w:r>
    </w:p>
    <w:p>
      <w:r>
        <w:t>Â Â Â Â Â Â Â Â  Mangels zweifelloser Unrichtigkeit der in Frage stehenden Leistungszusprachen fehlen damit aber die Voraussetzungen fÃ¼r eine WiedererwÃ¤gung, weshalb die angefochtene VerfÃ¼gung vom 9. MÃ¤rz 2010 aufzuheben ist.</w:t>
      </w:r>
    </w:p>
    <w:p>
      <w:r>
        <w:t>5.4Â Â Â Â  Bleibt es nach dem Gesagten bei den zugesprochenen beruflichen Massnahmen (kaufmÃ¤nnischer Vorkurs [vom 24. Februar 2009 bis zum 12. Juli 2009] sowie WeiterfÃ¼hrung der Handelsschulausbildung vorerst bis zum Abschluss BÃ¼rofachdiplom [ab 11. Juli 2009 bis 10. Juli 2010]), stehen dem Versicherten dazu akzessorisch Taggelder zu (vgl. Erw. 2.4 hievor).</w:t>
      </w:r>
    </w:p>
    <w:p>
      <w:r>
        <w:t>Â Â Â Â Â Â Â Â  Zwar hat die Ausgleichskasse im Namen der IV-Stelle die vorliegend mittels Beschwerde vom 11. Februar 2010 angefochtene TaggeldverfÃ¼gung vom 7. Januar 2010 (Urk. 2) erlassen, mit welcher sie dem Versicherten im Rahmen der laufenden Eingliederungsmassnahme Taggelder fÃ¼r die Zeit vom 1. Januar 2010 bis zum 11. Juli 2010 zugesprochen hat. Wie sich aus den Akten ergibt und von der Beschwerdegegnerin in ihrer Vernehmlassung nicht bestritten wird, erging diese VerfÃ¼gung jedoch abermals, ohne dass dem Versicherten dazu das rechtliche GehÃ¶r gewÃ¤hrt worden wÃ¤re. Unter Hinweis auf die AusfÃ¼hrungen des hiesigen Gerichts im Urteil vom 13. Mai 2009 in Sachen der Parteien (Prozess-Nr. IV.2009.00262, vgl. Urk. 12/8/61) ist die TaggeldverfÃ¼gung vom 7. Januar 2010 daher aufzuheben und an die Beschwerdegegnerin zurÃ¼ckzuweisen, damit sie eine neue VerfÃ¼gung unter Wahrung der GehÃ¶rsansprÃ¼che des Versicherten erlasse.</w:t>
      </w:r>
    </w:p>
    <w:p>
      <w:r>
        <w:t>5.5Â Â Â Â  Soweit der BeschwerdefÃ¼hrer in seiner Beschwerde vom 6. April 2010 gegen die VerfÃ¼gung vom 9. MÃ¤rz 2010 schliesslich beantragen lÃ¤sst, es sei die Beschwerdegegnerin zu verpflichten, dem BeschwerdefÃ¼hrer fÃ¼r ein weiteres Schuljahr (2010/2011) die Umschulungsmassnahme sowie Taggelder zu gewÃ¤hren, ist anzumerken, dass Gegenstand der VerfÃ¼gung vom 9. MÃ¤rz 2010 lediglich die WiedererwÃ¤gung der mittels Mitteilungen vom 6. Januar 2009 und vom 28. Juli 2009 zugesprochenen beruflichen Massnahmen bildet, weshalb mangels eines diesbezÃ¼glichen Anfechtungsgegenstandes insoweit nicht auf die Beschwerde vom 6. April 2010 einzutreten ist (BGE 131 V 164 Erw. 2.1; 125 V 413 Erw. 1a S. 414).</w:t>
      </w:r>
    </w:p>
    <w:p>
      <w:r>
        <w:t>6.Â Â Â Â Â Â  Die Kosten des Verfahrens sind auf Fr. 1'000.-- festzulegen und ausgangsgemÃ¤ss von der Beschwerdegegnerin zu tragen (Art. 69 Abs. 1 bis IVG). Zudem ist dem BeschwerdefÃ¼hrer eine ProzessentschÃ¤digung von Fr. 2'600.-- (inklusive Barauslagen und Mehrwertsteuer) zuzusprechen (Â§ 61 lit. g ATSG in Verbindung mit Â§ 34 Abs. 1 des Gesetzes Ã¼ber das Sozialversicherungsgericht; GSVGer).</w:t>
      </w:r>
    </w:p>
    <w:p>
      <w:r>
        <w:t>Das Gericht beschliesst:</w:t>
      </w:r>
    </w:p>
    <w:p>
      <w:r>
        <w:t>Â Â Â Â Â Â Â Â Â Â  Der Prozess Nr. IV.2010.0329 in Sachen der Parteien wird mit dem vorliegenden Prozess Nr. IV.2010.00157 vereinigt und als dadurch erledigt abgeschrieben.</w:t>
      </w:r>
    </w:p>
    <w:p>
      <w:r>
        <w:t>und erkennt sodann:</w:t>
      </w:r>
    </w:p>
    <w:p>
      <w:r>
        <w:t>1.Â Â Â Â Â Â Â Â  In Gutheissung der Beschwerden vom 11. Februar 2010 sowie vom 6. April 2010 werden die VerfÃ¼gungen vom 7. Januar 2010 und vom 9. MÃ¤rz 2010, soweit auf die Beschwerden eingetreten wird, aufgehoben und die Sache an die Sozialversicherungsanstalt des Kantons ZÃ¼rich, IV-Stelle, zurÃ¼ckgewiesen, damit diese bezÃ¼glich des Taggeldanspruches im Sinne der ErwÃ¤gungen verfahre.</w:t>
      </w:r>
    </w:p>
    <w:p>
      <w:r>
        <w:t>2.Â Â Â Â Â Â Â Â  Die Gerichtskosten von Fr. 1'000.-- werden der Beschwerdegegnerin auferlegt.</w:t>
      </w:r>
    </w:p>
    <w:p>
      <w:r>
        <w:t>3.Â Â Â Â Â Â Â Â  Die Beschwerdegegnerin wird verpflichtet, dem BeschwerdefÃ¼hrer eine ProzessentschÃ¤digung von Fr. 2'600.-- (inkl. Barauslagen und MWSt) zu bezahlen.</w:t>
      </w:r>
    </w:p>
    <w:p>
      <w:r>
        <w:t>4.Â Â Â Â Â Â Â Â  Zustellung gegen Empfangsschein an:</w:t>
      </w:r>
    </w:p>
    <w:p>
      <w:r>
        <w:t>- RechtsanwÃ¤ltin Elda Bugada Aebli, unter Beilage der Doppel von Urk. 10 und Urk. 12/7</w:t>
      </w:r>
    </w:p>
    <w:p>
      <w:r>
        <w:t>- Sozialversicherungsanstalt des Kantons ZÃ¼rich, IV-Stelle, unter Beilage des Doppels von Urk. 12/9 und Urk. 12/10, Urk. 13, Urk. 14</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