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IV.2010.00138 vom 22. Februar 2011</w:t>
      </w:r>
    </w:p>
    <w:p>
      <w:r>
        <w:t>ZH Sozialversicherungsgericht, 2011-02-22, DE</w:t>
      </w:r>
    </w:p>
    <w:p>
      <w:r>
        <w:rPr>
          <w:b/>
        </w:rPr>
        <w:t xml:space="preserve">Quelle: </w:t>
      </w:r>
      <w:r>
        <w:t>https://mcp.opencaselaw.ch/entscheid/zh_sozialversicherungsgericht_IV.2010.00138</w:t>
      </w:r>
    </w:p>
    <w:p>
      <w:r>
        <w:t>FR: ZH_SOZIALVERSICHERUNGSGERICHT IV.2010.00138 du 22 février 2011</w:t>
      </w:r>
    </w:p>
    <w:p>
      <w:r>
        <w:t>IT: ZH_SOZIALVERSICHERUNGSGERICHT IV.2010.00138 del 22 febbraio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rPr>
          <w:b/>
        </w:rPr>
        <w:t>E. 1.3</w:t>
      </w:r>
    </w:p>
    <w:p>
      <w:r>
        <w:t>1.3.1Â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1.3.2Â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1.4</w:t>
      </w:r>
    </w:p>
    <w:p>
      <w:r>
        <w:t>1.4.1Â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1.4.3Â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rPr>
          <w:b/>
        </w:rPr>
        <w:t>E. 2</w:t>
      </w:r>
    </w:p>
    <w:p>
      <w:r>
        <w:t>2.1Â Â Â Â  Streitig und zu prÃ¼fen ist der Rentenanspruch der BeschwerdefÃ¼hrerin.</w:t>
      </w:r>
    </w:p>
    <w:p>
      <w:r>
        <w:t>2.2Â Â Â Â  Die Beschwerdegegnerin ging im angefochtenen Entscheid davon aus, bei der BeschwerdefÃ¼hrerin seien eine lÃ¤ngerdauernde ununterbrochene ArbeitsunfÃ¤higkeit von mindestens 40 % wÃ¤hrend mindestens einem Jahr und eine weiterhin andauernde rentenbegrÃ¼ndende ErwerbsunfÃ¤higkeit nicht ausgewiesen (Urk. 2 S. 1 unten).</w:t>
      </w:r>
    </w:p>
    <w:p>
      <w:r>
        <w:t>2.3Â Â Â Â  Die BeschwerdefÃ¼hrerin machte demgegenÃ¼ber im Wesentlichen geltend, es treffe nicht zu, dass eine ununterbrochene ArbeitsunfÃ¤higkeit von mindestens einem Jahr nicht ausgewiesen sei. Die Beschwerdegegnerin habe ihre effektiven gesundheitlichen Probleme und die Ã¤rztlichen Berichte nicht ausreichend gewÃ¼rdigt und keine InvaliditÃ¤tsbemessung, unter BerÃ¼cksichtigung eines Leidensabzugs, vorgenommen. Ein aktueller Bericht ihres Ergotherapeuten bestÃ¤tige, dass sie seit dem Unfall am 4. April 2008 100 % arbeitsunfÃ¤hig und ein Arbeitsversuch im Umfang von 10 % gescheitert sei (Urk. 1 Ziff. II.2). Im Sinne einer EventualbegrÃ¼ndung brachte sie vor, medizinisch ungenÃ¼gend abgeklÃ¤rt worden zu sein (Ziff. II.6).</w:t>
      </w:r>
    </w:p>
    <w:p>
      <w:r>
        <w:rPr>
          <w:b/>
        </w:rPr>
        <w:t>E. 3</w:t>
      </w:r>
    </w:p>
    <w:p>
      <w:r>
        <w:t>3.1Â Â Â Â  Zum Gesundheitszustand und zur ArbeitsfÃ¤higkeit der BeschwerdefÃ¼hrerin Ã¤ussern sich im Wesentlichen nachfolgend zitierte Berichte:</w:t>
      </w:r>
    </w:p>
    <w:p>
      <w:r>
        <w:t>3.2Â Â Â Â  Vom 29. Juli bis 12. August 2008 war die BeschwerdefÃ¼hrerin im Stadtspital Z.___, Klinik fÃ¼r Rheumatologie und Rehabilitation, hospitalisiert. In der Zusammenfassung der Ã¤rztlichen Patientendokumentation vom 13. August 2008 (Urk. 8/12/38-39) nannten die behandelnden Ãrzte folgende Diagnosen (S. 1 Mitte):</w:t>
      </w:r>
    </w:p>
    <w:p>
      <w:r>
        <w:t>- posttraumatische BelastungsstÃ¶rung nach Unfall mit Sturz am 4. April 2008)</w:t>
      </w:r>
    </w:p>
    <w:p>
      <w:r>
        <w:t>- cervicocephales und lumbospondylogenes Syndrom beidseits nach Sturz am 4. April 2008</w:t>
      </w:r>
    </w:p>
    <w:p>
      <w:r>
        <w:t>- Commotio cerebri, Kontusion os Coccygis, Kniekontusion links mit medialer Seitenbandkontusion am 4. April 2008</w:t>
      </w:r>
    </w:p>
    <w:p>
      <w:r>
        <w:t>- SchmerzverarbeitungsstÃ¶rung (3 Waddelzeichen)</w:t>
      </w:r>
    </w:p>
    <w:p>
      <w:r>
        <w:t>- Fehlhaltung/Fehlform</w:t>
      </w:r>
    </w:p>
    <w:p>
      <w:r>
        <w:t>- myofasziale Beschwerden</w:t>
      </w:r>
    </w:p>
    <w:p>
      <w:r>
        <w:t>- Tendenz zur HyperlaxizitÃ¤t</w:t>
      </w:r>
    </w:p>
    <w:p>
      <w:r>
        <w:t>- Tinnitus beidseits seit Mai 2008 (ORL-Konsil ohne Pathologienachweis)</w:t>
      </w:r>
    </w:p>
    <w:p>
      <w:r>
        <w:t>- Adipositas, BMI 42 kg/m 2</w:t>
      </w:r>
    </w:p>
    <w:p>
      <w:r>
        <w:t>- chronischer Nikotinkonsum von Â½ Pack tÃ¤glich</w:t>
      </w:r>
    </w:p>
    <w:p>
      <w:r>
        <w:t>Â Â Â Â Â Â Â Â  Sie fÃ¼hrten aus, die BeschwerdefÃ¼hrerin sei nach dem Unfallereignis bereits durch Rheumatologen, Neurologen sowie durch den Kreisarzt der SUVA klinisch sowie apparativ eingehend abgeklÃ¤rt worden. Sie hÃ¤tten nun eine ergÃ¤nzende Ausschlussdiagnostik durchgefÃ¼hrt und es bestehe weiterhin kein Nachweis einer ossÃ¤ren LÃ¤sion sowie einer entsprechenden degenerativen VerÃ¤nderung der betroffenen Strukturen und in der WirbelsÃ¤ule sowie keine Hinweise fÃ¼r eine Diskopathie oder eine Wurzelkompression. Aus rheumatologischer Sicht bestehe eine sehr gute Prognose (S. 1 unten). Die BeschwerdefÃ¼hrerin sei vom 29. Juli bis 12. August 2008 100 % arbeitsunfÃ¤hig gewesen. Nach Entlassung aus der Klinik A.___, in welche sie die BeschwerdefÃ¼hrerin zur stationÃ¤ren psychosomatischen Rehabilitation Ã¼berwiesen hÃ¤tten, sei aus rheumatologischer Sicht von einer vollen ArbeitsfÃ¤higkeit auszugehen (S. Â 2 oben).</w:t>
      </w:r>
    </w:p>
    <w:p>
      <w:r>
        <w:t>3.3Â Â Â Â  Am 22. September 2008 erstatteten die Ãrzte der Klinik A.___, wo die BeschwerdefÃ¼hrerin vom 12. August bis 17. September 2008 hospitalisiert war, einen Bericht (Urk. 8/12/33-35). Im Vergleich zu den von den Ãrzten des Stadtspitals Z.___ gestellten Diagnosen (Erw. 3.2) nannten sie zusÃ¤tzlich die Diagnose einer reaktiven depressiven StÃ¶rung (S. 1 Mitte). Die von den Ãrzten des Stadtspitals Z.___ diagnostizierte posttraumatische BelastungsstÃ¶rung konnten sie demgegenÃ¼ber nicht bestÃ¤tigen, da die Kriterien nicht vollstÃ¤ndig erfÃ¼llt seien (S. 3 oben).</w:t>
      </w:r>
    </w:p>
    <w:p>
      <w:r>
        <w:t>Â Â Â Â Â Â Â Â  Sie fÃ¼hrten aus, das chronische Schmerzsyndrom mit depressiver Reaktion sei mÃ¶glicherweise verstÃ¤rkt durch vorbestehende Ãberlastung. Es bestehe das Risiko der Entwicklung einer somatoformen SchmerzstÃ¶rung. AnlÃ¤sslich des stationÃ¤ren Aufenthalts habe sich die BeschwerdefÃ¼hrerin gut stabilisieren, ihre Stimmung aufhellen und ihre Ressourcen fÃ¼r zu Hause stÃ¤rken kÃ¶nnen. Gegen Ende des Aufenthaltes sei es zu einer Verschlechterung der Situation anlÃ¤sslich eines Probewochenendes zu Hause gekommen. Es seien wieder massive Ãngste und Flashbacks aufgetreten, die zu einer psychischen Destabilisierung gefÃ¼hrt hÃ¤tten. Sie habe sich jedoch wieder stabilisieren kÃ¶nnen und sei dann nach Hause ausgetreten (S. 3 oben). Die Ãrzte empfahlen unbedingt die WeiterfÃ¼hrung der ambulanten Psychotherapie sowie zusÃ¤tzlich der Sport- und Physiotherapie in Form von Ausdauertraining und medizinischer Trainingstherapie. Weiter gaben sie an, der BeschwerdefÃ¼hrerin bis zum 30. September 2008 eine 100%ige ArbeitsunfÃ¤higkeit bescheinigt zu haben (S. 3 Mitte).</w:t>
      </w:r>
    </w:p>
    <w:p>
      <w:r>
        <w:t>3.4Â Â Â Â  In seinem Bericht vom 28. November 2008 (Urk. 8/13/2-5) verwies B.___, Assistenzarzt, Psychiatrisches Ambulatorium C.___, grÃ¶sstenteils auf seinen Bericht zu Handen der SUVA vom 12. November 2008 (Urk. 8/13/6-7) sowie auf den Bericht der Ãrzte der Klinik A.___ vom 22. September 2008 (Erw. 3.3). B.___ nannte folgende Diagnosen (Urk. 8/13/2 Ziff. 1.1 in Verbindung mit Urk. 8/13/7 Mitte):</w:t>
      </w:r>
    </w:p>
    <w:p>
      <w:r>
        <w:t>- mittelgradige depressive Episode (ICD-10 F32.1)</w:t>
      </w:r>
    </w:p>
    <w:p>
      <w:r>
        <w:t>- posttraumatische BelastungsstÃ¶rung (ICD-10 F43.1)</w:t>
      </w:r>
    </w:p>
    <w:p>
      <w:r>
        <w:t>- Verdacht auf anhaltende somatoforme SchmerzstÃ¶rung (ICD-10 F45.4)</w:t>
      </w:r>
    </w:p>
    <w:p>
      <w:r>
        <w:t>Â Â Â Â Â Â Â Â  Er fÃ¼hrte aus, die BeschwerdefÃ¼hrerin habe sich in der ersten Sitzung am 4. November 2008 sehr leidend, eingeschrÃ¤nkt mobil und mit deutlicher Schonhaltung prÃ¤sentiert. Sie habe Ã¼ber mittlerweile nahezu generalisierte Ãngste mit Ausweitung auf die Bereiche ausserhalb der eigenen Wohnung und die Kinder berichtet. Sie habe angegeben, unter starken RÃ¼ckenschmerzen zu leiden, hÃ¤ufig traurig, gereizt und innerlich unruhig zu sein und sich durch soziale Kontakte belastet zu fÃ¼hlen, sodass sie sich zurÃ¼ckziehe. Des Weiteren habe sie Ã¼ber tÃ¤glich auftretende Flashbacks mit Szenen des Unfalls berichtet. Im Hinblick auf den bisherigen Krankheitsverlauf, dessen Verarbeitung, die aktuelle Symptomatik und die nur spÃ¤rlich vorhandenen Ressourcen beziehungsweise Coping-Strategien sei die Prognose (weiterer psychiatrischer Verlauf und Reintegration ins Berufsleben) eher schlecht (Urk. 8/13/3 Ziff.1.4 in Verbindung mit Urk. 8/13/6 Mitte und Urk. 8/13/7 Mitte). Seit 4. April 2008 sei die BeschwerdefÃ¼hrerin als Kassiererin bei der Y.___ bis auf Weiteres zu 100 % arbeitsunfÃ¤hig (Urk. 8/13/3 Ziff. 1.6). Weiter vermerkte B.___, die bisherige TÃ¤tigkeit sei der BeschwerdefÃ¼hrerin aus medizinischer Sicht noch zumutbar, der zeitliche Rahmen sowie die LeistungsfÃ¤higkeit seien zur Zeit aber unklar (Urk. 8/13/3 f. Ziff. 1.7).</w:t>
      </w:r>
    </w:p>
    <w:p>
      <w:r>
        <w:t>Â Â Â Â Â Â Â Â  In einem weiteren Bericht vom 21. April 2009 (Urk. 8/26) fÃ¼hrte B.___ aus, der psychische Gesundheitszustand der BeschwerdefÃ¼hrerin sei leicht besser, physisch habe sie aber nach wie vor starke Schmerzen (Ziff. 1.8). Zur Zeit unternehme sie bei ihrem Arbeitgeber einen Arbeitsversuch von sechs Stunden pro Woche (Ziff. 1.11). Die ArbeitsfÃ¤higkeit der BeschwerdefÃ¼hrerin beurteilte B.___ sodann gleich wie in seinem Bericht vom November 2008 (Ziff. 1.6-7).</w:t>
      </w:r>
    </w:p>
    <w:p>
      <w:r>
        <w:rPr>
          <w:b/>
        </w:rPr>
        <w:t>E. 3.5</w:t>
      </w:r>
    </w:p>
    <w:p>
      <w:r>
        <w:t>3.5.1Â Â  Am 29. August 2009 erstattete Dr. med. und Dr. sc. nat. ETH D.___, Innere Medizin FMH speziell Rheumaerkrankungen, das von der Beschwerdegegnerin in Auftrag gegebene rheumatologische Gutachten (Urk. 8/40/2-37).</w:t>
      </w:r>
    </w:p>
    <w:p>
      <w:r>
        <w:t>Â Â Â Â Â Â Â Â  Dieses stÃ¼tzte sich auf die zur VerfÃ¼gung gestellten und zusÃ¤tzlich beigezogenen Akten (Ziff. 2), die Angaben der BeschwerdefÃ¼hrerin (Ziff. 3.2-4) sowie eine am 17. August 2009 durchgefÃ¼hrte internistisch-rheumatologische Untersuchung (Ziff. 4).</w:t>
      </w:r>
    </w:p>
    <w:p>
      <w:r>
        <w:t>Â Â Â Â Â Â Â Â  Diagnosen mit Auswirkung auf die ArbeitsfÃ¤higkeit konnte Dr. D.___ keine nennen (Ziff. 5.1). Sie fÃ¼hrte aus, in der klinischen Untersuchung sei die Adipositas Grad III der wichtigste Befund gewesen. Aufgrund ihrer Klagen, der Anamnese, der klinischen Untersuchung sowie der Resultate der bildgebenden und LaborabklÃ¤rungen kÃ¶nne die BeschwerdefÃ¼hrerin sÃ¤mtliche TÃ¤tigkeiten ausÃ¼ben, die Frauen ihres Alters Ã¼blicherweise machen kÃ¶nnten. Dazu gehÃ¶re auch die angestammte TÃ¤tigkeit als Facharbeiterin Gastronomie bei der Y.___. Aus rheumatologischer Sicht sei die BeschwerdefÃ¼hrerin nie langfristig arbeitsunfÃ¤hig gewesen (Ziff. 6-7). Sie schliesse sich der Beurteilung der Rheumatologen des Stadtspitals Z.___ an, welche der BeschwerdefÃ¼hrerin ab 12. August 2008 eine volle ArbeitsfÃ¤higkeit mit sehr guter Prognose attestiert hÃ¤tten (Ziff. 8.4).</w:t>
      </w:r>
    </w:p>
    <w:p>
      <w:r>
        <w:t>3.5.2Â Â  Am 3. September 2009 erstattete Dr. med. E.___, Psychiatrie und Psychotherapie FMH, Klinik F.___ AG, das von der Beschwerdegegnerin in Auftrag gegebene psychiatrische Gutachten (Urk. 8/42).</w:t>
      </w:r>
    </w:p>
    <w:p>
      <w:r>
        <w:t>Â Â Â Â Â Â Â Â  Er stÃ¼tzte sich auf die zur VerfÃ¼gung gestellten Akten (Ziff. 2), die Angaben der BeschwerdefÃ¼hrerin (Ziff. 3) sowie eine am 18. August 2009 durchgefÃ¼hrte psychiatrische und testpsychologische Untersuchung (Ziff. 4).</w:t>
      </w:r>
    </w:p>
    <w:p>
      <w:r>
        <w:t>Â Â Â Â Â Â Â Â  Dr. E.___ nannte folgende Diagnosen mit Auswirkung auf die ArbeitsfÃ¤higkeit (Ziff. 5.1):</w:t>
      </w:r>
    </w:p>
    <w:p>
      <w:r>
        <w:t>- Status nach mittelgradiger depressiver Episode mit somatischen Symptomen (ICD-10 F32.11), gegenwÃ¤rtig remittiert</w:t>
      </w:r>
    </w:p>
    <w:p>
      <w:r>
        <w:t>- Status nach posttraumatischer BelastungsstÃ¶rung (ICD-10 F43.1), gegenwÃ¤rtig remittiert</w:t>
      </w:r>
    </w:p>
    <w:p>
      <w:r>
        <w:t>- anamnestisch PanikstÃ¶rung (ICD-10 F41.0)</w:t>
      </w:r>
    </w:p>
    <w:p>
      <w:r>
        <w:t>Â Â Â Â Â Â Â Â  Er fÃ¼hrte aus, die BeschwerdefÃ¼hrerin habe nach dem Unfall vom 4. April 2008 eine leichte Form von posttraumatischer BelastungsstÃ¶rung entwickelt. Das Vermeidungsverhalten sei aber offensichtlich erfolgreich behandelt worden. Die BeschwerdefÃ¼hrerin fahre wieder Tram, und sie sei alleine mit dem Zug zur Untersuchung gereist, was seine Aussage bezÃ¼glich dem Vermeidungsverhalten bestÃ¤tige. Seit Februar 2009 bestÃ¼nden regelmÃ¤ssige Arbeitsplatzbesuche, zuletzt dreimal pro Woche je zwei Stunden. Nach dem Unfall habe die BeschwerdefÃ¼hrerin im Rahmen der leichten posttraumatischen BelastungsstÃ¶rung, der andauernden Schmerzen und dem Verlust der Tagesstruktur eine depressive StÃ¶rung im Rahmen der Anpassungsproblematik entwickelt, die aber in der Zwischenzeit auch erfolgreich behandelt worden sei. WÃ¤hrend seiner Untersuchung habe die BeschwerdefÃ¼hrerin in psychopathologischer Hinsicht objektiv keine AuffÃ¤lligkeiten mehr aufgewiesen, was die RÃ¼ckbildung der depressiven Symptomatik bestÃ¤tige. Testpsychologisch seien aber zum Teil deutliche Defizite erhoben worden, die aber mit den objektiven Befunden Ã¼berhaupt nicht Ã¼bereinstimmten und auf die Besonderheit der gutachterlichen Situation (Fixierung auf Defizite) zurÃ¼ckzufÃ¼hren seien. Die BeschwerdefÃ¼hrerin berichte weiterhin Ã¼ber Panikattacken, die nicht selten im Rahmen der posttraumatischen BelastungsstÃ¶rung zu sehen seien, wobei diese ihre ArbeitsfÃ¤higkeit nicht anhaltend beeintrÃ¤chtigten. Nach der durchgemachten psychiatrischen Erkrankung sei bei der BeschwerdefÃ¼hrerin weiterhin von einer reduzierten psychischen Belastbarkeit auszugehen, die sie in Form von LÃ¤rmÃ¼berempfindlichkeit und vermehrter NervositÃ¤t in Drucksituationen beschreibe. Deswegen sei sie in ihrer ursprÃ¼nglichen TÃ¤tigkeit als Angestellte in der CafÃ©-Bar um etwa 30 % eingeschrÃ¤nkt. FÃ¼r eine adaptierte TÃ¤tigkeit ohne viele Kundenkontakte sei sie aber aus psychiatrischer Sicht 100 % arbeitsfÃ¤hig (Ziff. 6). Gleichzeitig kÃ¶nne die Frage nach einer zumutbaren Willensanstrengung, trotz Schmerzen zu arbeiten, klar bejaht werden (Ziff. 7.3).</w:t>
      </w:r>
    </w:p>
    <w:p>
      <w:r>
        <w:t>3.5.3Â Â  Im Rahmen ihrer interdisziplinÃ¤ren Beurteilung (Urk. 8/42 Ziff. 9) nannten Dr. D.___ und Dr. E.___ die von Dr. E.___ genannten psychiatrischen Diagnosen (vgl. Erw. 3.3.2) als sich auf die ArbeitsfÃ¤higkeit der BeschwerdefÃ¼hrerin auswirkend (Ziff. 9.1.1).</w:t>
      </w:r>
    </w:p>
    <w:p>
      <w:r>
        <w:t>Â Â Â Â Â Â Â Â  Sie fÃ¼hrten aus, die BeschwerdefÃ¼hrerin sei vom 4. April bis August 2008 zu 100 % arbeitsunfÃ¤hig gewesen. Ab August 2009 sei sie in der bisherigen (angestammten) TÃ¤tigkeit als 70 % arbeitsfÃ¤hig zu erachten. Die TÃ¤tigkeiten in der CafÃ©-Bar seien mit erhÃ¶hten Anforderungen an die FlexibilitÃ¤t und psychische Belastbarkeit beim Umgang mit den Kunden verbunden, weshalb die ArbeitsfÃ¤higkeit der BeschwerdefÃ¼hrerin ausschliesslich aus psychiatrischer Sicht um 30 % eingeschrÃ¤nkt sei (Ziff. 9.2.1-2). In einer anderen (adaptierten) TÃ¤tigkeit attestierten die Gutachter der BeschwerdefÃ¼hrerin eine volle ArbeitsfÃ¤higkeit (Ziff. 9.2.3). Unter WeiterfÃ¼hrung der ambulanten GesprÃ¤chspsychotherapie, Verhaltenstherapie und der medikamentÃ¶sen Therapie sei mit der Erhaltung der 100%igen ArbeitsfÃ¤higkeit in adaptierten TÃ¤tigkeiten zu rechnen. Durch die therapeutischen Massnahmen sei in den nÃ¤chsten etwa drei Monaten auch in der angestammten TÃ¤tigkeit eine Verbesserung der 70%igen ArbeitsfÃ¤higkeit bis auf 100 % zu erwarten (Ziff. 9.3.1).</w:t>
      </w:r>
    </w:p>
    <w:p>
      <w:r>
        <w:t>3.6Â Â Â Â  Am 7. Oktober 2009 berichtete G.___, dipl. Ergotherapeut (Urk. 8/49), wobei sein Schreiben auch von Dr. med. H.___, Spezialarzt FMH fÃ¼r Chirurgie, WirbelsÃ¤ulenleiden, Schleudertrauma und orthopÃ¤dische Traumatologie, unterzeichnet wurde. Er fÃ¼hrte aus, die Folgen des Unfalles vom 4. April 2008 seien starke Kopf- und Nackenschmerzen, die in den rechten Arm ausstrahlten sowie Defizite des GedÃ¤chtnisses und der Handlungsplanung. Im Februar habe die BeschwerdefÃ¼hrerin ihre Arbeit im Restaurantbetrieb bei der Y.___ mit einem Pensum von drei mal zwei Stunden wÃ¶chentlich wieder aufgenommen. Da sie aber immer wieder an Schmerzattacken gelitten habe und deshalb der Arbeit Ã¶fters habe fernbleiben mÃ¼ssen, sei ihr auf Ende November 2009 gekÃ¼ndigt worden (Urk. 8/49 oben). Die BeschwerdefÃ¼hrerin sei seit dem Unfall vom 4. April 2008 zu 100 % arbeitsunfÃ¤hig. Die vorÃ¼bergehende Wiederaufnahme der ArbeitstÃ¤tigkeit im Umfang von 10 % sei lediglich ein Arbeitsversuch gewesen. Leichtere Arbeiten fÃ¼hrten zu vermehrten Schmerzen. Aufgrund dieser persistierenden Schmerzen erachte er eine ArbeitsunfÃ¤higkeit als indiziert. Auch im Haushalt sei die BeschwerdefÃ¼hrerin auf Hilfe angewiesen (Urk. 8/49 unten).</w:t>
      </w:r>
    </w:p>
    <w:p>
      <w:r>
        <w:rPr>
          <w:b/>
        </w:rPr>
        <w:t>E. 4</w:t>
      </w:r>
    </w:p>
    <w:p>
      <w:r>
        <w:t>4.1Â Â Â Â  Sowohl das rheumatologische Gutachten von Dr. D.___ (Erw. 3.5.1) als auch das psychiatrische Gutachten von Dr. E.___ (Erw. 3.5.2) und entsprechend deren bidisziplinÃ¤re Beurteilung (Erw. 3.5.3) basieren auf den erforderlichen allseitigen Untersuchungen, berÃ¼cksichtigen die von der BeschwerdefÃ¼hrerin geklagten Beschwerden und setzen sich mit diesen sowie dem Verhalten der BeschwerdefÃ¼hrerin umfassend auseinander. Die Gutachten wurden sodann in Kenntnis der Vorakten abgegeben, leuchten in der Darlegung der medizinischen Situation ein, und die Schlussfolgerungen der Experten sind in nachvollziehbarer Weise begrÃ¼ndet. Sie erfÃ¼llen die praxisgemÃ¤ssen Anforderungen an eine beweiskrÃ¤ftige Expertise (Erw. 1.4.2) daher vollumfÃ¤nglich, sodass fÃ¼r die Entscheidfindung darauf abgestellt werden kann.</w:t>
      </w:r>
    </w:p>
    <w:p>
      <w:r>
        <w:t>Â Â Â Â Â Â Â Â  Aus der gutachterlichen Beurteilung geht hervor, dass sich der psychische Gesundheitszustand der BeschwerdefÃ¼hrerin auf ihre ArbeitsfÃ¤higkeit auswirkt. Dies jedoch lediglich in der angestammten TÃ¤tigkeit, da diese erhÃ¶hte Anforderungen an die FlexibilitÃ¤t und psychische Belastbarkeit beim Umgang mit den Kunden mit sich bringt, wobei ab August 2009 von einer 30%igen EinschrÃ¤nkung auszugehen ist. In einer angepassten TÃ¤tigkeit attestierten die Gutachter der BeschwerdefÃ¼hrerin indes eine volle ArbeitsfÃ¤higkeit.</w:t>
      </w:r>
    </w:p>
    <w:p>
      <w:r>
        <w:t>4.2Â Â Â Â  Die Berichte von B.___ (Erw. 3.4), in welchen dieser der BeschwerdefÃ¼hrerin in ihrer angestammten TÃ¤tigkeit bis auf Weiteres eine volle ArbeitsunfÃ¤higkeit attestierte, vermÃ¶gen die Beurteilung durch die Gutachter nicht zu entkrÃ¤ften. Zum einen steht fest, dass B.___ Assistenzarzt und nicht im Besitze eines Facharzttitels ist. Zum andern ist seine Beurteilung auch in inhaltlicher Hinsicht nicht Ã¼berzeugend. Abgesehen davon, dass er sich nicht zur ArbeitsfÃ¤higkeit der BeschwerdefÃ¼hrerin in einer leidensangepassten TÃ¤tigkeit Ã¤usserte, fehlt es an einer nachvollziehbaren BegrÃ¼ndung, weshalb die BeschwerdefÃ¼hrerin in ihrer angestammten TÃ¤tigkeit bis auf Weiteres vollumfÃ¤nglich eingeschrÃ¤nkt sein soll. Zudem widerspricht diese EinschÃ¤tzung bereits den tatsÃ¤chlichen Gegebenheiten, nahm doch die BeschwerdefÃ¼hrerin im Februar 2009 ihre TÃ¤tigkeit bei der Y.___ im Umfang von sechs Stunden pro Woche wieder auf - wenn auch nur versuchsweise. Entsprechend berichtete B.___ im April 2009 denn auch von einem leicht verbesserten psychischen Gesundheitszustand. FragwÃ¼rdig ist des Weiteren die von B.___ diagnostizierte posttraumatische BelastungsstÃ¶rung, setzt eine solche gemÃ¤ss den klinisch-diagnostischen Leitlinien der Internationalen Klassifikation psychischer StÃ¶rungen, ICD-10, doch ein belastendes Ereignis oder eine Situation aussergewÃ¶hnlicher Bedrohung oder katastrophenartigen Ausmasses, die bei fast jedem eine tiefe Verzweiflung hervorrufen wÃ¼rde, voraus (ICD-10, 6., vollstÃ¤ndig Ã¼berarbeitete Auflage 2008, S. 183). Der vorliegende Tramunfall erfÃ¼llt die Anforderungen an ein solches Ereignis indes bei weitem nicht. Im Ãbrigen fÃ¼hrten auch die Ãrzte der Klinik A.___ aus, die Kriterien einer posttraumatischen BelastungsstÃ¶rung seien nicht vollstÃ¤ndig erfÃ¼llt (Erw. 3.3). Schliesslich ist darauf hinzuweisen, dass B.___ seit Oktober 2008 der behandelnde Psychotherapeut der BeschwerdefÃ¼hrerin ist (Urk. 8/13/2 Ziff. 1.2), weshalb mit Blick auf seine auftragsrechtliche Vertrauensstellung rechtsprechungsgemÃ¤ss eine gewisse ZurÃ¼ckhaltung bei der WÃ¼rdigung seiner Berichte angezeigt ist (vgl. Erw. 1.4.3).</w:t>
      </w:r>
    </w:p>
    <w:p>
      <w:r>
        <w:t>4.3Â Â Â Â  Sodann vermag auch der Bericht des Ergotherapeuten G.___ (Erw. 3.6) die Beurteilung der Gutachter nicht in Zweifel zu ziehen. Dies allein schon deshalb nicht, weil G.___ als Ergotherapeut nicht kompetent ist, verbindlich zur ArbeitsfÃ¤higkeit der BeschwerdefÃ¼hrerin Stellung zu nehmen. Daran Ã¤ndert auch die Unterschrift von Dr. H.___ nichts. Des Weiteren begrÃ¼ndete G.___ die von ihm als indiziert erachtete volle ArbeitsunfÃ¤higkeit im Wesentlichen mit den persistierenden Schmerzen der BeschwerdefÃ¼hrerin, welche auch dazu gefÃ¼hrt hÃ¤tten, dass sie den ab Februar 2009 unternommenen Arbeitsversuch im Umfang von 10 % habe abbrechen mÃ¼ssen. Dazu ist jedoch festzuhalten, dass aus dem subjektiven Schmerzempfinden der BeschwerdefÃ¼hrerin keine RÃ¼ckschlÃ¼sse auf deren ArbeitsfÃ¤higkeit gezogen werden kÃ¶nnen. Diese ist vielmehr von einer medizinischen Fachperson anhand objektiver Kriterien medizinisch-theoretisch zu beurteilen.</w:t>
      </w:r>
    </w:p>
    <w:p>
      <w:r>
        <w:t>4.4Â Â Â Â Â Â Â Â  Festzuhalten ist, dass aus rheumatologischer Sicht weder die Ãrzte des Stadtspitals Z.___ (Erw. 3.2) noch Dr. D.___ (Erw. 3.5.1) pathologische Befunde mit Auswirkung auf die ArbeitsfÃ¤higkeit der BeschwerdefÃ¼hrerin erheben konnten und entsprechend Ã¼bereinstimmend zum Schluss einer vollen ArbeitsfÃ¤higkeit ab September 2008 gelangten. Die Gutachter legten sodann nachvollziehbar und Ã¼berzeugend dar, dass das Leiden der BeschwerdefÃ¼hrerin psychischen Ursprungs ist und zu einer 30%igen EinschrÃ¤nkung ihrer ArbeitsfÃ¤higkeit in der angestammten, nicht aber in einer angepassten TÃ¤tigkeit fÃ¼hrt (Erw. 3.5.2-3). Davon ist auszugehen.</w:t>
      </w:r>
    </w:p>
    <w:p>
      <w:r>
        <w:t>Â Â Â Â Â Â Â Â  Von weiteren medizinischen AbklÃ¤rungen, wie sie beschwerdeweise beantragt werden, sind keine massgebenden neuen Erkenntnisse zu erwarten, weshalb darauf verzichtet werden kann.</w:t>
      </w:r>
    </w:p>
    <w:p>
      <w:r>
        <w:rPr>
          <w:b/>
        </w:rPr>
        <w:t>E. 5</w:t>
      </w:r>
    </w:p>
    <w:p>
      <w:r>
        <w:t>5.1Â Â Â Â  Da die BeschwerdefÃ¼hrerin vom 4. April bis August 2008 zu 100 % arbeitsunfÃ¤hig war und in der angestammten TÃ¤tigkeit auch ab August 2009 noch eine ArbeitsunfÃ¤higkeit im Umfang von 30 % bestand, ist von einer durchschnittlich mindestens 40%igen ArbeitsunfÃ¤higkeit wÃ¤hrend eines Jahres ohne wesentlichen Unterbruch im Sinne von Art. 28 Abs. 1 lit. b IVG auszugehen. Zu prÃ¼fen ist deshalb, wie es sich mit dem InvaliditÃ¤tsgrad der BeschwerdefÃ¼hrerin verhÃ¤lt.</w:t>
      </w:r>
    </w:p>
    <w:p>
      <w:r>
        <w:rPr>
          <w:b/>
        </w:rPr>
        <w:t>E. 5.2</w:t>
      </w:r>
    </w:p>
    <w:p>
      <w:r>
        <w:t>5.2.1Â Â  Bei der Ermittlung des ohne invalidisierenden Gesundheitsschadens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abzustellen ist (BGE 128 V 174, BGE 129 V 222).</w:t>
      </w:r>
    </w:p>
    <w:p>
      <w:r>
        <w:t>5.2.2Â Â  Die BeschwerdefÃ¼hrerin war vor dem Unfallereignis im April 2008, in dessen Folge gesundheitliche BeeintrÃ¤chtigungen auftraten, seit August 1999 als Fachmitarbeiterin Gastronomie bei der Genossenschaft Y.___ tÃ¤tig. Es ist davon auszugehen, dass sie ohne Gesundheitsschaden weiterhin dort tÃ¤tig gewesen wÃ¤re, dies nicht zuletzt auch deshalb, weil die Arbeitgeberin das ArbeitsverhÃ¤ltnis offenbar einzig aufgrund der hÃ¤ufigen gesundheitsbedingten Abwesenheiten der BeschwerdefÃ¼hrerin gekÃ¼ndigt hatte (vgl. Urk. 8/49 Mitte). Zur Berechnung des Valideneinkommens rechtfertigt es sich deshalb, an das dort erzielte Erwerbseinkommen anzuknÃ¼pfen.</w:t>
      </w:r>
    </w:p>
    <w:p>
      <w:r>
        <w:t>GemÃ¤ss den Angaben der Arbeitgeberin im Arbeitgeberfragebogen (Urk. 8/22) hÃ¤tte die BeschwerdefÃ¼hrerin im Jahr 2009, mithin im Jahr des hypothetischen Rentenbeginns, ein Jahreseinkommen von Fr. 58'955.-- erzielt (Ziff. 2.10). Davon ist auszugehen.</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seit 2009 betriebsÃ¼bliche durchschnittliche Arbeitszeit von 41.7 Stunden (Die Volkswirtschaft 12-2010 S. 90 Tabelle B9.2; BGE 129 V 484 Erw. 4.3.2, 126 V 77 f. Erw. 3b/bb, 124 V 322 Erw. 3b/aa; AHI 2000 S. 81 Erw. 2a).</w:t>
      </w:r>
    </w:p>
    <w:p>
      <w:r>
        <w:t>5.3.2Â Â  Zwar unternahm die BeschwerdefÃ¼hrerin ab Februar 2009 einen Arbeitsversuch im Umfang von drei mal zwei Stunden wÃ¶chentlich. Infolge mehrfacher gesundheitsbedingter Absenzen lÃ¶ste die Arbeitgeberin das ArbeitsverhÃ¤ltnis indes per Ende November 2009 auf (Urk. 8/49). Seither geht die BeschwerdefÃ¼hrerin keiner ArbeitstÃ¤tigkeit mehr nach. Deshalb rechtfertigt es sich, fÃ¼r die Ermittlung des Invalideneinkommens auf die TabellenlÃ¶hne der LSE abzustellen.</w:t>
      </w:r>
    </w:p>
    <w:p>
      <w:r>
        <w:t>Â Â Â Â Â Â Â Â  Der im Rahmen der Lohnstrukturerhebung ermittelte Durchschnittslohn der Frauen, die einfache und repetitive TÃ¤tigkeiten ausfÃ¼hrten, belief sich im Jahr 2008 auf monatlich Fr. 4'116.-- (LSE 2008, Bundesamt fÃ¼r Statistik, Neuenburg 2010, Tabelle A1, Niveau 4).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der durchschnittlichen wÃ¶chentlichen Arbeitszeit im Jahr 2009 von 41.7 Stunden sowie der Nominallohnentwicklung im Jahr 2009 von 2.1 % (Die Volkswirtschaft 12-2010 S. 91 Tabelle B10.2) ergibt dies im Zeitpunkt des hypothetischen Rentenbeginns im Jahr 2009 eine Jahreseinkommen von Fr. 52'572.-- (Fr. 4'116.-- : 40 x 41.7 x 12 x 1.021). Da die Gutachter der BeschwerdefÃ¼hrerin in einer angepassten TÃ¤tigkeit eine volle ArbeitsfÃ¤higkeit attestierten, ist von diesem Betrag als Invalideneinkommen auszugehen.</w:t>
      </w:r>
    </w:p>
    <w:p>
      <w:r>
        <w:t>5.3.3Â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Dr. E.___ fÃ¼hrte aus, die psychische Belastbarkeit der BeschwerdefÃ¼hrerin sei aufgrund der durchgemachten psychiatrischen Erkrankung weiterhin reduziert, was sich in Form von LÃ¤rmÃ¼berempfindlichkeit und vermehrter NervositÃ¤t in Drucksituationen Ã¤ussere. Zudem seien viele Kundenkontakte zu vermeiden (Erw. 3.5.2). Damit besteht fÃ¼r die BeschwerdefÃ¼hrerin im Vergleich zu Arbeitnehmerinnen, welche fÃ¼r HilfstÃ¤tigkeiten voll leistungsfÃ¤hig und entsprechend einsetzbar sind, eine gewisse lohnmÃ¤ssige Benachteiligung, der mit einem Abzug von 10 % Rechnung zu tragen ist. Somit resultiert ein Invalideneinkommen von Fr. 47'315.-- (Fr. 52'572.-- x 0.9).</w:t>
      </w:r>
    </w:p>
    <w:p>
      <w:r>
        <w:t>5.4Â Â Â Â  Der Vergleich des Valideneinkommens von Fr. 58'955.-- mit dem hypothetischen Invalideneinkommen von Fr. 47'315.-- ergibt eine Einkommenseinbusse 2von Fr. 11'640.--. Damit betrÃ¤gt der InvaliditÃ¤tsgrad 20 %, weshalb der BeschwerdefÃ¼hrerin keine Rente der Invalidenversicherung zusteht.</w:t>
      </w:r>
    </w:p>
    <w:p>
      <w:r>
        <w:t>Â Â Â Â Â Â Â Â  Die angefochtene VerfÃ¼gung der Beschwerdegegnerin ist im Ergebnis somit nicht zu beanstanden. Die Beschwerde ist entsprechend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Rolf Tandler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