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IV.2010.00086 vom 20. Januar 2012</w:t>
      </w:r>
    </w:p>
    <w:p>
      <w:r>
        <w:t>ZH Sozialversicherungsgericht, 2012-01-20, DE</w:t>
      </w:r>
    </w:p>
    <w:p>
      <w:r>
        <w:rPr>
          <w:b/>
        </w:rPr>
        <w:t xml:space="preserve">Quelle: </w:t>
      </w:r>
      <w:r>
        <w:t>https://mcp.opencaselaw.ch/entscheid/zh_sozialversicherungsgericht_IV.2010.00086</w:t>
      </w:r>
    </w:p>
    <w:p>
      <w:r>
        <w:t>FR: ZH_SOZIALVERSICHERUNGSGERICHT IV.2010.00086 du 20 janvier 2012</w:t>
      </w:r>
    </w:p>
    <w:p>
      <w:r>
        <w:t>IT: ZH_SOZIALVERSICHERUNGSGERICHT IV.2010.00086 del 20 gennaio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29. Dezember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1.6Â Â Â Â  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 5c). Dabei mÃ¼ssen psychiatrische Berichte in der Regel auf einer persÃ¶nlichen Untersuchung beruhen (RKUV 2001 Nr. U 438 S. 345, Urteile des Bundesgerichts 9C_602/2007 vom 11. April 2008 E. 5.3 und I 169/06 vom 8. August 2006 E. 4.4 mit Hinweisen). FÃ¼r die verlÃ¤ssliche Beurteilung des psychischen Gesundheitszustandes und seiner Auswirkungen auf die ArbeitsfÃ¤higkeit sind in der Regel psychiatrische FachÃ¤rzte beizuziehen (BGE 130 V 352 E. 2.2.3, Urteil des Bundesgerichts 8C_989/2010 vom 16. Februar 2011 E. 4.4.2 mit Hinweisen.</w:t>
      </w:r>
    </w:p>
    <w:p>
      <w:r>
        <w:rPr>
          <w:b/>
        </w:rPr>
        <w:t>E. 2</w:t>
      </w:r>
    </w:p>
    <w:p>
      <w:r>
        <w:t>2.1Â Â Â Â  Im D.___-Gutachten vom 17. September 2009 (Urk. 7/61) wurden gar keine Diagnosen mit Einfluss auf die ArbeitsfÃ¤higkeit gestellt. Ohne Einfluss auf die ArbeitsfÃ¤higkeit wurden ein chronisches zervikales Schmerzsyndrom (ICD-10: R52.1) mit zephaler und intermittierend brachialer Komponente beidseits, bei Status nach Autounfall (Heckkollision) mit HalswirbelsÃ¤ule (nachfolgend ÂHWSÂ genannt)-Distorsionstrauma am 13. Februar 2005 bzw. nach Autounfall (Heck-, gefolgt von Frontalkollision) mit HWS-Distorsionstrauma am 21. September 2001 (ICD-10: S13.6), eine MigrÃ¤ne ohne Aura (ICD-10: G43.0), eine leichte depressive Episode (ICD-10: F32.0) und eine SchmerzverarbeitungsstÃ¶rung (ICD-10: F54) diagnostiziert (Urk. 7/61 S. 21 Ziff. 5).</w:t>
      </w:r>
    </w:p>
    <w:p>
      <w:r>
        <w:t>Â Â Â Â Â Â Â Â  Bei der Versicherten bestehe somit eine uneingeschrÃ¤nkte ArbeitsfÃ¤higkeit fÃ¼r die zuletzt ausgeÃ¼bte und fÃ¼r andere kÃ¶rperlich leichte bis mittelschwere TÃ¤tigkeiten. Lediglich kÃ¶rperlich schwere Arbeiten seien ihr bleibend nicht mehr zumutbar. Die gemischte Methode komme nicht zur Anwendung. Medizinische Massnahmen wÃ¼rden der Erhaltung des Gesundheitszustandes dienen und berufliche Massnahmen seien nicht zu empfehlen. Die Prognose bezÃ¼glich beruflicher Wiedereingliederung sei ungÃ¼nstig (Urk. 7/61 S. 24 Ziff. 6.9).</w:t>
      </w:r>
    </w:p>
    <w:p>
      <w:r>
        <w:t>2.2Â Â Â Â Â Â Â Â  Dagegen macht die BeschwerdefÃ¼hrerin in ihrer Eingabe vom 23. September 2010 geltend (Urk. 14), aus den Berichten des E.___ vom 30. MÃ¤rz 2010 (Urk. 10) und 13. Juli 2010 (Urk. 15/1-2), in welchem sie zwischen dem 29. MÃ¤rz und dem 11. Juni 2010 fÃ¼r 8 Wochen in der tagesklinischen Behandlung gewesen sei, ergÃ¤ben sich folgende Diagnosen, welche auch nach dem genannten Aufenthalt zu einer 80-100%igen ArbeitsunfÃ¤higkeit fÃ¼hren wÃ¼rden: eine mittelgradige depressive Episode (ICD-10: F32.1), eine anhaltende somatoforme SchmerzstÃ¶rung (ICD-10: F45.4), MigrÃ¤ne (ICD-10: G43), ein Status nach HWS-Distorsion infolge von zwei UnfÃ¤llen am 21. September 2001 und am 13. Dezember 2005, Grad II (ICD-10: S13.4) mit/bei posttraumatischem zerviko-enzephalem Syndrom bei peripher-zentraler vestibulÃ¤rer FunktionsstÃ¶rung rechts, HyperreaktivitÃ¤t des vestibulo-oculÃ¤ren Reflexes, visuo-vestibulÃ¤rer IntegrationsstÃ¶rung, zerviko-proprio-nociceptiver FunktionsstÃ¶rung bei Verdacht auf multisegmentale LÃ¤sionen der zervikalen Facettengelenke (Diagnose von Dr. F.___ vom 31. Dezember 2002 [Urk. 7/17 S. 7]), sowie ein chronisches zervikales Schmerzsyndrom (ICD-10: R52.1) mit zephaler und intermittierend brachialer Komponente beidseits (Diagnose des D.___ vom 17. September 2009 [Urk. 7/61 S. 21 Ziff. 5.2/1]).</w:t>
      </w:r>
    </w:p>
    <w:p>
      <w:r>
        <w:t>2.3Â Â Â Â  Strittig und zu prÃ¼fen ist somit, ob beziehungsweise in welchem Umfang die BeschwerdefÃ¼hrerin arbeitsunfÃ¤hig und daraus folgend erwerbsunfÃ¤hig ist.</w:t>
      </w:r>
    </w:p>
    <w:p>
      <w:r>
        <w:rPr>
          <w:b/>
        </w:rPr>
        <w:t>E. 3.1</w:t>
      </w:r>
    </w:p>
    <w:p>
      <w:r>
        <w:t>3.1.1Â Â  Sowohl im Einwand gegen den Vorbescheid (Urk. 7/65) als auch in der Beschwerde (Urk. 1) macht die Versicherte hauptsÃ¤chlich geltend, es kÃ¶nne deshalb nicht auf das D.___-Gutachten abgestellt werden, weil sich dieses Ã¼berhaupt nicht bzw. nicht vertieft genug mit ihrer Schwindelproblematik auseinandersetze. Aufgrund verschiedener Schwindelattacken sei eine Untersuchung bei Dr. F.___ erfolgt, welcher in seinem Bericht vom 30. Dezember 2002 (Urk. 7/17 S. 7) die Diagnose u.a. einer peripheren-zentralen vestibulÃ¤ren FunktionsstÃ¶rung rechtsbetont, einer HyperreaktivitÃ¤t des vestibulo-oculÃ¤ren Reflexes sowie einer visuo-vestibulÃ¤ren IntegrationsstÃ¶rung gestellt (Urk. 1 S. 3 Ziff. 4 Abs. 2) und die Schwindelbeschwerden objektiviert habe (Urk. 7/65 S. 1 am Ende). Es wird insbesondere geltend gemacht, dass die Schwindelattacken nicht weiter diskutiert und auch nicht abgeklÃ¤rt worden seien, obwohl dies technisch mÃ¶glich wÃ¤re, was sich aus den Richtlinien der SUVA zur AbklÃ¤rung derartiger Beschwerden ergebe (Urk. 7/65 S. 2 und Urk. 1 S. 4 Ziff. 6).</w:t>
      </w:r>
    </w:p>
    <w:p>
      <w:r>
        <w:t>3.1.2Â Â  Gegen die von der Versicherten vorgebrachten Argumente macht die IV-Stelle im Wesentlichen geltend, sÃ¤mtliche Beschwerden der Versicherten seien im D.___-Gutachten erhoben und untersucht worden, weshalb sie als umfassend abgeklÃ¤rt erachtet werden kÃ¶nnten (Urk. 7/66 S. 5 und Urk. 2 S. 2). Ausserdem seien keine neuen medizinischen Tatsachen vorgebracht worden (Urk. 2 S. 2).</w:t>
      </w:r>
    </w:p>
    <w:p>
      <w:r>
        <w:t>Â Â Â Â Â Â Â Â  Im Feststellungsblatt fÃ¼r den Beschluss (Urk. 7/66) weist PD Dr. med. univ. G.___, Facharzt fÃ¼r Neurologie und Zertifizierter Medizinischer Gutachter SIM, vom RegionalÃ¤rztlichen Dienst, darauf hin, dass der Bericht von Dr. F.___ (Urk. 7/17) auf S. 5 des D.___-Gutachtens (Urk. 7/61) aufgearbeitet sei und die Beschwerden der Versicherten - darunter auch die Schwindelbeschwerden - auf S. 16 umfassend erhoben und unter anderem neurologisch und psychiatrisch untersucht worden seien (Urk. 7/66 S. 5 und Urk. 2 S. 2).</w:t>
      </w:r>
    </w:p>
    <w:p>
      <w:r>
        <w:t>3.1.3Â Â  Den Argumenten der IV-Stelle kann nicht gefolgt werden. Zwar wurde der Bericht von Dr. F.___ (Urk. 7/17) auf S. 5 des D.___-Gutachtens (Urk. 7/61) im Rahmen des etwa drei Seiten langen Verzeichnisses der vorhandenen Akten aufgelistet. Es fand allerdings keine Auseinandersetzung mit den darin untersuchten Beschwerden statt.</w:t>
      </w:r>
    </w:p>
    <w:p>
      <w:r>
        <w:t>Â Â Â Â Â Â Â Â  Auch auf Seite 16 des D.___-Gutachtens, worauf PD Dr. G.___ verweist, wird lediglich erwÃ¤hnt, nach dem Unfall vom 21. September 2001 sei die Versicherte Âselber noch weitergefahren, habe aber ein Âkomisches GefÃ¼hlÂ gehabt, etwas spÃ¤ter seien dann auch Nacken- und Kopfschmerzen sowie ein Schwindel aufgetretenÂ. ÂDann sei sie einmal auf der Strasse vor Schwindel umgefallen, was zu einer VerstÃ¤rkung der vorbestehenden Beschwerden gefÃ¼hrt habe, worauf sie dann auch 100 % arbeitsfÃ¤hig geschrieben worden seiÂ (richtig wohl ÂarbeitsunfÃ¤higÂ, vgl. Urk. 7/8 S. 8 und 7/13 S. 2, wonach sie aufgrund eines am 24. Juli 2002 erlittenen Sturzes ab dem 25. Juli 2002 bis auf Weiteres zu 100 % arbeitsunfÃ¤hig geschrieben wurde). Ausserdem ist im Gutachten, Seite 16, davon die Rede, dass sie im Dezember 2005 einen zweiten Unfall erlitten habe und ihr sofort schwindlig gewesen sei, sie habe auch keine Kraft mehr im ganzen KÃ¶rper gehabt, nicht mehr aufstehen kÃ¶nnen. Durch diesen Unfall hÃ¤tten sich ihre vorbestehenden Beschwerden noch verdoppelt.</w:t>
      </w:r>
    </w:p>
    <w:p>
      <w:r>
        <w:t>Â Â Â Â Â Â Â Â  Auf Seite 17 des Gutachtens wird im zweiten Absatz im Zusammenhang mit der Schwindelproblematik von einer offensichtlich nicht vertieften AbklÃ¤rung berichtet, die nicht vergleichbar ist mit derjenigen, welche von Dr. F.___ gemÃ¤ss Bericht vom 30. Dezember 2002 (Urk. 7/17) durchgefÃ¼hrt worden ist. Dr. F.___ fÃ¼hrte im Rahmen seiner audio-neurootologischen Untersuchung unter anderem eine Audiometrie, eine klinische VestibularisprÃ¼fung, eine Elektronystagmographie und eine computerisierte dynamische Posturographie durch. Dies lÃ¤sst auf eine deutlich intensivere Erhebung als im Rahmen der Begutachtung durch das D.___ schliessen.</w:t>
      </w:r>
    </w:p>
    <w:p>
      <w:r>
        <w:t>3.1.4Â Â  Eine genÃ¼gende, zu einem schlÃ¼ssigen Ergebnis fÃ¼hrende Untersuchung wÃ¤re jedoch angezeigt gewesen, zumal auch in folgenden Berichten von dieser Problematik die Rede ist:</w:t>
      </w:r>
    </w:p>
    <w:p>
      <w:r>
        <w:t>- Austrittsbericht der H.___ vom 10. MÃ¤rz 2003 (Urk. 7/19, S. 13-18), bei welcher die Versicherte vom 14. Januar bis zum 11. Februar 2003 an einem spezifischen 4-wÃ¶chigen, ganzheitlich orientierten, interdisziplinÃ¤ren I.___-Behandlungsprogramm fÃ¼r Patienten mit Status nach HWS-Trauma teilnahm (Urk. 7/19 S. 16, wo festgehalten wird, dass ÂSchwindel, vor allem DrehschwindelÂ hÃ¤ufig auftrete);</w:t>
      </w:r>
    </w:p>
    <w:p>
      <w:r>
        <w:t>- Arztbericht von Dr. Z.___ vom 23. Februar 2006 (Urk. 7/44 S. 7-8), wonach infolge des am 13. Dezember 2005 erlittenen Auffahrunfalls, was in einem Bericht vom Notfall des J.___ bestÃ¤tigt worden sei, Âstarke Nacken- und Kopfschmerzen sowie SchwindelÂ aufgetreten seien (Urk. 7/44 S. 7) bzw. zusÃ¤tzlich zu den vorbestehenden Beschwereden jetzt Âein starker SchwindelÂ aufgetreten sei (Urk. 7/44 S. 8);</w:t>
      </w:r>
    </w:p>
    <w:p>
      <w:r>
        <w:t>- Arztbericht von Dr. Z.___ vom 16. Januar 2007 (Urk. 7/44 S. 9), wonach ÂSchwindelbeschwerden bei Reklination und bei KopfschmerzenÂ auftrÃ¤ten;</w:t>
      </w:r>
    </w:p>
    <w:p>
      <w:r>
        <w:t>- Arztbericht von Dr. A.___ vom 13. Januar 2009 (Urk. 7/50), wonach die BeschwerdefÃ¼hrerin, Â[o]bwohl seit dem Unfall schon viel Zeit vergangen [sei, ...] SchwindelgefÃ¼hle habe [und der] Zustand sich chronifiziert, einen invalidisierenden Verlauf genommen [habe]Â (Urk. 7/50 S. 4 Ziff. 4.5 am Ende);</w:t>
      </w:r>
    </w:p>
    <w:p>
      <w:r>
        <w:t>- Arztbericht des E.___ vom 30. MÃ¤rz 2010 (Urk. 10), wonach sie bereits seit dem ersten Unfall am 21. September 2001 unter Schwindel leide und infolge des zweiten Unfalls am 13. Dezember 2005 eine ÂVerstÃ¤rkung des SchwindelsÂ erfolgt sei (Urk. 10 S. 3). Die gleichen Beschwerden werden auch im Arztbericht des E.___ vom 13. Juli 2010 erwÃ¤hnt (Urk. 15/1 S. 1).</w:t>
      </w:r>
    </w:p>
    <w:p>
      <w:r>
        <w:t>3.1.5Â Â  Aus den erwÃ¤hnten Berichten geht hervor, dass die BeschwerdefÃ¼hrerin Ã¼ber einen langen Zeitraum bis heute unter Schwindelbeschwerden gelitten hat. Im Zusammenhang mit den weiteren, vorhandenen GesundheitsbeeintrÃ¤chtigungen kam es unter anderem zur KÃ¼ndigung ihres ArbeitsverhÃ¤ltnisses trotz erfolgtem Wiedereingliederungsversuch (Urk. 7/16), zum Abbruch der beim K.___ erfolgten BerufsabklÃ¤rung (Urk. 7/30 S. 2) und zum Ausbleiben der erwarteten Verbesserung bei den Behandlungen in der H.___ (Urk. 7/19 S. 17 Abs. 3) und im E.___ (Urk. 15/1 S. 5 am Ende).</w:t>
      </w:r>
    </w:p>
    <w:p>
      <w:r>
        <w:t>Â Â Â Â Â Â Â Â  Eine eingehende Untersuchung der Schwindelproblematik erscheint somit als notwendig.</w:t>
      </w:r>
    </w:p>
    <w:p>
      <w:r>
        <w:t>3.2Â Â Â Â</w:t>
      </w:r>
    </w:p>
    <w:p>
      <w:r>
        <w:t>3.2.1Â Â  Die BeschwerdefÃ¼hrerin macht ausserdem geltend, es seien im D.___-Gutachten (Urk. 7/61) die kognitiven EinschrÃ¤nkungen nicht nÃ¤her abgehandelt, welche in der neuropsychologischen Testung an der H.___ vom 10. Februar 2003 (Urk. 7/19 S. 13-18) und im Rahmen der beruflichen AbklÃ¤rung am K.___, die vom 3. bis zum 28. Mai 2004 stattfand (Urk. 7/30), festgestellt worden und aktenkundig seien (Urk. 1 S. 3 Ziff. 4 Abs. 3 und Ziff. 5, Urk. 9 S. 1 Abs. 2).</w:t>
      </w:r>
    </w:p>
    <w:p>
      <w:r>
        <w:t>Â Â Â Â Â Â Â Â  Zudem werde der BeschwerdefÃ¼hrerin im D.___-Gutachten eine Krankheits-Ã¼berzeugung unterstellt, welche sie Ã¼berwinden kÃ¶nne. Im Bericht des E.___ vom 13. Juli 2010 (Urk. 15/1-2, S. 5 Ziff. 14) werde dies allerdings klar verneint. Es werde ausserdem vergessen, dass die BeschwerdefÃ¼hrerin unmittelbar nach dem Unfallereignis versucht habe, wieder am Arbeitsplatz tÃ¤tig zu sein, an welchem sie vor dem Unfall stets klaglos und Ã¼ber Jahre hinweg zur vollen Zufriedenheit ihrer Arbeitgeberin tÃ¤tig gewesen sei. Da sie sowohl im Rahmen des erfolgten Arbeitsversuchs am angestammten Arbeitsplatz als auch spÃ¤ter im Rahmen der AbklÃ¤rung des K.___ trotz kooperativer Haltung das geforderte Pensum nicht mehr habe erbringen kÃ¶nnen, hÃ¤tten die Gutachter die LeistungsfÃ¤higkeit hinsichtlich des Konzent-rationsvermÃ¶gens weiter abklÃ¤ren mÃ¼ssen (Urk. 1 S. 3-4 Ziff. 5). Ausserdem sei eine Fremdanamnese fÃ¼r eine objektive Beurteilung unabdingbar (Urk. 9 S. 1 Abs. 2). Da solche AbklÃ¤rungen nicht getroffen worden seien, liege zweifellos ein schwerwiegender Mangel vor, der zur RÃ¼ckweisung der Sache fÃ¼hren mÃ¼sse (Urk. 1 S. 4 Ziff. 5 am Ende).</w:t>
      </w:r>
    </w:p>
    <w:p>
      <w:r>
        <w:t>3.2.2Â Â  Auch diesbezÃ¼glich ist der Auffassung der BeschwerdefÃ¼hrerin zuzustimmen. Von schweren kognitiven EinschrÃ¤nkungen ist insbesondere im Bericht des E.___ vom 30. MÃ¤rz 2010 die Rede. Aufgrund einer neuropsychologischen Untersuchung wurde dort festgestellt, dass die Versicherte bei komplexen Mehrfachreizen Ã¼berfordert sei, die Reaktionszeit deutlich unter dem Durchschnitt liege und Aufmerksamkeit, Konzentration sowie LangzeitgedÃ¤chtnis deutlich eingeschrÃ¤nkt seien (Urk. 10 S. 3 Ziff. 9).</w:t>
      </w:r>
    </w:p>
    <w:p>
      <w:r>
        <w:t>Â Â Â Â Â Â Â Â  Ein Ã¤hnlicher Befund findet sich auch im spÃ¤teren Bericht des E.___ vom 13. Juli 2010, in welchem erwÃ¤hnt wird, dass die BeschwerdefÃ¼hrerin in kognitiver Hinsicht in Aufmerksamkeit, Konzentration, MerkfÃ¤higkeit und GedÃ¤chtnis verlangsamt bzw. deutlich eingeschrÃ¤nkt sei und eine deutliche Vergesslichkeit aufweise (Urk. 15/1 S. 3 letzter Absatz).</w:t>
      </w:r>
    </w:p>
    <w:p>
      <w:r>
        <w:t>3.2.3Â Â  Obwohl die erwÃ¤hnten Berichte des E.___ einige Monate nach der angefochtenen VerfÃ¼gung vom 29. Dezember 2009 verfasst wurden, lassen sich daraus RÃ¼ckschlÃ¼sse auf den Gesundheitszustand der BeschwerdefÃ¼hrerin in den frÃ¼heren Jahren ziehen. Da die darin erwÃ¤hnten Beschwerden bereits im Rahmen des Aufenthaltes in der H.___ (Urk. 7/19 S. 13-18) sowie der beruflichen AbklÃ¤rung am K.___ (Urk. 7/30) festgestellt und auch von Dr. A.___ diagnostiziert wurden (Urk. 7/50), erscheint es als nÃ¶tig, hiezu eine ergÃ¤nzende neurologisch/neu-ropsychologische, eventuell neurootologische Begutachtung, bei welcher die Schwindelproblematik und die kognitiven EinschrÃ¤nkungen samt Konzent-rationsstÃ¶rungen zu untersuchen sind, einzuholen.</w:t>
      </w:r>
    </w:p>
    <w:p>
      <w:r>
        <w:rPr>
          <w:b/>
        </w:rPr>
        <w:t>E. 4</w:t>
      </w:r>
    </w:p>
    <w:p>
      <w:r>
        <w:t>4.1Â Â Â Â  Weiter macht die BeschwerdefÃ¼hrerin geltend, es falle auf, dass die psychiatrische Diagnose einer leichten depressiven Episode ausschliesslich vor dem Hintergrund einer einmaligen Befragung gestellt worden sei, welche nicht mehr als 40 Minuten gedauert habe, was fÃ¼r eine sorgfÃ¤ltige AbklÃ¤rung ungenÃ¼gend sei (Urk. 1 S. 4 Ziff. 7 am Anfang und Urk. 9 S. 1 Abs. 2). Angesichts des langwierigen Verlaufs und der schon seit Jahren anhaltenden fachpsychiatrischen Betreuung kÃ¶nne nicht von einer depressiven Episode die Rede sein. Da sich das Zustandsbild nicht gebessert habe, wÃ¤re die Diagnose einer rezidivierenden depressiven Erkrankung, welche sich als chronisches Zustandsbild eingeschlichen habe, richtiger gewesen. Da im D.___-Gutachten (Urk. 7/61 S. 16 Ziff. 4.1.8 am Anfang) von der Notwendigkeit der WeiterfÃ¼hrung einer antidepressiven Therapie die Rede sei, gehe auch Dr. C.___ von einem chronischen Verlauf aus (Urk. 1 S. 4-5 Ziff. 7).</w:t>
      </w:r>
    </w:p>
    <w:p>
      <w:r>
        <w:t>4.2Â Â Â Â  Im Bericht des E.___ vom 30. MÃ¤rz 2010 wird erwÃ¤hnt, die Depression der Versicherten sei Âpsychometrisch bestÃ¤tigt schwer (HAMD=27)Â. Weiter ist die Rede davon, dass Âunter Einbezug aller Informationen heute eine mittelgradige depressive EpisodeÂ bestehe (Urk. 10 S. 3). Es wird somit eine Ã¤hnliche Diagnose gestellt wie im Arztbericht von Dr. A.___ vom 13. Januar 2009, wonach bei der Versicherten eine Âmittelgradige depressive StÃ¶rung (ICD-10 F32.11) auf dem Boden einer selbstunsicheren PersÃ¶nlichkeit (ICD-10 F60.6)Â vorliege. Diese Aussagen stehen im Widerspruch zur Diagnose des D.___, wonach die Versicherte lediglich an einer leichten depressiven Episode (ICD-10 F32.0) leide.</w:t>
      </w:r>
    </w:p>
    <w:p>
      <w:r>
        <w:t>Â Â Â Â Â Â Â Â  Obwohl der erwÃ¤hnte Bericht des E.___ einige Wochen nach der angefochtenen VerfÃ¼gung vom 29. Dezember 2009 verfasst wurde, lassen sich auch hier RÃ¼ckschlÃ¼sse auf den Gesundheitszustand der BeschwerdefÃ¼hrerin in den frÃ¼heren Monaten schliessen. Die vorliegenden Abweichungen zwischen der Diagnose des D.___ und denjenigen des die Versicherte seit 2003 behandelnden Dr. A.___ sowie des E.___, in welchem sie sich wÃ¤hrend etwa 8 Wochen in Behandlung befand, lassen eine neue psychiatrische Untersuchung der Versicherten zur KlÃ¤rung der widersprÃ¼chlichen Angaben als notwendig erscheinen, welche sinnvollerweise im Zusammenhang mit der anzuordnenden neurologischen/neuropsychologischen respektive neurootologischen Begutachtung zu erfolgen hat.</w:t>
      </w:r>
    </w:p>
    <w:p>
      <w:r>
        <w:t>5.Â Â Â Â Â Â Â Â  Zusammenfassend ist die Sache somit an die IV-Stelle zur Veranlassung einer ergÃ¤nzenden neurologischen/neuropsychologischen respektive neurootologischen und psychiatrischen Begutachtung zurÃ¼ckzuweisen, deren Ergebnisse in zweckmÃ¤ssiger Art und Weise unter BerÃ¼cksichtigung des D.___-Gutachtens zu wÃ¼rdigen sind. In diesem Sinne ist die Beschwerde gutzuheissen.</w:t>
      </w:r>
    </w:p>
    <w:p>
      <w:r>
        <w:t>Â Â Â Â Â Â Â Â  Die hier angeordnete RÃ¼ckweisung steht im Einklang mit der neuesten Rechtsprechung des Bundesgerichts (BGE 137 V 210 E. 4.4.1.4), wonach es dem kantonalen Gericht unbenommen bleibt, eine Sache zurÃ¼ckzuweisen, wenn lediglich eine Klarstellung, PrÃ¤zisierung oder ErgÃ¤nzung von gutachtlichen AusfÃ¼hrungen erforderlich ist.</w:t>
      </w:r>
    </w:p>
    <w:p>
      <w:r>
        <w:t>6.Â Â Â Â Â Â  Da es um die Bewilligung oder Verweigerung von Versicherungsleistungen geht, ist das Verfahren kostenpflichtig. Die Gerichtskosten sind nach dem Verfahrensaufwand und unabhÃ¤ngig vom Streitwert im Rahmen von Fr. 200.-- bis 1'000.-- festzulegen (Art. 69 Abs. 1 bis IVG). Aufgrund der KomplexitÃ¤t des Falles erscheint eine GerichtsgebÃ¼hr in der HÃ¶he von Fr. 1'000.-- als angemessen. Entsprechend dem Ausgang des Verfahrens ist sie der unterliegenden Beschwerdegegnerin aufzuerlegen.</w:t>
      </w:r>
    </w:p>
    <w:p>
      <w:r>
        <w:t>7.Â Â Â Â Â Â  Nach stÃ¤ndiger Rechtsprechung gilt die RÃ¼ckweisung der Sache an die Verwaltung zur weiteren AbklÃ¤rung und neuen VerfÃ¼gung als vollstÃ¤ndiges Obsiegen (vgl. Urteil des Bundesgerichts U 199/02 vom 10. Februar 2004 E. 6 mit Hinweis auf BGE 110 V 57 E. 3a; SVR 1999 IV Nr. 10 S. 28 E. 3), weshalb die vertretene BeschwerdefÃ¼hrerin Anspruch auf eine ProzessentschÃ¤digung zu Lasten der IV-Stelle hat. Mit Eingabe vom 23. Mai 2011 machte Rechtsanwalt Michael Ausfeld einen Aufwand von 7.25 Stunden sowie Barauslagen von Fr. 51.50 geltend, was angemessen scheint (Urk. 21). Entsprechend ist die ProzessentschÃ¤digung auf Fr. 1'621.60 (inkl. Barauslagen und MWSt) festzusetzen.</w:t>
      </w:r>
    </w:p>
    <w:p>
      <w:r>
        <w:t>Das Gericht erkennt:</w:t>
      </w:r>
    </w:p>
    <w:p>
      <w:r>
        <w:t>1.Â Â Â Â Â Â Â Â  Die Beschwerde wird in dem Sinne gutgeheissen, dass die angefochtene VerfÃ¼gung vom 29. Dezember 2009 aufgehoben und die Sache an die Sozialversicherungsanstalt des Kantons ZÃ¼rich, IV-Stelle, zurÃ¼ckgewiesen wird, damit diese, nach erfolgter ergÃ¤nzender AbklÃ¤rung, Ã¼ber den Rentenanspruch der BeschwerdefÃ¼hrerin neu verfÃ¼ge.</w:t>
      </w:r>
    </w:p>
    <w:p>
      <w:r>
        <w:t>2.Â Â Â Â Â Â Â Â  Die Gerichtskosten von Fr. 1Â000.--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1'621.60 (inkl. Barauslagen und MWSt) zu bezahlen.</w:t>
      </w:r>
    </w:p>
    <w:p>
      <w:r>
        <w:t>4.Â Â 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