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IV.2010.00067 vom 27. Mai 2011</w:t>
      </w:r>
    </w:p>
    <w:p>
      <w:r>
        <w:t>ZH Sozialversicherungsgericht, 2011-05-27, DE</w:t>
      </w:r>
    </w:p>
    <w:p>
      <w:r>
        <w:rPr>
          <w:b/>
        </w:rPr>
        <w:t xml:space="preserve">Quelle: </w:t>
      </w:r>
      <w:r>
        <w:t>https://mcp.opencaselaw.ch/entscheid/zh_sozialversicherungsgericht_IV.2010.00067</w:t>
      </w:r>
    </w:p>
    <w:p>
      <w:r>
        <w:t>FR: ZH_SOZIALVERSICHERUNGSGERICHT IV.2010.00067 du 27 mai 2011</w:t>
      </w:r>
    </w:p>
    <w:p>
      <w:r>
        <w:t>IT: ZH_SOZIALVERSICHERUNGSGERICHT IV.2010.00067 del 27 maggio 2011</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(BGE 130 V 75 E. 3.2.2 und 3.2.3, 117 V 198 Erw. 3a, 109 V 115 E. 2b).</w:t>
      </w:r>
    </w:p>
    <w:p>
      <w:r>
        <w:t>1.2Â Â Â Â  Nach Eingang einer Neuanmeldung ist die Verwaltung zunÃ¤chst zur PrÃ¼fung verpflichtet, ob die Vorbringen der versicherten Person Ã¼berhaupt glaubhaft sind; verneint sie dies, so erledigt sie das Gesuch ohne weitere AbklÃ¤rungen durch Nichteintreten. Dabei wird sie unter anderem zu berÃ¼cksichtigen haben, ob die frÃ¼here VerfÃ¼gung nur kurze oder schon lÃ¤ngere Zeit zurÃ¼ckliegt, und dementsprechend an die Glaubhaftmachung hÃ¶here oder weniger hohe Anforderungen stellen (ZAK 1966 S. 279, vgl. auch BGE 130 V 64 E. 5.2 und BGE 130 V 71 E. 2.2, mit Hinweisen). Insofern steht ihr ein gewisser Beurteilungsspielraum zu, den das Gericht grundsÃ¤tzlich zu respektieren hat (BGE 109 V 114 E. 2b).</w:t>
      </w:r>
    </w:p>
    <w:p>
      <w:r>
        <w:t>1.3Â Â Â Â  Mit Art. 87 Abs. 4 IVV soll verhindert werden, dass sich die Verwaltung nach vorangegangener rechtskrÃ¤ftiger Leistungsverweigerung immer wieder mit gleich lautenden und nicht nÃ¤her begrÃ¼ndeten, das heisst keine VerÃ¤nderung des Sachverhalts darlegenden Gesuchen befassen muss (BGE 109 V 108 E. 2a, BGE 109 V 262 E. 3). Hingegen kann diese Eintretensvorschrift nicht dahingehend ausgelegt werden, dass die glaubhaft zu machende Ãnderung gerade jenes Anspruchselement betreffen muss, welches die Verwaltung der frÃ¼heren rechtskrÃ¤ftigen Leistungsabweisung zugrunde legte. Vielmehr muss es genÃ¼gen, wenn die versicherte Person zumindest die Ãnderung eines Sachverhalts aus dem gesamten fÃ¼r die Anspruchsberechtigung erheblichen Tatsachenspektrum glaubwÃ¼rdig dartut. Trifft dies zu, ist die Verwaltung verpflichtet, auf das neue Leistungsbegehren einzutreten und es in tatsÃ¤chlicher (wie selbstverstÃ¤ndlich auch in rechtlicher) Hinsicht allseitig zu prÃ¼fen (BGE 117 V 198 E. 3a und BGE 117 V 198 E. 4b; vgl. auch BGE 130 V 64 E. 5.2 und BGE 130 V 71 E. 2.2, mit Hinweisen).</w:t>
      </w:r>
    </w:p>
    <w:p>
      <w:r>
        <w:rPr>
          <w:b/>
        </w:rPr>
        <w:t>E. 1.1</w:t>
      </w:r>
    </w:p>
    <w:p>
      <w:r>
        <w:t>1.1.1Â Â  Die 1970 in Polen geborene X.___ reiste 1981 in die Schweiz ein (Urk. 8/1). Am 26. November 1986 wurde sie - wegen eines seit der Geburt bestehenden HÃ¼ftleidens - erstmals zum Bezug von Leistungen (medizinische Massnahmen, BeitrÃ¤ge an die Mehrkosten der erstmaligen beruflichen Ausbildung, Hilfsmittel) der EidgenÃ¶ssischen Invalidenversicherung (IV) angemeldet (Urk. 8/2). Nachdem einschlÃ¤gige AbklÃ¤rungen getroffen worden waren, wurde das Leistungsbegehren mit VerfÃ¼gung vom 27. Januar 1987 (Urk. 8/6) mangels ErfÃ¼llung der versicherungsmÃ¤ssigen Voraussetzungen abgewiesen.</w:t>
      </w:r>
    </w:p>
    <w:p>
      <w:r>
        <w:t>1.1.2Â Â  Am 21. Juni 1989 ersuchte X.___, die zwischenzeitlich das Schweizer BÃ¼rgerrecht erworben hatte, um Ãbernahme der Kosten von Hilfsmitteln (Urk. 8/10). In der Folge wurden ihr fÃ¼r die Zeit vom 7. MÃ¤rz 1989 bis 31. Januar 2016 Hilfsmittel (orthopÃ¤dische Ãnderungen an hÃ¶chstens drei beziehungsweise - infolge einer am 1. Januar 1993 eingetretenen Gesetzesrevision - ab 1996 an maximal zwei Paar Serienschuhen pro Jahr) gewÃ¤hrt (vgl. Mitteilung vom 18. September 1989, Urk. 8/8; VerfÃ¼gungen vom 20. November 1989, Urk. 8/14; vom 12. Januar 1996, Urk. 8/19; vom 12. Februar 1996, Urk. 8/20; vom 14. Mai 2004, Urk. 8/36 = Urk. 8/39; vom 18. Oktober 2005, Urk. 8/55; und vom 9. Juni 2006, Urk. 8/63; Einspracheentscheid vom 1. Juli 2004, Urk. 8/41).</w:t>
      </w:r>
    </w:p>
    <w:p>
      <w:r>
        <w:t>1.1.3Â Â  Am 17. November 2003 ersuchte die Versicherte um Ausrichtung (auch) einer Invalidenrente (Urk. 8/22). Nachdem sie erwerbliche und medizinische AbklÃ¤rungen getÃ¤tigt und die Versicherte vom 13. bis 16. Februar 2006 von den Ãrzten des Begutachtungsinstituts W.___ polydisziplinÃ¤r hatte untersuchen lassen (vgl. Expertise vom 28. MÃ¤rz 2006, Urk. 8/59), verneinte die IV-Stelle - unter Hinweis auf eine 100%ige ArbeitsfÃ¤higkeit in der angestammten TÃ¤tigkeit - mit Vorbescheid vom 22. September 2006 (Urk. 8/67) den Rentenanspruch von X.___. Auf hiegegen erhobenen Einwand (Urk. 8/71) hin verfÃ¼gte die IV-Stelle am 14. MÃ¤rz 2007 die Abweisung des Rentenbegehrens (Urk. 8/73), welcher Entscheid unangefochten blieb.</w:t>
      </w:r>
    </w:p>
    <w:p>
      <w:r>
        <w:t>1.2Â Â Â Â  Mit Schreiben vom 15. Juli 2009 stellte die Versicherte erneut ein Rentengesuch (Urk. 8/83), und am 10. August 2009 beantragte sie eine HilflosenentschÃ¤digung (Urk. 8/82). Hinsichtlich des Rentenbegehrens rÃ¤umte ihr die IV-Stelle daraufhin mit Schreiben vom 20. August 2009 (Urk. 8/85) - unter Androhung von Nichteintreten im Unterlassungsfall - eine Frist bis 30. September 2009 ein, um glaubhaft zu machen, dass sich die tatsÃ¤chlichen VerhÃ¤ltnisse seit Erlass der letzten VerfÃ¼gung wesentlich verÃ¤ndert hÃ¤tten. Nachdem die Versicherte mit Eingabe vom 16. September 2009 verschiedene medizinische Berichte eingereicht hatte (Urk. 8/86-88), teilte ihr die IV-Stelle am 21. Oktober 2009 je mit Vorbescheid mit, dass einerseits kein Anspruch auf HilflosenentschÃ¤digung bestehe (Urk. 8/91) und andererseits auf das Rentengesuch mangels Glaubhaftmachung einer relevanten VerÃ¤nderung nicht eingetreten werden kÃ¶nne (Urk. 8/92). Mit VerfÃ¼gungen vom 3. Dezember 2009 wies die IV-Stelle den Antrag auf HilflosenentschÃ¤digung ab (Urk. 8/94) und trat auf das Rentengesuch nicht ein (Urk. 8/93 = Urk. 2).</w:t>
      </w:r>
    </w:p>
    <w:p>
      <w:r>
        <w:t>2.Â Â Â Â Â Â  Gegen die das Rentengesuch betreffende VerfÃ¼gung der IV-Stelle vom 3. Dezember 2009 (Urk. 2) liess die Versicherte am 19. Januar 2010 mit folgenden Begehren und AntrÃ¤gen Beschwerde erheben (Urk. 1 S. 2):</w:t>
      </w:r>
    </w:p>
    <w:p>
      <w:r>
        <w:t>"1.Â Â Â Â  Es sei der Nichteintretensentscheid der Beschwerdegegnerin vom 3. Dezember 2009 aufzuheben und die Sache zur materiellen PrÃ¼fung der Neuanmeldung vom 15. Juli 2009 an die Beschwerdegegnerin zurÃ¼ckzuweisen.</w:t>
      </w:r>
    </w:p>
    <w:p>
      <w:r>
        <w:t>Â 2.Â Â Â Â  Alles unter Kosten- und EntschÃ¤digungsfolgen zu Lasten der Beschwerdegegnerin."</w:t>
      </w:r>
    </w:p>
    <w:p>
      <w:r>
        <w:t>Â Â Â Â Â Â Â Â  Die IV-Stelle beantragte mit Beschwerdeantwort vom 11. Februar 2010 (Urk. 7) Abweisung der Beschwerde.</w:t>
      </w:r>
    </w:p>
    <w:p>
      <w:r>
        <w:t>Â Â Â Â Â Â Â Â  Auf die AusfÃ¼hrungen der Parteien und die eingereichten Unterlagen ist, soweit fÃ¼r die Entscheidfindung erforderlich, in den nachstehenden ErwÃ¤gungen einzugehen.</w:t>
      </w:r>
    </w:p>
    <w:p>
      <w:r>
        <w:t>Das Gericht zieht in ErwÃ¤gung:</w:t>
      </w:r>
    </w:p>
    <w:p>
      <w:r>
        <w:rPr>
          <w:b/>
        </w:rPr>
        <w:t>E. 2</w:t>
      </w:r>
    </w:p>
    <w:p>
      <w:r>
        <w:t>2.1Â Â Â Â  Die IV-Stelle begrÃ¼ndete ihr Nichteintreten auf die Neuanmeldung im Wesentlichen damit, dass die BeschwerdefÃ¼hrerin - auch innert der ihr gewÃ¤hrten Nachfrist - nicht glaubhaft gemacht habe, dass es seit Erlass der VerfÃ¼gung vom 14. MÃ¤rz 2007 (Urk. 8/73) zu einer erheblichen VerÃ¤nderung der tatsÃ¤chlichen VerhÃ¤ltnisse gekommen sei (Urk. 2 S. 1, Urk. 7 S. 2). Abgesehen vom zwischenzeitlich - vor Ã¼ber drei Jahren - erlittenen Treppensturz, der lediglich zu einer 12%igen und damit an sich nicht anspruchsbegrÃ¼ndenden EinschrÃ¤nkung der ArbeitsfÃ¤higkeit gefÃ¼hrt habe, sei aufgrund der eingereichten medizinischen Akten von einem seit der Begutachtung durch die Ãrzte des Begutachtungsinstituts W.___ unverÃ¤nderten Gesundheitszustand auszugehen (Urk. 7 S. 2).</w:t>
      </w:r>
    </w:p>
    <w:p>
      <w:r>
        <w:t>2.2Â Â Â Â  Die BeschwerdefÃ¼hrerin stellte sich demgegenÃ¼ber im Wesentlichen auf den Standpunkt, die IV-Stelle sei zu Unrecht nicht auf die Neuanmeldung eingetreten, gehe doch aus dem Gutachten von Dr. med. Y.___, Facharzt FMH/FMS fÃ¼r OrthopÃ¤dische Chirurgie (Urk. 8/87 = Urk. 3/2), und dem Bericht (Urk. 8/86 = Urk. 3/3) von Dr. med. Z.___, Praktische Ãrztin FMH, Ãrztin fÃ¼r Psychosomatische und Psychosoziale Medizin (SAPPM), hervor, dass sich ihr Gesundheitszustand seit Erlass der VerfÃ¼gung vom 14. MÃ¤rz 2007 (Urk. 8/73) - sowohl in physischer als auch in psychischer Hinsicht - massiv verschlechtert habe (Urk. 1 S. 4 ff.).</w:t>
      </w:r>
    </w:p>
    <w:p>
      <w:r>
        <w:rPr>
          <w:b/>
        </w:rPr>
        <w:t>E. 3</w:t>
      </w:r>
    </w:p>
    <w:p>
      <w:r>
        <w:t>3.1Â Â Â Â  Streitig ist, ob die Beschwerdegegnerin am 3. Dezember 2009 zu Recht nicht auf die Neuanmeldung vom 15. Juli 2009 (Urk. 8/83) eingetreten ist (Urk. 2). Zu prÃ¼fen ist demnach, ob die BeschwerdefÃ¼hrerin glaubhaft gemacht hat, dass sich ihre tatsÃ¤chlichen VerhÃ¤ltnisse zwischen dem Zeitpunkt des Erlasses der - unangefochten in Rechtskraft erwachsenen - VerfÃ¼gung der IV-Stelle vom 14. MÃ¤rz 2007 (Urk. 8/73) und der Neuanmeldung am 15. Juli 2009 (Urk. 8/83) in anspruchsrelevanter Weise verÃ¤ndert haben.</w:t>
      </w:r>
    </w:p>
    <w:p>
      <w:r>
        <w:rPr>
          <w:b/>
        </w:rPr>
        <w:t>E. 3.2</w:t>
      </w:r>
    </w:p>
    <w:p>
      <w:r>
        <w:t>3.2.1Â Â  Die VerfÃ¼gung der IV-Stelle vom 14. MÃ¤rz 2007 (Urk. 8/73) erging im Wesentlichen gestÃ¼tzt auf das Gutachten des Begutachtungsinstituts W.___ vom 28. MÃ¤rz 2006 (Urk. 8/59). Darin waren die Experten aufgrund der im Rahmen der eingehenden internistischen, orthopÃ¤dischen und psychiatrischen Untersuchungen erhobenen Befunde zum Schluss gelangt, dass die BeschwerdefÃ¼hrerin keinen invalidisierenden psychischen Gesundheitsschaden aufweise (Urk. 8/59 S. 16 und S. 19) und aufgrund der HÃ¼ft- und lumbalen Beschwerden (Urk. 8/59 S. 17 f.) in ihrer ArbeitsfÃ¤higkeit als Direktionsassistentin beziehungsweise SekretÃ¤rin lediglich insofern beeintrÃ¤chtigt sei, als ihr Rendement um zirka 10 bis 20 % vermindert sei (Urk. 8/59 S. 19 und S. 20).</w:t>
      </w:r>
    </w:p>
    <w:p>
      <w:r>
        <w:t>3.2.2Â Â  Dem im Rahmen der Neuanmeldung vom 15. Juli 2009 (Urk. 8/83) eingereichten Gutachten von Dr. Y.___ vom 5. MÃ¤rz 2008 (Urk. 8/87) ist zu entnehmen, dass die BeschwerdefÃ¼hrerin am 30. Oktober 2006 - mithin nach der Begutachtung durch die Ãrzte des Begutachtungsinstituts W.___ im Februar 2006 (Urk. 8/59 S. 1), aber noch geraume Zeit vor Erlass der (in der Folge unangefochten gebliebenen) VerfÃ¼gung vom 14. MÃ¤rz 2007 (Urk. 8/73) - einen Treppensturz erlitten hat (vgl. auch Urk. 8/75), infolge dessen sie unter rechtsseitigen Fussbeschwerden leidet. Soweit diese GesundheitsstÃ¶rung angesichts der dargelegten zeitlichen Gegebenheiten Ã¼berhaupt eine PrÃ¼fung im Sinne von Art. 87 Abs. 4 in Verbindung mit Abs. 3 IVV erforderlich machte, durfte die IV-Stelle aufgrund der von Dr. Y.___ bestÃ¤tigten "medizinisch theoretischen InvaliditÃ¤t" im Umfang von 12 % (Urk. 8/87 S. 8) jedenfalls davon ausgehen, dass sie fÃ¼r sich allein noch keinen rentenbegrÃ¼ndenden Schaden darstelle.</w:t>
      </w:r>
    </w:p>
    <w:p>
      <w:r>
        <w:t>Â Â Â Â Â Â Â Â  Was die Ã¼berdies - in Form insbesondere einer schweren Belastungsreaktion auf mehrfache Operationen im Kindesalter, ICD-10 F43.23 (vgl. undatierter Bericht Dr. Z.___, Urk. 8/86 S. 1) - geltend gemachte psychische BeeintrÃ¤chtigung anbelangt, geht sowohl aus den Angaben der BeschwerdefÃ¼hrerin selbst, die sich die im Jahr 2007 seitens der Arbeitgeberin erfolgte AuflÃ¶sung des ArbeitsverhÃ¤ltnisses (Urk. 8/88 S. 7, Urk. 8/87 S. 2) und die seither erfolglose Stellensuche mit dieser GesundheitsstÃ¶rung erklÃ¤rte (Urk. 8/83 S. 1), als auch aus den AusfÃ¼hrungen von Dr. Z.___ (Urk. 8/86 S. 1 und S. 2) hervor, dass die fragliche GesundheitsstÃ¶rung schon seit lÃ¤ngerem besteht und bereits seit 2006Â  (Urk. 8/82 S. 2) beziehungsweise 3. April 2007 (Urk. 8/86 S. 1) behandelt wird. DafÃ¼r, dass sich die psychische Symptomatik seit dem materiell rechtskrÃ¤ftigen Entscheid vom 14. MÃ¤rz 2007 (Urk. 8/73) erheblich verschlechtert hÃ¤tte, gibt es weder im Bericht Dr. Z.___s (Urk. 8/86) noch im Gutachten Dr. Y.___s vom 5. MÃ¤rz 2008 (Urk. 8/87) Anhaltspunkte, wobei die BeschwerdefÃ¼hrerin letzterem gegenÃ¼ber psychische Beschwerden nicht einmal erwÃ¤hnte (Urk. 8/87).</w:t>
      </w:r>
    </w:p>
    <w:p>
      <w:r>
        <w:t>3.3Â Â Â Â  Da demnach mit den von der BeschwerdefÃ¼hrerin im Zusammenhang mit der Neuanmeldung (Urk. 8/83) eingereichten medizinischen Beurteilungen (Urk. 8/86, Urk. 8/87) keine seit dem 14. MÃ¤rz 2007 (Urk. 8/73) - aus physischen und/oder psychischen GrÃ¼nden - eingetretene anspruchsrelevante Verschlechterung des Gesundheitszustandes glaubhaft gemacht wurde, ist die IV-Stelle am 3. Dezember 2009 zu Recht nicht auf das erneute Rentenbegehren eingetreten (Urk. 2).</w:t>
      </w:r>
    </w:p>
    <w:p>
      <w:r>
        <w:t>4.Â Â Â Â Â Â  GemÃ¤ss Art. 69 Abs. 1 bis des Bundesgesetzes Ã¼ber die Invalidenversicherung (IVG)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 Entsprechend dem Ausgang des Verfahrens sind die Gerichtskosten in HÃ¶he von Fr. 600.--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Dr. Lucien W. Valloni und Rechtsanwalt Marcel Isch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