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IV.2010.00037 vom 30. Juni 2011</w:t>
      </w:r>
    </w:p>
    <w:p>
      <w:r>
        <w:t>ZH Sozialversicherungsgericht, 2011-06-30, DE</w:t>
      </w:r>
    </w:p>
    <w:p>
      <w:r>
        <w:rPr>
          <w:b/>
        </w:rPr>
        <w:t xml:space="preserve">Quelle: </w:t>
      </w:r>
      <w:r>
        <w:t>https://mcp.opencaselaw.ch/entscheid/zh_sozialversicherungsgericht_IV.2010.00037</w:t>
      </w:r>
    </w:p>
    <w:p>
      <w:r>
        <w:t>FR: ZH_SOZIALVERSICHERUNGSGERICHT IV.2010.00037 du 30 juin 2011</w:t>
      </w:r>
    </w:p>
    <w:p>
      <w:r>
        <w:t>IT: ZH_SOZIALVERSICHERUNGSGERICHT IV.2010.00037 del 30 giugno 2011</w:t>
      </w:r>
    </w:p>
    <w:p>
      <w:pPr>
        <w:pStyle w:val="Heading2"/>
      </w:pPr>
      <w:r>
        <w:t>Erwägungen</w:t>
      </w:r>
    </w:p>
    <w:p>
      <w:r>
        <w:rPr>
          <w:b/>
        </w:rPr>
        <w:t>E. 3</w:t>
      </w:r>
    </w:p>
    <w:p>
      <w:r>
        <w:t>3.1Â Â Â Â  Im AbklÃ¤rungsbericht Haushalt vom 15. Oktober 2009 werden die massgebenden Fragen, ob die BeschwerdefÃ¼hrerin ohne Begleitung einer Drittperson nicht selbstÃ¤ndig wohnen kann, fÃ¼r Verrichtungen und Kontakte ausserhalb der Wohnung auf Begleitung einer Drittperson angewiesen ist oder ob sie ernsthaft gefÃ¤hrdet ist, sich dauernd von der Aussenwelt zu isolieren (Art. 38 Abs. 1 lit. a bis c IVV), verneint. Die AbklÃ¤rungsperson fÃ¼hrte zum Punkt "Hilfeleistungen, die das selbstÃ¤ndige Wohnen ermÃ¶glichen" aus, die Hilfe sei vor allem vom Dezember 2008 bis im MÃ¤rz 2009 sehr intensiv gewesen. Frau D.___, eine Bekannte der BeschwerdefÃ¼hrerin, habe in dieser Zeit keine Stelle gehabt und ihr angeboten, ihr zur Seite zu stehen, um ihr im Haushalt und in allen anderen Belangen zu helfen (Urk. 8/127/3). Seit MÃ¤rz 2009 habe die BeschwerdefÃ¼hrerin eine Raumpflegerin, die einmal pro Woche komme, vor allem fÃ¼r die groben Arbeiten (Bodenpflege, Fenster). Die WÃ¤sche mache sie seit MÃ¤rz 2009 wieder selbstÃ¤ndig. Sie stehe am Morgen selbstÃ¤ndig auf und ziehe sich an. Die Arbeiten, die sie zu erledigen habe, schreibe sie, wie die Lebensmittel, die sie einzukaufen gedenke, immer auf einen Zettel, damit sie nichts vergesse. Sie gehe tÃ¤glich spazieren, damit sie ihre GehfÃ¤higkeit trainieren kÃ¶nne, und am Schluss gehe sie jeweils in die Migros, einen Kaffee trinken, und schwatze mit Bekannten, wenn welche da seien. Sie habe vor allem MÃ¼he bei Menschenansammlungen, wenn durcheinander gesprochen werde. Da kÃ¶nne sie nicht mehr alles aufnehmen und umsetzen. Nach einer gewissen Zeit werde es ihr zu viel und daher ziehe sie sich meistens nach einer kurzen Zeit zurÃ¼ck beziehungsweise gehe nach Hause. Wenn sie mit einer Person ein GesprÃ¤ch fÃ¼hre, gehe das gut und sie kÃ¶nne sich dann gut konzentrieren. Am Mittag nehme sie eine Kleinigkeit zu sich. Sie achte auf gesunde ErnÃ¤hrung. So bereite sie jeweils eine einfache und gesunde Mahlzeit zu. Nach den Mahlzeiten lege sie sich jeweils fÃ¼r eine halbe Stunde hin, damit sie wieder auftanken kÃ¶nne. So habe sie seit MÃ¤rz 2009, seit Frau D.___ wieder arbeite, angefangen, nach und nach wieder alles selber zu machen, worauf sie sehr stolz sei (Urk. 8/127/4).</w:t>
      </w:r>
    </w:p>
    <w:p>
      <w:r>
        <w:t>3.2Â Â Â Â  Zum Punkt "Begleitung bei ausserhÃ¤uslichen Verrichtungen und Kontakten" fÃ¼hrte die AbklÃ¤rungsperson der IV-Stelle aus, dass die Hilfe von Dezember 2008 bis September 2009 ("oder MÃ¤rz") sehr intensiv gewesen sei. Seit MÃ¤rz 2009 gehe die BeschwerdefÃ¼hrerin wieder regelmÃ¤ssig selber einkaufen. Auch die Arzttermine nehme sie seit MÃ¤rz 2009 wieder selbstÃ¤ndig wahr. Besuche habe sie nicht viel. Frau D.___ komme regelmÃ¤ssig einmal pro Woche zu ihr nach Hause. Der Kontakt mit ihren Nachbarn sei gut. Man sehe sich ab und zu und spreche miteinander. Kontakte innerhalb der Familie habe sie vor allem noch mit einer Nichte. Ihre Eltern sowie ihr Bruder seien verstorben (Urk. 8/127/4 f.). Zur Gefahr, sich dauernd von der Aussenwelt zu isolieren, wird im AbklÃ¤rungsbericht festgehalten, die BeschwerdefÃ¼hrerin sei nicht isoliert. Sie pflege Kontakte (Urk. 8/127/5).</w:t>
      </w:r>
    </w:p>
    <w:p>
      <w:r>
        <w:t>3.3Â Â Â Â  DemgegenÃ¼ber brachte Dr. B.___ in der Beschwerdeschrift vom 10. Januar 2010 (Urk. 1) beziehungsweise im Schreiben vom 16. Januar 2010 (Urk. 8/133) vor, die BeschwerdefÃ¼hrerin leide an einem Gehirntumor, der sie in allen Hirnfunktionen und auch bezÃ¼glich Motorik, SensibilitÃ¤t und psychischer Parameter stark beeintrÃ¤chtige und der sich aufgrund seiner Lokalisation, RezidivanfÃ¤lligkeit und Beschaffenheit unterschiedlich manifestieren kÃ¶nne. So gebe es Zeiten, in denen die BeeintrÃ¤chtigung nicht so ausgeprÃ¤gt sei, und Zeiten, in denen sie ganz deutlich sei, je nachdem ob der Tumor gerade ein perifokales Ãdem verursache, die Durchblutung beeintrÃ¤chtige oder Druck ausÃ¼be etc. Dies kÃ¶nne rasch wechseln und ein unterschiedliches Bild der akuten Beschwerden bieten und vielleicht passager den Eindruck erwecken, dass die BeschwerdefÃ¼hrerin doch nicht so stark behindert sei, was keineswegs den Tatsachen entspreche. So kÃ¶nne durchaus ein Besuch zuhause, der ja nur eine Momentaufnahme darstelle, das Bild komplett verfÃ¤lschen. TatsÃ¤chlich sei es so, dass die BeschwerdefÃ¼hrerin sich im Alltag kaum zu etwas motivieren oder zu etwas Sinnvollem aufraffen kÃ¶nne. Sie ziehe sich immer mehr zurÃ¼ck, meide soziale Kontakte und vereinsame so mehr und mehr, was die psychische Symptomatik (Vergesslichkeit, Verwirrtheit, depressive Verstimmungen, verminderte Konzentration etc.) noch mehr verstÃ¤rke. Abschliessend fÃ¼hrte Dr. B.___ aus, die BeschwerdefÃ¼hrerin sei mehr oder weniger auf sich selber angewiesen, was dem Heilungsprozess und dem Gesundheitszustand nicht dienlich sei. Seines Erachtens sei deshalb eine lebenspraktische Begleitung und diesbezÃ¼gliche HilflosenentschÃ¤digung dringend indiziert, zumal die BeschwerdefÃ¼hrerin stÃ¤ndige Hilfe brauche, um die Alltagssituationen zu bewÃ¤ltigen (Urk. 1).</w:t>
      </w:r>
    </w:p>
    <w:p>
      <w:r>
        <w:t>3.4Â Â Â Â  Nach dem Gesagten besteht eine deutliche Diskrepanz zwischen dem AbklÃ¤rungsbericht der IV-Stelle, in dem ein Bedarf an lebenspraktischer Begleitung verneint wird und den Stellungnahmen des behandelnden Psychiaters, der einen solchen klar bejaht. Diskrepanzen bestehen auch dahingehend, dass im AbklÃ¤rungsbericht vom 15. Oktober 2009 festgehalten wird, seit April 2009 werde die vorher (seit Dezember 2008) regelmÃ¤ssige und andauernde Hilfe nicht mehr geleistet, wÃ¤hrenddem die BeschwerdefÃ¼hrerin selber in der Ende April 2009 ausgefÃ¼llten Anmeldung zur HilflosenentschÃ¤digung angab, es seien (weiterhin) Hilfeleistungen erforderlich, die das selbstÃ¤ndige Wohnen ermÃ¶glichten, dies in Form von gesellschaftlicher Begleitung und Ãberwachung bezÃ¼glich Medikamenteneinnahme sowie im Haushalt und beim Kochen (Urk. 8/120/5 Ziff. 5.2). Dazu kommt, dass auch Frau D.___ auf dem Anmeldeformular zur HilflosenentschÃ¤digung bestÃ¤tigte, dass zur Verhinderung einer dauernden Isolation von der Aussenwelt eine regelmÃ¤ssige Anwesenheit einer Drittperson nÃ¶tig sei, wobei sie anfÃ¼gte, sie und die BeschwerdefÃ¼hrerin Ã¤ssen jeden Mittag zusammen (Urk. 8/120/5 Ziff. 5.4). Insgesamt begleite sie die BeschwerdefÃ¼hrerin seit dem 1. MÃ¤rz 2009 wÃ¤hrend circa 9 Stunden pro Woche. Zuvor habe sie ab 1. Dezember 2008 3 Stunden pro Tag respektive 15 Stunden pro Woche Hilfe in Form von Begleitung geleistet (Urk. 8/120/5 Ziff. 5.6). Auch im rund einen Monat spÃ¤ter (am 25. Mai 2009 ausgefÃ¼llten) Fragebogen zur Revision der Invalidenrente gab Frau D.___ an, dass die BeschwerdefÃ¼hrerin jeden Mittag zu ihr zum Essen komme und UnterstÃ¼tzung "in Papiersachen" brauche. Weiter fÃ¼hrte Frau D.___ aus, sie kontrolliere die TÃ¤tigkeiten der BeschwerdefÃ¼hrerin, fÃ¼hre ihren gesamten Haushalt und mache die WÃ¤sche. Die BeschwerdefÃ¼hrerin sei nicht fÃ¤hig, dies selber zu erledigen (Urk. 8/122/4).</w:t>
      </w:r>
    </w:p>
    <w:p>
      <w:r>
        <w:t>3.5Â Â Â Â  Angesichts dieser WidersprÃ¼chlichkeiten hÃ¤tte die IV-Stelle nicht ohne weitere AbklÃ¤rungen oder den Beizug des regionalen Ã¤rztlichen Dienstes (RAD) lediglich auf den AbklÃ¤rungsbericht Haushalt abstellen und die einzigen, zur Frage der lebenspraktischen Begleitung Stellung nehmenden, Ã¤rztlichen Angaben (des Dr. B.___) Ã¼bergehen dÃ¼rfen. Indem sie dies tat, hat die IV-Stelle den rechtserheblichen Sachverhalt unvollstÃ¤ndig festgestellt und den Untersuchungsgrundsatz verletzt (Art. 69 Abs. 2 IVV, Art. 43 Abs. 1 ATSG; BGE 130 V 64 E. 5.2.5 S. 68 f.). Die Sache ist deshalb zu ergÃ¤nzenden HaushaltabklÃ¤rungen an die IV-Stelle zurÃ¼ckzuweisen, die gezielte RÃ¼ckfragen an die behandelnden Ãrzte, Dr. C.___ und Dr. B.___ (vgl. Urk. 8/120/2 Ziff. 3.2) im Allgemeinen zur Diagnose, zum Gesundheitszustand sowie zu dessen Entwicklung und im Besonderen zum Bedarf an lebenspraktischer Begleitung zu richten und sodann den RAD mit einzubeziehen haben wird. Dieses Vorgehen ist im Ãbrigen insbesondere bei verbleibenden Differenzen zwischen den behandelnden Ãrzten und dem AbklÃ¤rungsbericht aber auch bei einer erstmaligen Anmeldung um eine HilflosenentschÃ¤digung - wie sie soweit ersichtlich hier vorliegt - im Kreisschreiben Ã¼ber InvaliditÃ¤t und Hilflosigkeit (KSIH) ausdrÃ¼cklich vorgesehen (Rz. 8133 in der ab 1. Januar 2008 gÃ¼ltigen Fassung; vgl. auch Urteile des Bundesgerichts 9C_782/2010 vom 10. MÃ¤rz 2011 sowie 9C_537/2010 vom 10. Dezember 2010).</w:t>
      </w:r>
    </w:p>
    <w:p>
      <w:r>
        <w:t>4.Â Â Â Â Â Â  Die Kosten des Verfahrens sind auf Fr. 600.-- festzulegen und ausgangsgemÃ¤ss von der Beschwerdegegnerin zu tragen (Art. 69 Abs. 1 bis IVG).</w:t>
      </w:r>
    </w:p>
    <w:p>
      <w:r>
        <w:t>Das Gericht erkennt:</w:t>
      </w:r>
    </w:p>
    <w:p>
      <w:r>
        <w:t>1.Â Â Â Â Â Â Â Â  Die Beschwerde wird in dem Sinne gutgeheissen, dass die angefochtene VerfÃ¼gung der IV-Stelle ZÃ¼rich vom 2. Dezember 2009 aufgehoben und die Sache an diese zurÃ¼ckgewiesen wird, damit sie, nach erfolgter AbklÃ¤rung im Sinne der ErwÃ¤gungen, Ã¼ber den Anspruch auf HilflosenentschÃ¤digung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Dr. med. B.___ unter Beilage eines Doppels von Urk. 7</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