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IV.2010.00034 vom 23. Mai 2011</w:t>
      </w:r>
    </w:p>
    <w:p>
      <w:r>
        <w:t>ZH Sozialversicherungsgericht, 2011-05-23, DE</w:t>
      </w:r>
    </w:p>
    <w:p>
      <w:r>
        <w:rPr>
          <w:b/>
        </w:rPr>
        <w:t xml:space="preserve">Quelle: </w:t>
      </w:r>
      <w:r>
        <w:t>https://mcp.opencaselaw.ch/entscheid/zh_sozialversicherungsgericht_IV.2010.00034</w:t>
      </w:r>
    </w:p>
    <w:p>
      <w:r>
        <w:t>FR: ZH_SOZIALVERSICHERUNGSGERICHT IV.2010.00034 du 23 mai 2011</w:t>
      </w:r>
    </w:p>
    <w:p>
      <w:r>
        <w:t>IT: ZH_SOZIALVERSICHERUNGSGERICHT IV.2010.00034 del 23 maggio 2011</w:t>
      </w:r>
    </w:p>
    <w:p>
      <w:pPr>
        <w:pStyle w:val="Heading2"/>
      </w:pPr>
      <w:r>
        <w:t>Erwägungen</w:t>
      </w:r>
    </w:p>
    <w:p>
      <w:r>
        <w:rPr>
          <w:b/>
        </w:rPr>
        <w:t>E. 1</w:t>
      </w:r>
    </w:p>
    <w:p>
      <w:r>
        <w:t>1.1Â Â Â Â  Die massgebenden rechtlichen Grundlagen, insbesondere betreffend den Rentenanspruch (Art. 28 des Bundesgesetzes Ã¼ber die Invalidenversicherung; IVG) und die InvaliditÃ¤tsbemessung (Art. 16 des Allgemeinen Teils des Sozialversicherungsrechts; ATSG), sind im angefochtenen Entscheid zutreffend wiedergegeben (Urk. 2 S. 1). Darauf kann - mit folgenden ErgÃ¤nzungen -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Zeitliche Referenzpunkte fÃ¼r die PrÃ¼fung einer anspruchsrelevanten Ãnderung bilden die VerfÃ¼gung vom 5. November 2003 (Urk. 8/101), mit welcher die bisherige Viertelsrente auf eine halbe Rente erhÃ¶ht wurde, und die nunmehr angefochtene RentenaufhebungsverfÃ¼gung vom 27. November 2009 (Urk. 2). Dabei steht als revisionsbegrÃ¼ndende Ãnderung eine Verbesserung des Gesundheitszustandes zur Diskussion.</w:t>
      </w:r>
    </w:p>
    <w:p>
      <w:r>
        <w:t>2.2Â Â Â Â  Am 27. November 1997 (Urk. 8/72/2-19) erstatteten die Ãrzte des Kantonsspitals B.___, Rheumatologie und Institut fÃ¼r Physikalische Therapie, ein Gutachten zu Handen des Unfallversicherers und stellten folgende Diagnosen (S. 13 Ziff. 6):</w:t>
      </w:r>
    </w:p>
    <w:p>
      <w:r>
        <w:t>- chronisches cervikovertebrales Syndrom bei Status nach zweimaligem HWS-Beschleunigungstrauma (AutounfÃ¤lle vom 27. Juni 1991 und 3. Juli 1995) und bei leichter Osteochondrose C5/C6 und beginnenden Uncovertebralarthrosen</w:t>
      </w:r>
    </w:p>
    <w:p>
      <w:r>
        <w:t>- Cephalea: Differentialdiagnose:Â  - cervikospondylogenes Syndrom</w:t>
      </w:r>
    </w:p>
    <w:p>
      <w:r>
        <w:t>Â Â Â Â Â Â Â Â Â Â Â Â Â Â Â Â Â Â Â Â Â Â Â Â Â Â Â Â Â Â Â Â Â Â Â Â Â Â Â Â Â Â Â Â Â Â Â Â Â Â Â Â Â Â Â Â Â Â Â Â Â  - Spannungskopfschmerzen</w:t>
      </w:r>
    </w:p>
    <w:p>
      <w:r>
        <w:t>Â Â Â Â Â Â Â Â Â Â Â Â Â Â Â Â Â Â Â Â Â Â Â Â Â Â Â Â Â Â Â Â Â Â Â Â Â Â Â Â Â Â Â Â Â Â Â Â Â Â Â Â Â Â Â Â Â Â Â Â Â  - Kommotionssyndrom</w:t>
      </w:r>
    </w:p>
    <w:p>
      <w:r>
        <w:t>- rezidivierendes thoracolumbovertebrales Syndrom bei Fehlform der WirbelsÃ¤ule (hochsitzende, langgezogene Brustkyphose, tiefsitzende, abgeflachte Lumballordose, leichte kompensierte rechtskonvexe Skoliose der BrustwirbelsÃ¤ule, BWS, und linkskonvexe Skoliose der LumbalwirbelsÃ¤ule bei Status nach thoracalem Morbus Scheuermann) und bei beginnenden Osteochondrosen der mittleren BWS</w:t>
      </w:r>
    </w:p>
    <w:p>
      <w:r>
        <w:t>- vegetative Dystonie</w:t>
      </w:r>
    </w:p>
    <w:p>
      <w:r>
        <w:t>- neuropsychologische Syndrome, posttraumatisch (nach Unfall vom 3. Juli 1995 aufgetreten), anamnestisch mit StÃ¶rungen des Sprechens und mit MerkfÃ¤higkeitsstÃ¶rungen</w:t>
      </w:r>
    </w:p>
    <w:p>
      <w:r>
        <w:t>Â Â Â Â Â Â Â Â  Die Gutachter fÃ¼hrten aus, im Allgemeinstatus seien keine abnormen Befunde zu erheben. Auch in der psychiatrischen Untersuchung hÃ¤tten sich keine Hinweise auf eine psychische StÃ¶rung, insbesondere eine depressive Symptomatik, ergeben (S. 11 unten Ziff. 5).</w:t>
      </w:r>
    </w:p>
    <w:p>
      <w:r>
        <w:t>Â Â Â Â Â Â Â Â  Die Beweglichkeit der Lumbal- und BrustwirbelsÃ¤ule sei gesamthaft gut, wobei eine EinschrÃ¤nkung der Inklination derselben um hÃ¶chstens 1/3 und der Reklination der BrustwirbelsÃ¤ule um 1/3 bestehe. Die HWS sei gut beweglich, es finde sich keine BeweglichkeitseinschrÃ¤nkung. Bei der Reklination, bei Lateroflexionen und bei Rotationen (insbesondere in Reklination) habe die BeschwerdefÃ¼hrerin Endphasenschmerzen angegeben. Sie gebe weiter Druckdolenzen und RÃ¼ttelschmerzen Ã¼ber den DornfortsÃ¤tzen C5 und C6 an. Ihre schwach entwickelte RÃ¼ckenmuskulatur sei cervikal minim verspannt (S. 12 oben Ziff. 5). Die von den Gutachtern veranlassten RÃ¶ntgenaufnahmen der ganzen WirbelsÃ¤ule zeigten an der BWS einen Status nach durchgemachtem Morbus Scheuermann (Beteiligung der mittleren und der unteren BWS) und beginnende Osteochondrosen der mittleren BWS (geringgradige radiologische VerÃ¤nderungen). An der LumbalwirbelsÃ¤ule seien eine Pseudoretrolisthesis der LWK 5 (bei um 6 mm kleinerer Deckplatte des S1) und eine minime VerschmÃ¤lerung des Zwischenwirbelraumes L5/S1 in seinem dorsalen Anteil nachweisbar. Es bestÃ¼nden keine nennenswerten degenerativen VerÃ¤nderungen der LendenwirbelsÃ¤ule (LWS) (S. 12 Mitte Ziff. 5). Radiologisch kÃ¶nnten auf den im Jahre 1993 erstellten Funktionsaufnahmen eine leichte Osteochondrose C5/C6 und beginnende Uncovertebralarthrosen diagnostiziert werden. Die Magnetresonanz-Untersuchung (MRI-Untersuchung) zeige keine Kompression des RÃ¼ckenmarkes und der Nervenwurzeln; der MRI-Befund sei vÃ¶llig unauffÃ¤llig. Auf den Funktionsaufnahmen wÃ¼rden die gemessenen Bewegungen in allen Segmenten im Normbereich liegen (S. 12 unten Ziff. 5).</w:t>
      </w:r>
    </w:p>
    <w:p>
      <w:r>
        <w:t>Â Â Â Â Â Â Â Â  An den ExtremitÃ¤ten seien sÃ¤mtliche Gelenke in vollem Masse beweglich. Bei maximaler Elevation der Schultergelenke beidseits Ã¤ussere die BeschwerdefÃ¼hrerin leichte Schmerzen. An den oberen ExtremitÃ¤ten gebe sie leichte Druckdolenzen der Weichteile (am Tuberculum majus, an der langen Bicepssehne, am Ligamentum anulare radii) und der gesamten Muskulatur am Ober- und Unterarm an. An den unteren ExtremitÃ¤ten Ã¤ussere sie leichte Druckdolenzen des Trochanter major beidseits und der Oberschenkelmuskulatur. Es bestÃ¼nden Senk-/SpreizfÃ¼sse leichter AusprÃ¤gung. Die vorhandene Beckenaufnahme vom 13. Oktober 1997 zeige eine leichte Valgusstellung der HÃ¼ftgelenke, jedoch ohne jegliche Hinweise auf eine Coxarthrose.</w:t>
      </w:r>
    </w:p>
    <w:p>
      <w:r>
        <w:t>Â Â Â Â Â Â Â Â  Ferner sei der Neurostatus bis auf das Vorhandensein der vegetativen Symptome (Hyperhidrosis, Dermographismus, Erythema fugax) unauffÃ¤llig (S. 13 oben Ziff. 5).</w:t>
      </w:r>
    </w:p>
    <w:p>
      <w:r>
        <w:t>Â Â Â Â Â Â Â Â  Zur ArbeitsunfÃ¤higkeit fÃ¼hrten die Ãrzte aus, die BeschwerdefÃ¼hrerin gebe selber an, dass die ArbeitsfÃ¤higkeit in erster Linie durch ihre oben beschriebenen neuropsychologischen StÃ¶rungen (insbesondere ihre schnelle ErmÃ¼dbarkeit) limitiert sei. Aus rheumatologischer Sicht kÃ¶nne bei Zwangsstellungen der HWS (insbesondere lange ungÃ¼nstige Haltung mit Rotation) eine EinschrÃ¤nkung der ArbeitsfÃ¤higkeit im Ausmass von zirka 20 % angenommen werden (S. 17 Ziff. 8.5).</w:t>
      </w:r>
    </w:p>
    <w:p>
      <w:r>
        <w:t>2.3Â Â Â Â  Am 24. Dezember 1997 (Urk. 8/71) erstattete Dr. med. C.___, Facharzt FMH fÃ¼r Neurologie, Oberarzt, Kantonsspital B.___, Neurologische Klinik, ein Gutachten und nannte folgende Diagnosen (S. 4 Ziff. 4):</w:t>
      </w:r>
    </w:p>
    <w:p>
      <w:r>
        <w:t>- chronifiziertes cervico-cephales Syndrom bei Status nach zweimaligem Beschleunigungstrauma der HWS (Frontalkollision am 27. Juni 1991 und Auffahrunfall vom 3. Juli 1995) bei leichten vorbestehenden degenerativen VerÃ¤nderungen (leichte Osteochondrose C5/6 und beginnende Uncovertebralarthrosen)</w:t>
      </w:r>
    </w:p>
    <w:p>
      <w:r>
        <w:t>- fibromyalgieartiges Schmerzsyndrom mit depressiver Ãberlagerung mit</w:t>
      </w:r>
    </w:p>
    <w:p>
      <w:r>
        <w:t>- Ein- und DurchschlafstÃ¶rungen, Tendenz zur Obstipation, Gewichtszunahme</w:t>
      </w:r>
    </w:p>
    <w:p>
      <w:r>
        <w:t>- thoracolumbalem Schmerzsyndrom bei Fehlform der WirbelsÃ¤ule (hochsitzende, langgezogene Brustkyphose, tiefsitzende, abgeflachte Lumballordose, leichte rechtskonvexe Skoliose der BWS und linkskonvexe Skoliose der LWS bei Status nach thorakalem Morbus Scheuermann)</w:t>
      </w:r>
    </w:p>
    <w:p>
      <w:r>
        <w:t>- hÃ¶chstens leichtgradige posttraumatische HirnschÃ¤digung</w:t>
      </w:r>
    </w:p>
    <w:p>
      <w:r>
        <w:t>- Perisynovitis am Handgelenk rechts</w:t>
      </w:r>
    </w:p>
    <w:p>
      <w:r>
        <w:t>Â Â Â Â Â Â Â Â  Dr. C.___ fÃ¼hrte aus, das Zervikalsyndrom mit ausgeprÃ¤gter cerviko-cephaler Komponente dÃ¼rfe mit Ã¼berwiegender Wahrscheinlichkeit auf die UnfÃ¤lle zurÃ¼ckgefÃ¼hrt werden. DafÃ¼r spreche insbesondere, dass die BeschwerdefÃ¼hrerin vor dem ersten Unfall nie unter Nackenschmerzen gelitten habe. Das fibromyalgieartige Schmerzsyndrom mit deutlicher depressiver Komponente kÃ¶nne kausal nicht sicher allein auf das Unfallereignis zurÃ¼ckgefÃ¼hrt werden. Die hÃ¶chstens leichtgradige posttraumatische HirnschÃ¤digung sei als Ã¼berwiegend wahrscheinliche Unfallfolge zu betrachten, zusÃ¤tzlich verstÃ¤rkt durch ein depressives Syndrom. Die Perisynovitis am rechten Handgelenk sei nicht unfallbedingt (S. 4 Ziff. 5.1).</w:t>
      </w:r>
    </w:p>
    <w:p>
      <w:r>
        <w:t>Â Â Â Â Â Â Â Â  Zur ArbeitsfÃ¤higkeit hielt Dr. C.___ fest, einerseits seien die Arbeitsleistungen durch die rasche ErmÃ¼dbarkeit und die KonzentrationsstÃ¶rungen sowie durch die stÃ¤ndige Angst, am Arbeitsplatz zu versagen, eingeschrÃ¤nkt. Daneben bestehe eine EinschrÃ¤nkung der ArbeitsfÃ¤higkeit durch die chronischen cerviko-cephalen Schmerzen und die insbesondere an der Schulter betonten Gelenkschmerzen. Bereits unabhÃ¤ngig von beiden AutounfÃ¤llen habe die BeschwerdefÃ¼hrerin aus freien StÃ¼cken und nach RÃ¼cksprache mit dem damaligen Hausarzt ihr Arbeitspensum wegen einer vorbestehenden Skoliose mit RÃ¼ckenschmerzen auf 80 % festgesetzt (S. 6 Ziff. 7).</w:t>
      </w:r>
    </w:p>
    <w:p>
      <w:r>
        <w:t>2.4Â Â Â Â  In seinem Bericht vom 17. September 1999 (Urk. 8/84) fÃ¼hrte Dr. med. D.___, Facharzt FMH fÃ¼r Psychiatrie und Psychotherapie, aus, der Gesundheitszustand sei stationÃ¤r (S. 1 Ziff. 1.4) und nannte folgende Diagnosen (S. 2 Ziff. 3):</w:t>
      </w:r>
    </w:p>
    <w:p>
      <w:r>
        <w:t>- Distorsionstrauma der HWS mit</w:t>
      </w:r>
    </w:p>
    <w:p>
      <w:r>
        <w:t>- chronischem Schmerzsyndrom</w:t>
      </w:r>
    </w:p>
    <w:p>
      <w:r>
        <w:t>- neuropsychologischen FunktionsstÃ¶rungen</w:t>
      </w:r>
    </w:p>
    <w:p>
      <w:r>
        <w:t>- reaktiver Depression, Tendenz zur psychophysischen ErschÃ¶pfung</w:t>
      </w:r>
    </w:p>
    <w:p>
      <w:r>
        <w:t>Â Â Â Â Â Â Â Â  Zu Beginn der Therapie habe die BeschwerdefÃ¼hrerin zu 60 % (exklusiv Ãberstunden) als Dialysekrankenschwester gearbeitet. Aufgrund ihrer gesundheitlichen Limitierungen sei sie damit deutlich Ã¼berfordert gewesen, und es habe sich ein psychophysischer ErschÃ¶pfungszustand eingestellt. Mit einem Arbeitsplatzwechsel (Blutspendedienst), einem Pensum von 50 % und der Therapie habe der ErschÃ¶pfungszustand aufgefangen und die Depression aufgehellt und damit wieder eine gewisse StabilitÃ¤t erreicht werden kÃ¶nnen. Obwohl die jetzige ArbeitstÃ¤tigkeit ergonomisch sehr ungÃ¼nstig sei und die BeschwerdefÃ¼hrerin die Tendenz habe, sich zu Ã¼berfordern, kÃ¶nne sie die derzeitige TÃ¤tigkeit im geschilderten Umfang knapp ausfÃ¼hren (S. 2 Mitte).</w:t>
      </w:r>
    </w:p>
    <w:p>
      <w:r>
        <w:t>2.5Â Â Â Â  In seinem Bericht vom 30. September 1999 (Urk. 8/85) hielt Dr. med. E.___, Facharzt FMH fÃ¼r Physikalische Medizin und Rehabilitation, aus, der Gesundheitszustand der BeschwerdefÃ¼hrerin sei stationÃ¤r (S. 3 Ziff. 1.4) und diagnostizierte ein cervico-vertebrales, brachiales und encephales Syndrom bei Status nach Trauma (S. 1 Ziff. 3). Er fÃ¼hrte weiter aus, die BeschwerdefÃ¼hrerin sei weiterhin zu 40 % arbeitsunfÃ¤hig seit 8. September 1998 (S. 3 Ziff. 1.5). Die Beweglichkeit der HWS sei in sÃ¤mtliche Richtungen in den Endphasen schmerzhaft. Es bestehe ein paravertebraler Hartspann, ausgeprÃ¤gt vor allem am Trapezius beidseits. Neurologisch wÃ¼rden kein Befunde vorliegen (S. 3 Ziff. 4.3).</w:t>
      </w:r>
    </w:p>
    <w:p>
      <w:r>
        <w:t>2.6Â Â Â Â  Dr. med. F.___, Allgemeine Medizin FMH, welcher die BeschwerdefÃ¼hrerin seit dem 2. Dezember 2002 betreut, verwies in seinem revisionsweise aufgelegten Bericht vom 5. September 2003 (Urk. 8/94/3) auf eine aktuelle Behandlung wegen einer Schmerzsymptomatik und nannte als Befunde chronische Schmerzen zervicocephal, Kopfschmerzen, eine BewegungseinschrÃ¤nkung der HWS, MÃ¼digkeit, Schlafschwierigkeiten, eine erhÃ¶hte ErschÃ¶pfbarkeit, eine verminderte LeistungsfÃ¤higkeit, KonzentrationsstÃ¶rungen sowie depressive Beschwerden.</w:t>
      </w:r>
    </w:p>
    <w:p>
      <w:r>
        <w:t>Â Â Â Â Â Â Â Â  Dr. F.___ fÃ¼hrte aus, zusÃ¤tzlich zur HWS-Symptomatik habe sich nun wahrscheinlich eine Fibromyalgie entwickelt, weswegen er die BeschwerdefÃ¼hrerin im Juni und Juli 2003 phasenweise ganz arbeitsunfÃ¤hig habe schreiben mÃ¼ssen. Aktuell arbeite sie wieder 50 %, was knapp gehe. Aus anamnestischen Angaben sei zu schliessen, dass sich zwischenzeitlich eher eine Verschlechterung des gesundheitlichen Zustandes ergeben habe. Die maximale ArbeitsfÃ¤higkeit dÃ¼rfte wahrscheinlich zwischen 40 % und 50 % liegen.</w:t>
      </w:r>
    </w:p>
    <w:p>
      <w:r>
        <w:rPr>
          <w:b/>
        </w:rPr>
        <w:t>E. 3</w:t>
      </w:r>
    </w:p>
    <w:p>
      <w:r>
        <w:t>3.1Â Â Â Â  Im Rahmen der vorliegend zu beurteilenden Revision berichtete Dr. F.___ am 11. MÃ¤rz 2009 (Urk. 8/132) und nannte folgende Diagnosen mit Auswirkung auf die ArbeitsfÃ¤higkeit (S. 5 Ziff. 1.1):</w:t>
      </w:r>
    </w:p>
    <w:p>
      <w:r>
        <w:t>- Status nach HWS-Beschleunigungstrauma 1991, 1995</w:t>
      </w:r>
    </w:p>
    <w:p>
      <w:r>
        <w:t>- chronische zerviko-zephale Beschwerden</w:t>
      </w:r>
    </w:p>
    <w:p>
      <w:r>
        <w:t>- Fibromyalgie</w:t>
      </w:r>
    </w:p>
    <w:p>
      <w:r>
        <w:t>- MigrÃ¤ne</w:t>
      </w:r>
    </w:p>
    <w:p>
      <w:r>
        <w:t>Â Â Â Â Â Â Â Â  Als Diagnose ohne Auswirkung auf die ArbeitsfÃ¤higkeit fÃ¼hrte er eine Hypertonie, einen Status nach Cholezysektomie 2009 und ein Colon irritabile auf (S. 5 Ziff. 1.1). Dr. F.___ hielt fest, er habe die BeschwerdefÃ¼hrerin in den letzten Jahren nur selten gesehen (ein- bis zweimal pro Jahr). Soweit er die Situation beurteilen kÃ¶nne, hÃ¤tten sich keine neuen rentenbeeinflussenden Faktoren ergeben. Die ArbeitsunfÃ¤higkeit in der angestammten TÃ¤tigkeit liege bei mindestens 50 bis 60 %. Die BeschwerdefÃ¼hrerin arbeite derzeit nicht. Die bisherige Rente halte er aus medizinischen GrÃ¼nden fÃ¼r gerechtfertigt. Er wÃ¼rde daran unbedingt festhalten (S. 5 Mitte).</w:t>
      </w:r>
    </w:p>
    <w:p>
      <w:r>
        <w:t>3.2Â Â Â Â</w:t>
      </w:r>
    </w:p>
    <w:p>
      <w:r>
        <w:t>3.2.1Â Â  Am 22. Juli 2009 (Urk. 8/140) erstatteten die Ãrzte des P.___ ihr Gutachten, welches sich nebst den vorhandenen Akten auf Untersuchungen vom 18. und 26. Mai sowie 10. Juni 2009 in orthopÃ¤discher (S. 13 ff.), psychiatrischer (S. 30 ff.), und neuropsychologischer (S. 41 ff.) Hinsicht stÃ¼tzte. Die Gutachter nannten keine Diagnosen mit Auswirkung auf die ArbeitsfÃ¤higkeit (S. 17 lit. E. 1). Sie stellten folgende Diagnosen ohne Auswirkung auf die ArbeitsfÃ¤higkeit (S. 17 f. lit. E.2):</w:t>
      </w:r>
    </w:p>
    <w:p>
      <w:r>
        <w:t>- Status nach Frontalkollision Juni 1991, keine Folgen</w:t>
      </w:r>
    </w:p>
    <w:p>
      <w:r>
        <w:t>- Status nach ÂSandwichÂ-Verkehrsunfall mit HWS-Distorsion Juli 1995, keine Folgen</w:t>
      </w:r>
    </w:p>
    <w:p>
      <w:r>
        <w:t>- blande rÃ¶ntgenpathologische VerÃ¤nderungen der HWS mit einer Streckfehlhaltung sowie leichtgradiger Schiefhaltung der HWS bei ansonsten altersassoziiert diskreten degenerativen VerÃ¤nderungen im Sinne von ventralen und dorsalen Spondylosen C7-Th1; kein Nachweis posttraumatischer VerÃ¤nderungen</w:t>
      </w:r>
    </w:p>
    <w:p>
      <w:r>
        <w:t>- verkÃ¼rzte Iliopsoasmuskulatur bei rumpfmuskulÃ¤rer Dysbalance ohne gravierende funktionelle Relevanz</w:t>
      </w:r>
    </w:p>
    <w:p>
      <w:r>
        <w:t>- Status nach operativer Behandlung einer lumbalen Diskushernie L5/S1 1985 ohne Folgen</w:t>
      </w:r>
    </w:p>
    <w:p>
      <w:r>
        <w:t>- Ãbergewicht, BMI 31.5 kg/m 2</w:t>
      </w:r>
    </w:p>
    <w:p>
      <w:r>
        <w:t>- anamnestisch Dysthymia</w:t>
      </w:r>
    </w:p>
    <w:p>
      <w:r>
        <w:t>- anamnestisch Essattacken bei anderen psychischen StÃ¶rungen</w:t>
      </w:r>
    </w:p>
    <w:p>
      <w:r>
        <w:t>3.2.2Â Â  Die Ãrzte fÃ¼hrten aus, im Rahmen der aktuellen orthopÃ¤dischen AbklÃ¤rung seien bei der BeschwerdefÃ¼hrerin ErinnerungslÃ¼cken bezÃ¼glich des Ereignisses im Jahre 1991 auffÃ¤llig gewesen. GemÃ¤ss einem Bericht der I.___ Klinik vom 17. Dezember 1993 habe sich der Fahrersitz der BeschwerdefÃ¼hrerin bei der Frontalkollision aus der Verankerung gelockert, sie sei eingeklemmt gewesen und habe durch die BeifahrertÃ¼re aus dem Fahrzeug klettern mÃ¼ssen. Sie habe eine Thoraxkontusion und auch Verletzungen des Mittelgesichtes erlitten. Nackenschmerzen seien erst zirka acht Monate nach dem Unfallereignis aufgetreten. Restbefunde bezÃ¼glich der Verletzung des Gesichts und der erlittenen Thoraxkontusion wÃ¼rden nicht mehr vorliegen. Die Mitteilung der Schulthess Klinik, die Nackenschmerzen hÃ¤tten sich erst zirka acht Monate nach dem Unfall I.___, lasse die Schlussfolgerung zu, dass ein unmittelbarer Zusammenhang zwischen diesen Nackenschmerzen und dem Unfallereignis zu verneinen sei (S. 15 lit. D.1.3).</w:t>
      </w:r>
    </w:p>
    <w:p>
      <w:r>
        <w:t>Â Â Â Â Â Â Â Â  Beim Autounfall im Jahre 1995 habe es sich um eine Auffahrkollision gehandelt, und das Fahrzeug der BeschwerdefÃ¼hrerin habe sich in das vor ihr stehende Fahrzeug geschoben. Es habe keine Bewusstlosigkeit und kein Kopfanprall vorgelegen. Unmittelbar an das Ereignis ausgelÃ¶ste Schmerzempfindungen kÃ¶nnten heute nicht mehr erinnert werden. Die Eltern der BeschwerdefÃ¼hrerin hÃ¤tten sie von der Unfallstelle abgeholt, es habe keine Hospitalisierung und auch keine weitergehende Behandlung stattgefunden (S. 15 unten lit. D.1.3). Der zirka zwei Tage nach dem Ereignis aufgesuchte Rheumatologe habe keine Veranlassung gehabt, RÃ¶ntgenaufnahmen der HWS zu machen (S. 15 unten f. lit. D.1.3). Auch sei keine unmittelbare unfallassoziierte Behandlung durchgefÃ¼hrt worden. Nach eigenen Angaben der BeschwerdefÃ¼hrerin habe das Ereignis im Jahre 1995 die Nacken-, Kopf-, Schulter-, Arm- und RÃ¼ckenschmerzen verstÃ¤rkt, welche bis heute anhalten wÃ¼rden.</w:t>
      </w:r>
    </w:p>
    <w:p>
      <w:r>
        <w:t>Â Â Â Â Â Â Â Â  Beruflich handle es sich bei der BeschwerdefÃ¼hrerin um eine gelernte Kinderkrankenschwester. Bis Ende 2003 sei sie als Krankenschwester tÃ¤tig gewesen; danach sei sie keiner regelmÃ¤ssigen TÃ¤tigkeit mehr nachgegangen. Als Gelegenheitsarbeit sei sie einmal wÃ¶chentlich wÃ¤hrend zwei Stunden als Raumpflegerin tÃ¤tig (S. 16 oben lit. D.1.3).</w:t>
      </w:r>
    </w:p>
    <w:p>
      <w:r>
        <w:t>Â Â Â Â Â Â Â Â  Im Rahmen der orthopÃ¤dischen AbklÃ¤rung sei eine 47-jÃ¤hrige BeschwerdefÃ¼hrerin in einem ordentlichen, altersgemÃ¤ssen Allgemein- und KrÃ¤ftezustand mit deutlichem Ãbergewicht erschienen. Die allgemeine Wendigkeit und Bewegungssicherheit sowie Bewegungsharmonie seien uneingeschrÃ¤nkt gewesen. Auch die orthopÃ¤dische DetailabklÃ¤rung habe keine EinschrÃ¤nkung der Motorik ergeben. Es bestehe weiter keine EinschrÃ¤nkung der Beweglichkeit der WirbelsÃ¤ule, des Rumpfes und der Gelenke der oberen und unteren ExtremitÃ¤ten. Bis auf eine verkÃ¼rzte Iliopsoamuskulatur seien auch keine Hinweise auf eine Dysfunktion im Bereich des aktiven Bewegungsapparates vorhanden. Der aktuelle RÃ¶ntgenbefund der HWS vom 25. Mai 2009 gelte als klinisch und funktionell nicht relevant. Bezugnehmend auf die Unfallereignisse von 1991 und 1995 seien Funktionseinbussen der HWS und der WirbelsÃ¤ule nicht mehr auszumachen. Zusammenfassend seien orthopÃ¤disch-morphologisch im Bereich des Bewegungsapparates keine funktionsrelevante Pathologika mehr vorhanden.</w:t>
      </w:r>
    </w:p>
    <w:p>
      <w:r>
        <w:t>Â Â Â Â Â Â Â Â  Rein orthopÃ¤disch sei die BeschwerdefÃ¼hrerin zu 100 % arbeitsfÃ¤hig (S. 16 Mitte lit. D.1.3).</w:t>
      </w:r>
    </w:p>
    <w:p>
      <w:r>
        <w:t>3.2.3Â Â  In psychiatrischer Hinsicht konnten die Gutachter keine fachspezifische Diagnose mit Relevanz auf die ArbeitsfÃ¤higkeit stellen (S. 16 unten lit. D.2.1). Sie fÃ¼hrten aus, die BeschwerdefÃ¼hrerin habe im Rahmen der psychiatrischen AbklÃ¤rung Kopfschmerzen angegeben, welche als Spannungskopfschmerzen und Muskelschmerzen im RÃ¼cken- und ExtremitÃ¤tenbereich interpretiert worden seien (S. 16 unten f. lit. D.2.1). Bei grÃ¼ndlicher Betrachtung der Anamnese sei die depressiv-neurotische Symptomatik nur noch abgeschwÃ¤cht wahrnehmbar. Eine EinschrÃ¤nkung der ArbeitsfÃ¤higkeit resultiere hieraus nicht, zumal die BeschwerdefÃ¼hrerin Ã¼ber sehr gute psychische Ressourcen verfÃ¼ge, um das vorhandene UnwohlgefÃ¼hl mit depressiver Verstimmung, die Traurigkeit, den Essdrang oder die SchlafstÃ¶rungen zu Ã¼berwinden. Es bestehe daher eine uneingeschrÃ¤nkte ArbeitsfÃ¤higkeit von 100 % in der angestammten TÃ¤tigkeit (S. 17 oben lit. D.2.1).</w:t>
      </w:r>
    </w:p>
    <w:p>
      <w:r>
        <w:t>3.2.4Â Â  In neuropsychologischer Hinsicht hÃ¤tten die neuropsychologischen Tests bei guter Intelligenz durchschnittliche bis gut durchschnittliche Ergebnisse in den Bereichen GedÃ¤chtnis, Konzentration und Aufmerksamkeit ergeben. Es zeigten sich keine Hinweise auf StÃ¶rungen der Exekutivfunktionen. Mit Ausnahme der Bearbeitungszeit im Aufmerksamkeits-Belastungstest lÃ¤gen alle Werte in einem nicht signifikant auffÃ¤lligen Bereich. Die frÃ¼her vorgelegenen neuropsychologischen Befunde seien heute nicht mehr vorhanden. Die Testergebnisse hÃ¤tten keine RÃ¼ckschlÃ¼sse auf cerebrale Funktionsdefizite zugelassen (S. 17 Mitte lit. D.2.2).</w:t>
      </w:r>
    </w:p>
    <w:p>
      <w:r>
        <w:t>3.2.5Â Â  Zur ArbeitsfÃ¤higkeit fÃ¼hrten die Gutachter zusammengefasst aus, da die die ArbeitsfÃ¤higkeit beeintrÃ¤chtigenden, orthopÃ¤disch-morphologischen, psychiatrischen und neuropsychiatrischen Befunde nicht mehr auszumachen seien, resultiere weder eine EinschrÃ¤nkung der PrÃ¤senzzeit noch der LeistungsfÃ¤higkeit. Somit liege eine ArbeitsfÃ¤higkeit von 100 % vor (S. 22 oben).</w:t>
      </w:r>
    </w:p>
    <w:p>
      <w:r>
        <w:t>4.Â Â Â Â Â Â</w:t>
      </w:r>
    </w:p>
    <w:p>
      <w:r>
        <w:t>4.1Â Â Â Â  Vorweg ist festzuhalten, dass das P.___-Gutachten vom 22. Juli 2009 (Urk. 8/140) in sÃ¤mtlichen Punkten den Kriterien der gefestigten Rechtsprechung (vgl. vorstehende Erw. 1.4) an den Beweiswert einer Expertise entspricht.</w:t>
      </w:r>
    </w:p>
    <w:p>
      <w:r>
        <w:t>Â Â Â Â Â Â Â Â  So sind die fÃ¼r die Beantwortung der gestellten Fragen (nach der wesentlichen Ãnderung des Gesundheitszustandes) abschliessend und beruhen namentlich auf allseitigen Untersuchungen, fÃ¼hrten doch die Gutachter umfassende AbklÃ¤rungen in orthopÃ¤discher, psychiatrischer und neuropsychologischer Hinsicht durch. Dabei berÃ¼cksichtigten sie die geklagten Beschwerden und setzten sich damit sowie mit dem Verhalten der BeschwerdefÃ¼hrerin intensiv auseinander.</w:t>
      </w:r>
    </w:p>
    <w:p>
      <w:r>
        <w:t>Â Â Â Â Â Â Â Â  So nahmen die Gutachter Stellung zur Beweglichkeit der WirbelsÃ¤ule, des Rumpfes sowie der Gelenke der oberen und unteren ExtremitÃ¤ten und erwÃ¤hnten einen nicht eingeschrÃ¤nkten Bewegungsapparat der BeschwerdefÃ¼hrerin. Dies untermauerten sie sodann mit den RÃ¶ntgenaufnahmen, welche keine Funktionseinbussen der HWS ergaben (S. 16 Mitte lit. D.1.3).</w:t>
      </w:r>
    </w:p>
    <w:p>
      <w:r>
        <w:t>Â Â Â Â Â Â Â Â  Den Gutachtern waren weiter die wesentlichen Vorakten bekannt, welche in die Beurteilung einflossen. Das Gutachten leuchtete sodann in der Darlegung der medizinischen ZustÃ¤nde und ZusammenhÃ¤nge ein, da die Gutachter detalliert die Auswirkungen der vorliegenden Beschwerden beschrieben. Ihre Schlussfolgerungen sind in einer Weise begrÃ¼ndet, dass die rechtsanwendende Person sie prÃ¼fend nachvollziehen kann. In diesem Sinne legten sie schlÃ¼ssig dar, dass sich der neuropsychologische Zustand (vorliegend die Problematik der ErmÃ¼dbarkeit und KonzentrationsstÃ¶rungen) verbessert hat, weil die aktuellen neuropsychologischen Tests bei guter Intelligenz durchschnittliche bis gut durchschnittliche Ergebnisse in den Bereichen GedÃ¤chtnis, Konzentration und Aufmerksamkeit ergaben. Die Gutachter verwiesen sodann auf die frÃ¼her bestehenden neuropsychologischen Defizite und schlossen solche in der aktuellen Untersuchung explizit und nachvollziehbar aus (S. 17 Mitte lit. D.2.2). Dank diesen guten psychischen Ressourcen vermag die BeschwerdefÃ¼hrerin nunmehr auch die vorliegende depressive Verstimmung zu Ã¼berwinden, so dass diese ohne Auswirkungen auf die ArbeitsfÃ¤higkeit ist (S. 17 oben lit. D.2.1). Sodann lag die bei der RentenerhÃ¶hung ausschlaggebende Fibromyalgie nicht mehr vor (Urk. 8/140 S. 21).</w:t>
      </w:r>
    </w:p>
    <w:p>
      <w:r>
        <w:t>4.2Â Â Â Â  Zusammenfassend kann den AusfÃ¼hrungen und den interdisziplinÃ¤ren Beurteilungen im Gutachten vom 22. Juli 2009 gefolgt werden, und erweisen sich die gemachten AusfÃ¼hrungen als schlÃ¼ssig.</w:t>
      </w:r>
    </w:p>
    <w:p>
      <w:r>
        <w:t>Â Â Â Â Â Â Â Â  Namentlich ist Ã¼berzeugend dargetan worden, dass sich der Gesundheitszustand der BeschwerdefÃ¼hrerin gesamthaft wesentlich verbessert hat, und sie in ihrer angestammten TÃ¤tigkeit als Krankenschwester aus orthopÃ¤disch-morphologischer, psychiatrischer und neuropsychologischer Sicht gesamthaft zu 100 % arbeitsfÃ¤hig ist (S. 22 oben).</w:t>
      </w:r>
    </w:p>
    <w:p>
      <w:r>
        <w:t>4.3Â Â Â Â  Auf die Beurteilung von Dr. F.___ in seinem Bericht vom 11. MÃ¤rz 2009 kann vorliegend nicht abgestellt werden, da er selbst ausfÃ¼hrte, er kÃ¶nne die momentane Situation nicht genau einschÃ¤tzen, da er die BeschwerdefÃ¼hrerin nur ganz selten (ein- bis zweimal pro Jahr) sehe. Ferner begrÃ¼ndete er seine AusfÃ¼hrungen auch nicht. Damit ist auch die attestierte ArbeitsunfÃ¤higkeit von mindestens 50 bis 60 % nicht nachvollziehbar und entspricht nicht den aktuellen Gegebenheiten. Weiter ist die Frage, ob die BeschwerdefÃ¼hrerin einen Anspruch auf eine Rente hat, nicht durch den Mediziner, sondern durch die rechtsanwendende Person zu beurteilen.</w:t>
      </w:r>
    </w:p>
    <w:p>
      <w:r>
        <w:t>4.4</w:t>
      </w:r>
    </w:p>
    <w:p>
      <w:r>
        <w:t>4.4.1Â Â  Das Vorbringen der BeschwerdefÃ¼hrerin, das P.___-Gutachten entspreche nicht den Anforderungen der Rechtsprechung, da einzelne Arztberichte nicht in die Beurteilung einbezogen worden seien (Urk. 1 S. 19 f. Ziff. III.5-8), ist unbegrÃ¼ndet. Die Ãrzte des P.___ haben die wesentlichen Arztberichte durchaus berÃ¼cksichtigt (Urk. 8/140 S. 3 f.). Hinzu kommt, dass sich in den von der BeschwerdefÃ¼hrerin aufgelisteten Arztberichte keine weiterfÃ¼hrenden Angaben bezÃ¼glich der im vorliegenden Fall strittigen Fragen finden, zumal die Gutachter das Schwergewicht ihrer Expertise auf die Darstellung des aktuellen Gesundheitszustandes legten und weniger auf die Schilderung der anamnestischen, gut zehn Jahre zurÃ¼ckliegenden UmstÃ¤nde. Die Schlussfolgerung, dass vorliegend eine Verbesserung des Gesundheitszustandes gegeben ist, entspringt denn auch einem Vergleich der Diagnosen sowie Befunde und nicht primÃ¤r einem derart lautenden Ã¤rztlichen Erkenntnis.</w:t>
      </w:r>
    </w:p>
    <w:p>
      <w:r>
        <w:t>4.4.2Â Â  Soweit die BeschwerdefÃ¼hrerin das neuropsychologische Teilgutachten kritisiert (Urk. 1 S. 22 f. Ziff. 16) ist darauf zu verweisen, dass diese von einem Facharzt fÃ¼r Neurologie und Psychiatrie erstellt wurde (Urk. 8/140/45), weshalb die erforderliche Kompetenz als gegeben erachtet werden kann.</w:t>
      </w:r>
    </w:p>
    <w:p>
      <w:r>
        <w:t>Â Â Â Â Â Â Â Â  In inhaltlicher Hinsicht ist sodann zu bemerken, dass in den aktuellen Tests gerade die von der BeschwerdefÃ¼hrerin monierten UmstÃ¤nde der bisherigen Problematik (lÃ¤ngerfristiges Aufrechterhalten der Aufmerksamkeit Urk. 1 S. 23 Ziff. 16) als gebessert geschildert wurde, zeigte sich doch gerade keine HÃ¤ufung von Fehlern in besonderen Zeitabschnitten (Urk. 8/140/44 oben).</w:t>
      </w:r>
    </w:p>
    <w:p>
      <w:r>
        <w:t>4.4.3Â Â  Was die BeschwerdefÃ¼hrerin bezÃ¼glich des VerhÃ¤ltnisses zwischen Unfall- und Haftpflichtversicherer (Urk. 1 S. 11 ff. Ziff. II) vorbringt, ist privatrechtlicher Natur und nicht Gegenstand des vorliegenden Verfahrens, so dass sich diesbezÃ¼glich Weiterungen erÃ¼brigen. Namentlich ist bei nunmehr vollstÃ¤ndiger ArbeitsfÃ¤higkeit der BeschwerdefÃ¼hrerin keine Rechtsgrundlage fÃ¼r die Zahlung eines Betrages von Fr. 105'204.-- von Seiten der Beschwerdegegnerin an die BeschwerdefÃ¼hrerin ersichtlich.</w:t>
      </w:r>
    </w:p>
    <w:p>
      <w:r>
        <w:t>4.4.4Â Â  BezÃ¼glich des Vorbringens der BeschwerdefÃ¼hrerin, es kÃ¶nne aufgrund des Rechtsgutachtens MÃ¼ller/Reich nicht auf das P.___-Gutachten abgestellt werden (Urk. 12 S. 2 f.), ist auf die einschlÃ¤gige bundesrechtliche Rechtsprechung zu verweisen (BGE 136 V 376).</w:t>
      </w:r>
    </w:p>
    <w:p>
      <w:r>
        <w:t>5.Â Â Â Â Â Â  Zusammenfassend ist der medizinische Sachverhalt als dahingehend erstellt zu betrachten, dass sich der gesundheitliche Zustand der BeschwerdefÃ¼hrerin seit der RentenerhÃ¶hung im November 2003 derart verbessert hat, dass ihr die angestammte TÃ¤tigkeit als Krankenschwester wieder zu 100 % zumutbar ist.</w:t>
      </w:r>
    </w:p>
    <w:p>
      <w:r>
        <w:t>Â Â Â Â Â Â Â Â  Demnach ist die von der Beschwerdegegnerin festgestellte ArbeitsfÃ¤higkeit von 100 % in der angestammten TÃ¤tigkeit der BeschwerdefÃ¼hrerin als Krankenschwester nicht zu beanstanden. Mithin liegt keine rechtserhebliche InvaliditÃ¤t mehr vor, und der angefochtene Entscheid erweist sich als zutreffend, was zur Abweisung der Beschwerde fÃ¼hrt.</w:t>
      </w:r>
    </w:p>
    <w:p>
      <w:r>
        <w:t>6.Â Â Â Â Â Â  Die Kosten gemÃ¤ss Art. 69 Abs. 1 bis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JÃ¼rg Leimbacher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