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IV.2009.01184 vom 4. Februar 2010</w:t>
      </w:r>
    </w:p>
    <w:p>
      <w:r>
        <w:t>ZH Sozialversicherungsgericht, 2010-02-04, DE</w:t>
      </w:r>
    </w:p>
    <w:p>
      <w:r>
        <w:rPr>
          <w:b/>
        </w:rPr>
        <w:t xml:space="preserve">Quelle: </w:t>
      </w:r>
      <w:r>
        <w:t>https://mcp.opencaselaw.ch/entscheid/zh_sozialversicherungsgericht_IV.2009.01184</w:t>
      </w:r>
    </w:p>
    <w:p>
      <w:r>
        <w:t>FR: ZH_SOZIALVERSICHERUNGSGERICHT IV.2009.01184 du 4 février 2010</w:t>
      </w:r>
    </w:p>
    <w:p>
      <w:r>
        <w:t>IT: ZH_SOZIALVERSICHERUNGSGERICHT IV.2009.01184 del 4 febbraio 2010</w:t>
      </w:r>
    </w:p>
    <w:p>
      <w:pPr>
        <w:pStyle w:val="Heading2"/>
      </w:pPr>
      <w:r>
        <w:t>Erwägungen</w:t>
      </w:r>
    </w:p>
    <w:p>
      <w:r>
        <w:rPr>
          <w:b/>
        </w:rPr>
        <w:t>E. 1</w:t>
      </w:r>
    </w:p>
    <w:p>
      <w:r>
        <w:t>1.1Â Â Â Â  Da der Streitwert Fr. 20Â000.-- nicht Ã¼bersteigt, fÃ¤llt die Beurteilung der Beschwerde in die einzelrichterliche ZustÃ¤ndigkeit (Â§ 11 Abs. 1 des Gesetzes Ã¼ber das Sozialversicherungsgericht).</w:t>
      </w:r>
    </w:p>
    <w:p>
      <w:r>
        <w:t>1.2Â Â Â Â  Nach Art. 95 Abs. 1 des Arbeitslosenversicherungsgesetzes (AVIG) richtet sich die RÃ¼ckforderung mit Ausnahme der FÃ¤lle von Art. 55 AVIG nach Art. 25 ATSG. GemÃ¤ss Art. 25 Abs. 1 ATSG sind unrechtmÃ¤ssig bezogene Leistungen zurÃ¼ckzuerstatten. Wer Leistungen in gutem Glauben empfangen hat, muss sie nicht zurÃ¼ckerstatten, wenn eine grosse HÃ¤rte vorliegt.</w:t>
      </w:r>
    </w:p>
    <w:p>
      <w:r>
        <w:t>Â Â Â Â Â Â Â Â  Der RÃ¼ckforderungsanspruch erlischt mit dem Ablauf eines Jahres, nachdem die Versicherungseinrichtung davon Kenntnis erhalten hat, spÃ¤testens aber mit dem Ablauf von fÃ¼nf Jahren nach der Entrichtung der einzelnen Leistung (Art. 25 Abs. 2 ATSG).</w:t>
      </w:r>
    </w:p>
    <w:p>
      <w:r>
        <w:t>Â Â Â Â Â Â Â Â  Art. 25 Abs. 1 ATSG knÃ¼pft die RÃ¼ckerstattungspflicht an einen unrechtmÃ¤ssigen Bezug der Leistung. Die UnrechtmÃ¤ssigkeit einer bereits bezogenen Leistung kann sich beispielsweise aus der WiedererwÃ¤gung oder der Revision der leistungszusprechenden VerfÃ¼gung ergeben, wobei die Korrektur rÃ¼ckwirkend erfolgen muss. Bei Leistungen, welche durch formlose Entscheide zugesprochen wurden, sind RÃ¼ckforderungen ebenso mÃ¶glich wie bei verfÃ¼gungsweise festgesetzten Leistungen (vgl. Ueli Kieser, ATSG-Kommentar, 2. Auflage, ZÃ¼rich/Basel/Genf 2009, N 12 ff. zu Art. 25).</w:t>
      </w:r>
    </w:p>
    <w:p>
      <w:r>
        <w:t>1.3Â Â Â Â  Nach Art. 53 Abs. 1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Erheblich sind dabei nur Tatsachen, die zur Zeit der Erstbeurteilung bereits bestanden, jedoch unverschuldeterweise unbekannt waren oder unbewiesen blieben (BGE 108 V 168 Erw. 2b; ZAK 1989 S. 159 Erw. 5a).</w:t>
      </w:r>
    </w:p>
    <w:p>
      <w:r>
        <w:t>Â Â Â Â Â Â Â Â  GemÃ¤ss hÃ¶chstrichterlicher Rechtsprechung stellt die rÃ¼ckwirkende Zusprechung einer Invalidenrente hinsichtlich formlos erbrachter Taggeldleistungen der Arbeitslosenversicherung eine neue erhebliche Tatsache dar, deren Unkenntnis die Arbeitslosenkasse nicht zu vertreten hat, weshalb ein ZurÃ¼ckkommen auf die ausgerichteten Leistungen auf dem Wege der prozessualen Revision im Allgemeinen als zulÃ¤ssig erachtet wird (BGE 132 V 357 E. 3.1 mit Hinweisen).</w:t>
      </w:r>
    </w:p>
    <w:p>
      <w:r>
        <w:t>1.4Â Â Â Â  Nach Art. 95 Abs. 1 bis AVIG ist eine versicherte Person, die Arbeitslosen-entschÃ¤digung bezogen hat und spÃ¤ter fÃ¼r denselben Zeitraum Renten oder Taggelder der Invalidenversicherung, der beruflichen Vorsorge, der Erwerbsersatzordnung fÃ¼r Dienstleistende in Armee, Zivildienst und Zivilschutz, der MilitÃ¤rversicherung, der obligatorischen Unfallversicherung, der Krankenversicherung oder gesetzliche Familienzulagen erhÃ¤lt, zur RÃ¼ckerstattung der in diesem Zeitraum bezogenen Arbeitslosentaggelder verpflichtet. In Abweichung von Art. 25 Abs. 1 ATSG beschrÃ¤nkt sich die RÃ¼ckforderungssumme auf die HÃ¶he der von den obgenannten Institutionen fÃ¼r denselben Zeitraum ausgerichteten Leistungen.</w:t>
      </w:r>
    </w:p>
    <w:p>
      <w:r>
        <w:rPr>
          <w:b/>
        </w:rPr>
        <w:t>E. 2</w:t>
      </w:r>
    </w:p>
    <w:p>
      <w:r>
        <w:t>2.1Â Â Â Â  Strittig und zu prÃ¼fen ist die RÃ¼ckforderung von seitens der Arbeitslosenkasse UNIA zu viel ausbezahlter Leistungen durch die Beschwerdegegnerin.</w:t>
      </w:r>
    </w:p>
    <w:p>
      <w:r>
        <w:t>2.2Â Â Â Â  Die Beschwerdegegnerin fÃ¼hrte in der VerfÃ¼gung vom 23. November 2009 aus, die Arbeitslosenkasse UNIA habe mit VerfÃ¼gung vom 18. November 2009 den RÃ¼ckforderungsbetrag von Fr. 5'581.10 gemeldet; der zu Unrecht an den BeschwerdefÃ¼hrer ausbezahlte Betrag von Fr. 5'581.10 sei von diesem zurÃ¼ckzufordern und an die Arbeitslosenkasse UNIA weiterzuzahlen (Urk. 2 S. 1). In der Beschwerdeantwort vom 26. Januar 2010 fÃ¼hrte sie an, dass sie (die Beschwerdegegnerin) und nicht der BeschwerdefÃ¼hrer gegenÃ¼ber der vorleistenden Arbeitslosenkasse leistungspflichtig sei. Die zu Unrecht bzw. doppelt bezogenen Leistungen seien daher auch durch sie (die Beschwerdegegnerin) in eigenem Namen zurÃ¼ckzufordern (Urk. 7 S. 1).</w:t>
      </w:r>
    </w:p>
    <w:p>
      <w:r>
        <w:t>2.3Â Â Â Â  Der BeschwerdefÃ¼hrer stellte sich in der Beschwerde vom 7. Dezember 2009 auf den Standpunkt, er habe nicht unrechtmÃ¤ssig eine Leistung bezogen, wie es in Art. 25 ATSG vorausgesetzt werde. Er habe Anspruch auf eine ganze Invalidenrente und es sei nicht seine Sache, eventuell bestehende DrittansprÃ¼che im Verfahren der Invalidenversicherung zu wahren. Ausserdem habe die Beschwerdegegnerin nach Darstellung der Arbeitslosenkasse bereits im Januar 2008 Kenntnis vom Verrechnungsantrag gehabt. Wenn die Beschwerdegegnerin nun - knapp zwei Jahre nach erkannter Verrechnungslage - ihm gegenÃ¼ber eine Forderung geltend mache, sei ihr entgegenzuhalten, dass der Anspruch (wie auch immer sich dieser begrÃ¼nde) aufgrund der einjÃ¤hrigen relativen VerjÃ¤hrungsfrist gemÃ¤ss Art. 25 Abs. 2 ATSG verjÃ¤hrt sei (Urk. 1/1 S. 4).</w:t>
      </w:r>
    </w:p>
    <w:p>
      <w:r>
        <w:rPr>
          <w:b/>
        </w:rPr>
        <w:t>E. 3</w:t>
      </w:r>
    </w:p>
    <w:p>
      <w:r>
        <w:t>3.1Â Â Â Â  Aus den obigen ErwÃ¤gungen (Ziff. 1.2 bis Ziff. 1.4) ergibt sich, dass der erst nachtrÃ¤glich durch die Beschwerdegegnerin festgelegte InvaliditÃ¤tsgrad die Arbeitslosenkasse dazu berechtigt, auf dem Wege der prozessualen Revision zu viel ausbezahlte Taggeldleistungen zurÃ¼ckzufordern.</w:t>
      </w:r>
    </w:p>
    <w:p>
      <w:r>
        <w:t>Â Â Â Â Â Â Â Â  In der vorliegenden Konstellation ist es indessen nicht die Arbeitslosenversicherung, sondern die Beschwerdegegnerin, welche eine RÃ¼ckforderung geltend macht.</w:t>
      </w:r>
    </w:p>
    <w:p>
      <w:r>
        <w:t>3.2Â Â Â Â Â Â Â Â  ZustÃ¤ndig zur RÃ¼ckforderung ist derjenige VersicherungstrÃ¤ger, der die infrage stehende unrechtmÃ¤ssige Leistung ausgerichtet hat (vgl. Ueli Kieser, a.a.O., N 22 zu Art. 25).</w:t>
      </w:r>
    </w:p>
    <w:p>
      <w:r>
        <w:t>Â Â Â Â Â Â Â Â  Bei der unrechtmÃ¤ssigen Leistung handelt es sich vorliegend um die Taggelder, welche die Arbeitslosenkasse UNIA dem BeschwerdefÃ¼hrer ausbezahlt hat. Demzufolge ist die Arbeitslosenkasse UNIA der rÃ¼ckerstattungsberechtigte VersicherungstrÃ¤ger. Dass die Beschwerdegegnerin das Meldeverfahren-Formular der Arbeitslosenkasse UNIA nicht berÃ¼cksichtigte und in der Folge die Nachzahlung der Invalidenrente vollumfÃ¤nglich an den BeschwerdefÃ¼hrer leistete, vermag an der sachlichen ZustÃ¤ndigkeit nichts zu Ã¤ndern. Dasselbe gilt fÃ¼r die Tatsache, dass die Arbeitslosenkasse UNIA die zu viel ausbezahlten Leistungen gegenÃ¼ber der Beschwerdegegnerin geltend machte.</w:t>
      </w:r>
    </w:p>
    <w:p>
      <w:r>
        <w:t>3.3Â Â Â Â Â Â Â Â  Nichtigen VerfÃ¼gungen geht jede Verbindlichkeit und Rechtswirksamkeit ab. Nach der Rechtsprechung ist eine VerfÃ¼gung nichtig, wenn der ihr anhaftende Mangel besonders schwer und offensichtlich oder zumindest leicht erkennbar ist und die Rechtssicherheit durch die Annahme der Nichtigkeit nicht ernsthaft gefÃ¤hrdet wird. Als Nichtigkeitsgrund kommt namentlich die UnzustÃ¤ndigkeit der verfÃ¼genden BehÃ¶rde in Betracht. Die Nichtigkeit ist jederzeit und von sÃ¤mtlichen staatlichen Instanzen von Amtes wegen zu beachten; sie kann auch im Rechtsmittelweg festgestellt werden (BGE 132 II 342 E. 2.1 S. 346).</w:t>
      </w:r>
    </w:p>
    <w:p>
      <w:r>
        <w:t>Â Â Â Â Â Â Â Â  Da die Beschwerdegegnerin zum Erlass der angefochtenen VerfÃ¼gung sachlich unzustÃ¤ndig war, ist diese im Lichte der angefÃ¼hrten Rechtsprechung nichtig. Die Annahme der Nichtigkeit gefÃ¤hrdet die Rechtssicherheit nicht.</w:t>
      </w:r>
    </w:p>
    <w:p>
      <w:r>
        <w:t>Â Â Â Â Â Â Â Â  In Anbetracht der Nichtigkeit der RÃ¼ckforderungsverfÃ¼gung entfaltet diese keine Rechtswirkungen, womit noch nicht rechtskrÃ¤ftig feststeht, ob der BeschwerdefÃ¼hrer allenfalls unrechtmÃ¤ssig bezogene Leistungen der Arbeitslosenversicherung zurÃ¼ckzuerstatten hat.</w:t>
      </w:r>
    </w:p>
    <w:p>
      <w:r>
        <w:t>3.4Â Â Â Â Â Â Â Â  Zusammenfassend ist festzuhalten, dass der Beschwerdegegnerin die sachliche ZustÃ¤ndigkeit zur RÃ¼ckforderung zu viel ausbezahlter Leistungen der Arbeitslosenversicherung fehlt, weshalb die angefochtene VerfÃ¼gung nichtig ist. DemgemÃ¤ss ist auf die Beschwerde nicht einzutreten.</w:t>
      </w:r>
    </w:p>
    <w:p>
      <w:r>
        <w:t>4.Â Â Â Â Â Â Â Â  Angesichts dieses Verfahrensausgangs erÃ¼brigt es sich, eine RÃ¼ckweisung aus formellen GrÃ¼nden zu prÃ¼fen.</w:t>
      </w:r>
    </w:p>
    <w:p>
      <w:r>
        <w:t>5.Â Â Â Â Â Â  GemÃ¤ss Art. 69 Abs. 1 bis des Bundesgesetzes Ã¼ber die Invalidenversicherung (IVG) ist das Verfahren betreffend Streitigkeiten Ã¼ber Leistungen der Invalidenversicherung kostenpflichtig, wÃ¤hrend die Ã¼brigen Verfahren nach Art. 61 lit. a ATSG kostenlos sind.</w:t>
      </w:r>
    </w:p>
    <w:p>
      <w:r>
        <w:t>Â Â Â Â Â Â Â Â  Im vorliegenden Verfahren hat zwar die Beschwerdegegnerin verfÃ¼gt, indessen geht es um Leistungen der Arbeitslosenversicherung und nicht der Invalidenversicherung. Folglich ist das Verfahren kostenlos.</w:t>
      </w:r>
    </w:p>
    <w:p>
      <w:r>
        <w:t>6.Â Â Â Â Â Â  In Anbetracht des von der Beschwerdegegnerin zu vertretenden Verfahrensmangels ist sie zu verpflichten, dem BeschwerdefÃ¼hrer eine ProzessentschÃ¤digung zu bezahlen. Diese bemisst sich nach der Bedeutung der Streitsache, der Schwierigkeit des Prozesses und dem Mass des Obsiegens, jedoch ohne RÃ¼cksicht auf den Streitwert (Â§ 34 Abs. 3 des Gesetzes Ã¼ber das Sozialversicherungsgericht) und ist vorliegend beim praxisgemÃ¤ssen Stundenansatz von Fr. 200.-- (zuzÃ¼glich Mehrwertsteuer) auf Fr. 1Â300.-- (inkl. Barauslagen und Mehrwertsteuer) festzusetzen.</w:t>
      </w:r>
    </w:p>
    <w:p>
      <w:r>
        <w:t>Der Einzelrichter erkennt:</w:t>
      </w:r>
    </w:p>
    <w:p>
      <w:r>
        <w:t>1.Â Â Â Â Â Â Â Â  Es wird festgestellt, dass die VerfÃ¼gung der Sozialversicherungsanstalt des Kantons ZÃ¼rich, IV-Stelle, vom 23. November 2009 nichtig ist. DemgemÃ¤ss wird auf die Beschwerde nicht eingetreten.</w:t>
      </w:r>
    </w:p>
    <w:p>
      <w:r>
        <w:t>2.Â Â Â Â Â Â Â Â  Das Verfahren ist kostenlos.</w:t>
      </w:r>
    </w:p>
    <w:p>
      <w:r>
        <w:t>3.Â Â Â Â Â Â Â Â  Die Beschwerdegegnerin wird verpflichtet, dem BeschwerdefÃ¼hrer eine Prozessent-schÃ¤digung von Fr. 1'300.-- (inkl. Barauslagen und MWSt) zu bezahlen.</w:t>
      </w:r>
    </w:p>
    <w:p>
      <w:r>
        <w:t>4.Â Â Â Â Â Â Â Â Â Â  Zustellung gegen Empfangsschein an:</w:t>
      </w:r>
    </w:p>
    <w:p>
      <w:r>
        <w:t>- Rechtsanwalt Kaspar Saner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