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IV.2009.01128 vom 28. November 2011</w:t>
      </w:r>
    </w:p>
    <w:p>
      <w:r>
        <w:t>ZH Sozialversicherungsgericht, 2011-11-28, DE</w:t>
      </w:r>
    </w:p>
    <w:p>
      <w:r>
        <w:rPr>
          <w:b/>
        </w:rPr>
        <w:t xml:space="preserve">Quelle: </w:t>
      </w:r>
      <w:r>
        <w:t>https://mcp.opencaselaw.ch/entscheid/zh_sozialversicherungsgericht_IV.2009.01128</w:t>
      </w:r>
    </w:p>
    <w:p>
      <w:r>
        <w:t>FR: ZH_SOZIALVERSICHERUNGSGERICHT IV.2009.01128 du 28 novembre 2011</w:t>
      </w:r>
    </w:p>
    <w:p>
      <w:r>
        <w:t>IT: ZH_SOZIALVERSICHERUNGSGERICHT IV.2009.01128 del 28 novembre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3.Â Â Â Â Â Â  Die IV-Stelle stellte sich im Wesentlichen auf den Standpunkt, die medizinischen AbklÃ¤rungen hÃ¤tten ergeben, dass bei diagnostisch nicht nachweisbarem organischem Korrelat fÃ¼r die subjektiv von der BeschwerdefÃ¼hrerin empfundene ErschÃ¶pfbarkeit, verminderte kognitive LeistungsfÃ¤higkeit und objektivierbaren diskreten neuropsychologischen AuffÃ¤lligkeiten am ehesten eine Neurasthenie (ICD-10: F48.0) als Ursache fÃ¼r die Beschwerden in Frage komme. Ein Zusammenhang mit der Lipomextraktion im Februar 2005 sei nicht anzunehmen. Abgesehen von der EinschrÃ¤nkung wegen Sturzgefahr bei TÃ¤tigkeiten in grosser HÃ¶he bestehe ein 100%ige ArbeitsfÃ¤higkeit fÃ¼r jegliche TÃ¤tigkeit (Urk. 2, Urk. 8 und Urk. 22).</w:t>
      </w:r>
    </w:p>
    <w:p>
      <w:r>
        <w:t>Â Â Â Â Â Â Â Â  Dem hÃ¤lt die BeschwerdefÃ¼hrerin zusammengefasst entgegen, ob die neurologisch erhobenen Befunde, die StÃ¶rung der Daueraufmerksamkeit und der Konzentration, die Folge des Eingriffs von 2005 seien, sei ohne Belang. Tatsache sei vielmehr, dass diese vorhanden seien und die LeistungsfÃ¤higkeit Ã¼ber lÃ¤ngere Zeit massiv beeintrÃ¤chtigten. Dies belege auch der Abbruch der AbklÃ¤rungsmassnahmen bei der F.___ mit der nachfolgenden Intensivbehandlung beim G.___. Es leuchte nicht ein, weshalb die Beschwerdegegnerin an der Diagnose einer Neurasthenie festhalte, nachdem der RAD-Arzt pract. med. J.___ dies vorab als eher unwahrscheinlich erachtet und mit Dr. E.___ eine psychische StÃ¶rung auf der PersÃ¶nlichkeitsebene diskutiert habe. Auch die Diagnose des G.___ schliesse ein somatisches Syndrom aus (Urk. 19).</w:t>
      </w:r>
    </w:p>
    <w:p>
      <w:r>
        <w:rPr>
          <w:b/>
        </w:rPr>
        <w:t>E. 4</w:t>
      </w:r>
    </w:p>
    <w:p>
      <w:r>
        <w:t>4.1Â Â Â Â  Dr. med. K.___, Facharzt fÃ¼r Innere Medizin, notierte im Arztbericht vom 3. Januar 2006 (Urk. 9/11), die BeschwerdefÃ¼hrerin habe im Jahr 1998 eine mehrmonatige depressive Episode erlitten, die mit einem Antidepressivum behandelt worden sei. Im Januar 2005 seien unklare Schulter- und Nackenbeschwerden aufgetreten, die zur Diagnose einer Raumforderung in der Cisterna quadrigemina gefÃ¼hrt hÃ¤tten, und am 3. Februar 2005 sei die partielle operative Exzision des Lipoms erfolgt. Eine neuropsychologische AbklÃ¤rung vom 30. September 2005 (Urk. 9/11/7 ff.) habe keine EinschrÃ¤nkung der kognitiven Funktionen nachgewiesen. Die BeschwerdefÃ¼hrerin leide jedoch weiterhin unter TagesmÃ¼digkeit, EinschlafstÃ¶rungen, Druck im Kopf und Verlangsamung bei der Arbeit, wo es auch zu Verwechslungen und anderen Fehlern komme. Da es an einem somatischen Korrelat fÃ¼r die aktuellen Beschwerden fehle, sei sie der Psychiaterin Dr. E.___ zur Behandlung Ã¼berwiesen worden.</w:t>
      </w:r>
    </w:p>
    <w:p>
      <w:r>
        <w:t>Â Â Â Â Â Â Â Â  Diese hielt im Bericht vom 2. Februar 2006 (Urk. 9/16) als Diagnosen mit Auswirkung auf die ArbeitsfÃ¤higkeit eine mittelschwere depressive Episode (ICD-10: F32.10) und als Vermutungsdiagnosen eine Neurasthenie mit KonzentrationsstÃ¶rungen, vermehrter MÃ¼digkeit und Kopfschmerzen (ICD10: F48.0) sowie misstrauische PersÃ¶nlichkeitszÃ¼ge fest. Sie bescheinigte der BeschwerdefÃ¼hrerin fÃ¼r die zuletzt ausgeÃ¼bte TÃ¤tigkeit als BÃ¼roangestellte eine ArbeitsfÃ¤higkeit von 20 % bei einer 50%-Stelle, als Musiklehrerin von 10 % bei einer 15%-Stelle und eine nicht nÃ¤her definierte EinschrÃ¤nkung bei der HaushaltstÃ¤tigkeit, insbesondere der Kinderbetreuung. Die Psychiaterin erlebte die BeschwerdefÃ¼hrerin als bewusstseinsklare Person, die ihre Beschwerden vage und unprÃ¤zis, wahrscheinlich aus Mangel an WahrnehmungsÃ¼bung, beschreibe. Erst auf Nachfrage und Nachhaken kÃ¶nne sie Ã¼ber IntensitÃ¤t oder Frequenz glaubhaft Auskunft geben. In der Beziehung sei sie oberflÃ¤chlich zugewandt, aber immer wieder auch misstrauisch und ablehnend. Sie sei nicht sehr spÃ¼rbar in der Beziehung.</w:t>
      </w:r>
    </w:p>
    <w:p>
      <w:r>
        <w:t>Â Â Â Â Â Â Â Â  GegenÃ¼ber Dr. D.___ fÃ¼hrte die BeschwerdefÃ¼hrerin laut dem Gutachten vom 6. September 2006 (Urk. 9/28) aus, nach einem guten postoperativen Verlauf nach der Lipomentfernung habe sich die Situation verschlechtert, indem sie sich bei der Arbeit nicht mehr habe konzentrieren kÃ¶nnen und viele Fehler gemacht habe. Dem Experten machte sie einen aufgeschlossenen, lebendigen, vifen Eindruck, sie habe das Vertrauen zu ihm gefunden und die gestellten Fragen prompt und sicher beantwortet. GesprÃ¤chsmÃ¤ssig hÃ¤tten sich keine StÃ¶rungen im Bereich der MerkfÃ¤higkeit, der Auffassung und des GedÃ¤chtnisses feststellen lassen. Trotz intensivem GesprÃ¤ch seien keine ErmÃ¼dungserscheinungen oder KonzentrationsstÃ¶rungen aufgetreten. Sie habe heiter gewirkt, herzlich gelacht und Sinn fÃ¼r Humor gezeigt. Diagnostisch erwÃ¤hnte Dr. D.___ VerstimmungszustÃ¤nde, gelegentlich depressiver FÃ¤rbung, eine VerÃ¤ngstigung und Sorgen im Rahmen einer AnpassungsstÃ¶rung nach der Operation des Lipoms in der Cisterna quadrigemina (ICD-10: F43.8) sowie einen Verdacht auf ein neurasthenisches Syndrom (ICD-10: F48.0). Objektiv liessen sich keine affektiven StÃ¶rungen und gesprÃ¤chsmÃ¤ssig keine mnestischen und kognitiven StÃ¶rungen feststellen. Der Experte ging davon aus, inzwischen habe sich die BeschwerdefÃ¼hrerin von der Operation und deren Folgen erholt und sie kÃ¶nne sofort als leistungs- und arbeitsfÃ¤hig betrachtet werden. Dies gelte sowohl fÃ¼r ihre TÃ¤tigkeit als Musiklehrerin als auch fÃ¼r die bisher im Teilzeitpensum ausgefÃ¼hrte TÃ¤tigkeit im BÃ¼ro- und Verkaufsbereich. Die geklagten StÃ¶rungen erachtete er als psychogen und somit einer Behandlung zugÃ¤nglich. Der psychische Zustand sei nicht ganz stabil und erfordere die Fortsetzung der laufenden psychiatrischen Behandlung. DiesbezÃ¼glich sei die BeschwerdefÃ¼hrerin in kompetenten HÃ¤nden. Ihre ArbeitsfÃ¤higkeit bemass der Experte mit Âmehr als 75 %Â.</w:t>
      </w:r>
    </w:p>
    <w:p>
      <w:r>
        <w:t>Â Â Â Â Â Â Â Â  Im Kontrast zu diesen AusfÃ¼hrungen steht die Eingabe der BeschwerdefÃ¼hrerin an die IV-Stelle vom 7. September 2006 (Urk. 9/27), in der sie sich beklagte, sie habe die Praxis von Dr. D.___ vÃ¶llig verwirrt Ã¼ber das GehÃ¶rte verlassen, habe er ihr doch Ã¼ber seine Ferien in San Salvador und seinen Sohn erzÃ¤hlt, der im Triathlon sehr talentiert sei, und ihr geraten, sich als gesunde Person beim Regionalen Arbeitsvermittlungszentrum neu zu melden. ErgÃ¤nzend setzte sich die BeschwerdefÃ¼hrerin nach Kenntnisnahme des Gutachtens von Dr. D.___ im Schreiben vom 29. September 2006 (Urk. 9/36 und Urk. 9/35, nicht in der korrekten Reihenfolge eingescannter Beleg) mit dessen Inhalt auseinander, mit dem sie sich nicht einverstanden erklÃ¤rte. Zu dieser Expertise nahm auch Dr. E.___ im Bericht vom 1. November 2006 (Urk. 9/38) Stellung. Ihre frÃ¼here Diagnose ergÃ¤nzte die Psychiaterin in dem Sinne, dass sie nunmehr eine deutliche Verminderung von Belastbarkeit und DurchhaltevermÃ¶gen bei der Vermutungsdiagnose einer kombinierten PersÃ¶nlichkeitsstÃ¶rung (ICD-10: F61 [recte: F61.0]), differenzialdiagnostisch organische PersÃ¶nlichkeitsstÃ¶rung (ICD-10: F07.8), differenzialdiagnostisch andauernde PersÃ¶nlichkeitsÃ¤nderung nach Extrembelastung (ICD-10: F62.0) mit Misstrauen, unrealistischem inkonstantem Selbstbild, Mangel an Analyse- und IntegrationsfÃ¤higkeit, Perfektionismus, emotionaler Distanziertheit und disfunktionalem Krankheitskonzept und mangelnder Adaptation an die aktuelle Behinderung erhob. An der Begutachtung kritisierte Dr. E.___ den Umstand, dass der Experte keine Fremdanamnese erstellt und weder den letzten Arbeitgeber der BeschwerdefÃ¼hrerin noch ihre Bezugsperson im Projekt des Einsatzprogramms fÃ¼r Arbeitslose kontaktiert habe. Denn die BeschwerdefÃ¼hrerin habe aus diesem Arbeitsprojekt nach zweieinhalb Monaten aussteigen mÃ¼ssen, weil sie die geforderte 50%ige ArbeitsfÃ¤higkeit nicht habe leisten kÃ¶nnen, und es sei ihr daraufhin eine 100%ige ArbeitsunfÃ¤higkeit wegen eines Rezidivs der Depression bei geklagter ArbeitsÃ¼berlastung bescheinigt worden. In den letzten Monaten habe sich weder die Symptomatik noch die KrankheitsbewÃ¤ltigung noch die BelastungsfÃ¤higkeit verbessert. Aktuell beteilige sich die BeschwerdefÃ¼hrerin an einem multimodalen, auf sie zugeschnittenen ambulanten Rehabilitationsprogramm.</w:t>
      </w:r>
    </w:p>
    <w:p>
      <w:r>
        <w:t>Â Â Â Â Â Â Â Â  Im Bericht vom 24. Januar 2007 (Urk. 9/39) notierte Dr. E.___, die BeschwerdefÃ¼hrerin gebe an, motorisch geschickter zu sein, beispielsweise beim Z.___spielen, und auch das kognitive Training erlebe sie als nÃ¼tzlich. Insgesamt hÃ¤tten sich die Beschwerden im vergangenen Jahr nur geringfÃ¼gig verbessert. Sodann berichtete die behandelnde Psychiaterin Ã¼ber eine etwas gefestigtere therapeutische Beziehung, doch Ã¶ffne sich die BeschwerdefÃ¼hrerin nur begrenzt.</w:t>
      </w:r>
    </w:p>
    <w:p>
      <w:r>
        <w:t>4.2Â Â Â Â  Im Bericht Ã¼ber ArbeitsfÃ¤higkeit in Beruf und Haushalt vom 7. Dezember 2007 (Erhebung vom 2. August 2007) ging die AbklÃ¤rungsperson davon aus, die BeschwerdefÃ¼hrerin sei als alleinerziehende Mutter auf ein 85%iges Einkommen angewiesen, und qualifizierte sie als zu 50 % unselbstÃ¤ndig, zu 30 % selbstÃ¤ndig erwerbstÃ¤tig und zu 20 % als Hausfrau (Urk. 9/55/4). GestÃ¼tzt auf die AbklÃ¤rung vor Ort bemass sie die EinschrÃ¤nkung im Haushalt mit 3,2 %, hinsichtlich einer unselbstÃ¤ndigen ErwerbstÃ¤tigkeit mit 0 % und bezÃ¼glich der selbstÃ¤ndigen TÃ¤tigkeit als Musiklehrerin mit 65 %, woraus sich ein InvaliditÃ¤tsgrad von rund 23 % ergab.</w:t>
      </w:r>
    </w:p>
    <w:p>
      <w:r>
        <w:t>Â Â Â Â Â Â Â Â  Die von der IV-Stelle angeordnete berufliche AbklÃ¤rung durch die F.___ (Mitteilung vom 16. April 2008, Urk. 9/63) war fÃ¼r die Dauer vom 5. Mai bis zum 31. Juli 2008 geplant (Urk. 9/62). Die BeschwerdefÃ¼hrerin habe bis zum 28. Mai 2008 regelmÃ¤ssig an der AbklÃ¤rung teilgenommen, jedoch habe sie sich von Anfang an unter Druck gefÃ¼hlt. Dennoch habe sie sich am Arbeitsplatz wÃ¤hrend vier Stunden sehr auf die AbklÃ¤rungsaufgaben konzentriert. Sie habe auch souverÃ¤n und intellektuell eher unterfordert gewirkt. Eine Verschlechterung ihres gesundheitlichen Zustandes sei nicht offenkundig gewesen. Nach der Konsultation bei Dr. E.___ am 28. Mai 2008 habe sie die AbklÃ¤rung abgebrochen und die Psychiaterin habe sie in das G.___ Ã¼berwiesen (Bericht der F.___ vom 16. Juli 2008, Urk. 9/69). Die kurze Dauer ihres Aufenthaltes ermÃ¶gliche keine genaueren Aussagen zu ihrer Person und ihrem LeistungsvermÃ¶gen. GrundsÃ¤tzlich kÃ¶nne ihr attestiert werden, dass sie es nach bestem Wissen und Gewissen versucht habe, leider sei sie schnell an ihre Grenzen gestossen. Nach dem aktuellen Stand der AbklÃ¤rung verfÃ¼ge die BeschwerdefÃ¼hrerin Ã¼ber ein genau zu definierendes Leistungspotential, sei aber nicht in der Lage, mit der wÃ¤hrend der AbklÃ¤rung entstandenen Belastungssituation umzugehen. Sie verfÃ¼ge Ã¼ber recht gute PC-Kenntnisse und eine gewisse Fachkenntnis. LÃ¼cken kÃ¶nne sie teilweise durch logisches Denken schliessen, was aber nur bedingt funktioniere. In der aktuellen Verfassung scheine sie wegen der geringen Belastbarkeit wohl nicht in der Lage zu sein, einer regelmÃ¤ssigen Arbeit nachzugehen.</w:t>
      </w:r>
    </w:p>
    <w:p>
      <w:r>
        <w:t>Â Â Â Â Â Â Â Â  Die im Austrittsbericht des G.___ vom 15. Juli 2008 (Urk. 9/72) gestellte psychiatrische Diagnose lautete auf eine rezidivierende depressive StÃ¶rung, gegenwÃ¤rtig mittelgradige Episode (ICD-10: F33.10) ohne somatisches Syndrom, bei akzentuierter PersÃ¶nlichkeit und Borderline-ZÃ¼gen bei rezidivierenden Kopfschmerzen (Wetter- und belastungsabhÃ¤ngig). Die BeschwerdefÃ¼hrerin habe sich als bewusstseinsklar, allseits orientiert, ohne Aufmerksamkeits- und GedÃ¤chtnisstÃ¶rungen prÃ¤sentiert. Im formalen Denken bestehe eine leichte Hemmung und GrÃ¼belneigung. Es lÃ¤gen weder inhaltliche DenkstÃ¶rungen noch SinnestÃ¤uschungen oder Ich-StÃ¶rungen vor. Ihre Stimmung sei gedrÃ¼ckt, innerlich unruhig, leicht misstrauisch, und der Affekt sei wenig schwingungsfÃ¤hig. Aktuell ergÃ¤ben sich keine Hinweise auf eine akute Selbst- und FremdgefÃ¤hrdung. Im Verlauf der Behandlung sei eine leichte Verbesserung des psychopathologischen Zustandsbildes erreicht worden (Urk. 9/72/3).</w:t>
      </w:r>
    </w:p>
    <w:p>
      <w:r>
        <w:t>4.3Â Â Â Â  Am 10. November 2008 fand die psychiatrische Begutachtung durch pract. med. J.___ (RAD) statt. Wie dem am gleichen Tag erstellten Untersuchungsbericht (Urk. 9/79) zu entnehmen ist, klagte die BeschwerdefÃ¼hrerin Ã¼ber eine stark erhÃ¶hte physische wie psychische ErschÃ¶pfbarkeit. Sie fÃ¼hle sich sehr rasch Ã¼berfordert, was sich durch MigrÃ¤ne und Unkonzentriertheit Ã¤ussere. ZusÃ¤tzliche komme es gehÃ¤uft zu Versprechern und selten zu WortfindungsstÃ¶rungen. Sobald verschiedene Sachen gleichzeitig ihre Aufmerksamkeit forderten, kÃ¶nne sie sich Ã¼berhaupt nicht mehr konzentrieren. Diese Beschwerden bestÃ¤nden seit der Hirnoperation. Auch sei sie vermehrt ablenkbar. Beim Erledigen von administrativen Aufgaben, was frÃ¼her praktisch ohne Nachdenken funktioniert habe, sei sie hÃ¤ufig am Limit. ZusÃ¤tzlich sei es wiederholt zu Bewusstseinsverlusten und damit zusammenhÃ¤ngenden StÃ¼rzen gekommen. Die Akzeptanz ihrer Defizite falle ihr sehr schwer.</w:t>
      </w:r>
    </w:p>
    <w:p>
      <w:r>
        <w:t>Â Â Â Â Â Â Â Â  Die Beschreibung des psychopathologischen Befundes stimmt im Wesentlichen mit derjenigen des G.___ Ã¼berein (Urk. 9/79/4). Diagnostisch hielt demgegenÃ¼ber der Begutachter lediglich einen Verdacht auf eine TeilleistungsstÃ¶rung der kognitiven Hirnfunktionen (ICD-10: F07.9), differentialdiagnostisch neurasthenische Beschwerden (ICD-10: F48.0), fest, wÃ¤hrend er anlÃ¤sslich seiner Untersuchung keine Anhaltspunkte fÃ¼r die in den Akten beschriebene chronifiziert depressive Symptomatik und fÃ¼r die PersÃ¶nlichkeitsauffÃ¤lligkeiten habe finden kÃ¶nnen. FÃ¼r die differenzialdiagnostisch erwÃ¤hnte Neurasthenie spreche die erhÃ¶hte ErschÃ¶pfbarkeit zusammen mit der Reizbarkeit, den SchlafstÃ¶rungen und den kÃ¶rperlichen Beschwerden. Die eindrÃ¼cklich beschriebenen kognitiven Beschwerden seien indes fÃ¼r eine solche Diagnose atypisch. Da eine psychiatrische Diagnose fÃ¼r die beschriebene Symptomatik erst gestellt werden kÃ¶nne, wenn eine somatische Diagnose ausgeschlossen werden kÃ¶nne, postulierte pract. med. J.___ eine aktuelle neuropsychologische Testung und eine ergÃ¤nzende neurologische Untersuchung (Urk. 9/79/5).</w:t>
      </w:r>
    </w:p>
    <w:p>
      <w:r>
        <w:t>Â Â Â Â Â Â Â Â  Die neurologische Untersuchung vom 26. Februar 2009 ergab laut dem neurologischen Gutachten des C.___ vom 26. MÃ¤rz 2009 (Urk. 9/90 S. 1-10) einen unauffÃ¤lligen Neurostatus. Die von pract. med. J.___ aufgeworfene Frage nach dem Vorliegen eines Psychosyndroms nach einer Hirnverletzung kÃ¶nne zwar nicht mit Sicherheit beantwortet werden. Eine organische, insbesondere eine operationsbedingte Ursache erachtete der Neurologe aber als unwahrscheinlich. Unter Hinweis auf die anlÃ¤sslich der neuropsychologischen Untersuchung vom 26. MÃ¤rz 2009 erhobenen Befunde, die abgesehen von einer leichten EinschrÃ¤nkung des Abrufs von gelerntem verbalem Material keine relevanten Defizite ergeben hatte, insbesondere nicht in den Bereichen der Aufmerksamkeit und der Konzentration (neuropsychologisches Teilgutachten vom 26. MÃ¤rz 2009, Urk. 9/90/11 f.), gelangten die Experten zum Schluss, dass die Ursache fÃ¼r die beschriebenen Defizite aus psychiatrischer Sicht eruiert werden mÃ¼sse.Â</w:t>
      </w:r>
    </w:p>
    <w:p>
      <w:r>
        <w:t>4.4Â Â Â Â  In seiner Stellungnahme vom 1. Juli 2009 (Urk. 9/91/10) notierte pract. med. J.___, angesichts eines nicht nachweisbaren organischen Korrelats fÃ¼r die subjektiv von der BeschwerdefÃ¼hrerin empfundene ErschÃ¶pfbarkeit und die verminderte kognitive LeistungsfÃ¤higkeit und der nur diskreten objektivierbaren neuropsychologischen AuffÃ¤lligkeiten kÃ¶nne diagnostisch am ehesten eine Neurasthenie (ICD-10: F48.0) als Ursache fÃ¼r die Beschwerden in ErwÃ¤gungen gezogen werden. Versicherungsmedizinisch seien lediglich die anamnestisch erwÃ¤hnten gelegentlichen Sturzereignisse relevant, weshalb TÃ¤tigkeiten in grosser HÃ¶he wegen der Verletzungsgefahr auszuschliessen seien. Abgesehen davon bestehe eine 100%ige ArbeitsfÃ¤higkeit in jeder TÃ¤tigkeit.</w:t>
      </w:r>
    </w:p>
    <w:p>
      <w:r>
        <w:t>4.5Â Â Â Â  In ihrer auf den Vorbescheid vom 6. Juli 2009 (Urk. 9/93) hin eingereichten Eingabe vom 9. Juli 2009 (Urk. 9/97) setzte sich Dr. E.___ mit dem Gutachten des RAD-Arztes und seiner ergÃ¤nzenden Stellungnahme auseinander. Insbesondere kritisierte die behandelnde Psychiaterin, dass pract. med. J.___ im Vorfeld der Untersuchung weder sie als behandelnde Psychiaterin noch die frÃ¼heren Arbeitgeber der BeschwerdefÃ¼hrerin kontaktiert habe. Sodann habe er sich mit den auch vom G.___ erhobenen akzentuierten PersÃ¶nlichkeitszÃ¼gen</w:t>
      </w:r>
    </w:p>
    <w:p>
      <w:r>
        <w:t>nicht auseinander gesetzt. Anzeichen fÃ¼r das Vorhandensein solcher StÃ¶rungen seien in ein- bis zweimaligen GesprÃ¤chen schwierig zu erfassen, insbesondere wenn die zu untersuchende Person wenig Krankheitseinsicht zeige, nur ausgewÃ¤hlt erzÃ¤hle und nicht aus Fakten einen Ãberblick synthetisieren kÃ¶nne.</w:t>
      </w:r>
    </w:p>
    <w:p>
      <w:r>
        <w:t>Â Â Â Â Â Â Â Â  Aktuell sei eine rezidivierende depressive StÃ¶rung, gegenwÃ¤rtig mittelgradige depressive Episode, mit somatischem Syndrom (ICD-10: F33.11) zu diagnostizieren (Urk. 9/97 S. 2-3). Dr. E.___ begrÃ¼ndete diesen Befund mit der entsprechenden Einstufung in der Hamilton Depressionsskala. Ferner diagnostizierte sie eine seit 2006 nie symptomfrei verlaufene kombinierte PersÃ¶nlichkeitsstÃ¶rung (ICD-10: F62, richtig wohl F61.0) mit Misstrauen, emotionaler Distanziertheit und daraus folgenden Schwierigkeiten beim Erlangen und Pflegen von Beziehungen, Mangel an emotionaler Steuerbarkeit, RigiditÃ¤t im Denken und Handeln. Zusammengefasst zeige die BeschwerdefÃ¼hrerin einen chronifizierten chronischen Verlauf einer psychischen StÃ¶rung ohne Remission. Sie weise ein rigides dysfunktionales Krankheitskonzept auf und zeige einen sozialen RÃ¼ckzug. Sie habe sich bislang den verschiedenen Therapien, so wie es ihr mit der beschriebenen, deutlich herabgesetzten TherapiefÃ¤higkeit mÃ¶glich gewesen sei, bereitwillig unterzogen. Mit ihrem Gesundheitsschaden habe sie sich so gut wie mÃ¶glich in die Arbeitswelt integriert und kÃ¶nne ihre ArbeitstÃ¤tigkeit von 10-20 % knapp aufrecht erhalten.</w:t>
      </w:r>
    </w:p>
    <w:p>
      <w:r>
        <w:t>5.Â Â Â Â Â Â</w:t>
      </w:r>
    </w:p>
    <w:p>
      <w:r>
        <w:t>5.1Â Â Â Â  Fest steht, dass die BeschwerdefÃ¼hrerin bis zum Zeitpunkt ihrer Gehirnoperation vom 3. Februar 2005 in der Lage gewesen war, aufgrund ihres 85%igen erwerblichen Einsatzes als Sachbearbeiterin und Musiklehrerin den Lebensunterhalt fÃ¼r sich und ihren Sohn als alleinerziehende Mutter sicherzustellen und den Haushalt zu fÃ¼hren. Nach der Operation nahm sie ihre ErwerbstÃ¤tigkeit bei der B.___ wieder auf, jedoch bloss noch im Rahmen einer 20%igen Leistung, weshalb sich ihre Arbeitgeberin zur KÃ¼ndigung per 31. MÃ¤rz 2006 veranlasst sah (Urk. 7/15/4). Danach vermochte sich die BeschwerdefÃ¼hrerin nicht mehr in den Arbeitsmarkt zu integrieren und auch ihre TÃ¤tigkeit als selbstÃ¤ndigenwerbende Musiklehrerin reduzierte sich auf wenige Unterrichtsstunden pro Woche (Urk. 9/55). Im Rahmen des Bezugs von Arbeitslosentaggeldern (Urk. 9/22) war die BeschwerdefÃ¼hrerin in einem Integrationsprojekt mit einem 50%igen Pensum beschÃ¤ftigt, das sie jedoch wegen Ãberlastung abbrach (Urk. 9/55, Urk. 9/71/2 f., Urk. 9/74/7). Auch die von der IV-Stelle auf das Gesuch der BeschwerdefÃ¼hrerin hin angeordnete berufliche AbklÃ¤rung bei der F.___ vom 5. Mai bis zum 31. Juli 2008 scheiterte nach wenigen Wochen und veranlasste Dr. E.___, die BeschwerdefÃ¼hrerin zur stationÃ¤ren psychiatrischen Behandlung einzuweisen. Seitdem bescheinigt ihr die behandelnde Psychiaterin eine 80%ige ArbeitsunfÃ¤higkeit (Urk. 9/74/7).</w:t>
      </w:r>
    </w:p>
    <w:p>
      <w:r>
        <w:t>5.2Â Â Â Â  Nach der aktuellen Aktenlage besteht unter den involvierten FachÃ¤rzten eine Divergenz sowohl hinsichtlich der erhobenen FunktionsstÃ¶rungen als auch im Hinblick auf einen psychischen Gesundheitsschaden.</w:t>
      </w:r>
    </w:p>
    <w:p>
      <w:r>
        <w:t>Â Â Â Â Â Â Â Â  Die PrÃ¼fung der kognitiven Funktionen im Rahmen einer neuropsychologischen Untersuchung im C.___ vom 30. September 2005 (Urk. 9/11/7) ergab einen unauffÃ¤lligen Mentalstatus. Lediglich bei einer Aufgabe zur Untersuchung der gerichteten Aufmerksamkeit habe sich eine Leistungseinbusse gezeigt, die jedoch nicht als BeeintrÃ¤chtigung in Bezug auf die ArbeitsfÃ¤higkeit gewertet wurde. DemgegenÃ¼ber war der Neuropsychologin Dr. phil. H.___, welche die BeschwerdefÃ¼hrerin Ã¼ber eine Zeitspanne vom 22. Mai 2006 bis zum 16. August 2007 untersucht und therapiert hatte, einerseits ein Ã¼berdurchschnittliches Leistungsprofil aufgefallen, anderseits konstatierte sie neuropsychologische FunktionsstÃ¶rungen, nÃ¤mlich eine Verminderung der Konzentration und Aufmerksamkeit sowie der kognitiven Dauerbelastbarkeit mit entsprechender Zunahme der Fehlertendenz (Berichte vom 26. Mai 2006 [Urk. 9/74/20 ff.] und vom 16. August 2007 [Urk. 9/74/11 und 28]). WÃ¤hrend im ersten Bericht vom 26. Mai 2006 erwÃ¤hnt wurde, die BeschwerdefÃ¼hrerin kÃ¶nne die festgestellten leichten FunktionsstÃ¶rungen weitgehend kompensieren, wurde im Bericht vom 16. August 2007 vermerkt, aus neuropsychologischer Sicht sei nun eine TÃ¤tigkeit zu therapeutischen Zwecken im realen Berufsumfeld zu empfehlen. Eine konkrete Feststellung Ã¼ber die ArbeitsfÃ¤higkeit enthalten diese Berichte jedoch nicht.</w:t>
      </w:r>
    </w:p>
    <w:p>
      <w:r>
        <w:t>Â Â Â Â Â Â Â Â  Die auf Veranlassung der IV-Stelle am 26. Februar 2009 durchgefÃ¼hrte neurologische Begutachtung und neuropsychologische Testung der BeschwerdefÃ¼hrerin in der Neurologischen Klinik des C.___ ergab keine neurologischen Diagnosen (Gutachten vom 26. MÃ¤rz 2009, Urk. 9/90). Nach einer umfassenden Diskussion der von der BeschwerdefÃ¼hrerin geschilderten Beschwerden wie auch der von Dr. H.___ erhobenen Befunde und unter BerÃ¼cksichtigung des erfolgten Eingriffs sowie dessen Lokalisation kamen die Gutachter zum Schluss, dass sich die geschilderten Symptome mit Ã¼berwiegender Wahrscheinlichkeit nicht durch eine neurologische Erkrankung erklÃ¤ren liessen. Dementsprechend wurde auch festgestellt, dass aus neurologischer Sicht keine EinschrÃ¤nkung der ArbeitsfÃ¤higkeit bestehe.</w:t>
      </w:r>
    </w:p>
    <w:p>
      <w:r>
        <w:t>Â Â Â Â Â Â Â Â</w:t>
      </w:r>
    </w:p>
    <w:p>
      <w:r>
        <w:t>Â Â Â Â Â Â Â Â  Das neurologische Gutachten entspricht den von der Rechtsprechung konkretisierten Anforderungen (BGE 125 V 352 E. 3a). Es ist fÃ¼r die Beantwortung der gestellten Fragen umfassend, berÃ¼cksichtigt die medizinischen Vorakten ebenso wie die geklagten Beschwerden und setzt sich mit diesen differenziert auseinander. Die Beurteilung und die Schlussfolgerungen sind nachvollziehbar begrÃ¼ndet. Eine Auseinandersetzung mit abweichenden Meinungen ist erfolgt. Daher kann in neurologischer Hinsicht auf dieses Gutachten abgestellt werden.</w:t>
      </w:r>
    </w:p>
    <w:p>
      <w:r>
        <w:t>5.3Â Â Â Â  Was die psychiatrischen Beurteilungen anbetrifft, ist vorab festzustellen, dass auf das von der IV-Stelle veranlasste Gutachten von Dr. D.___ vom 6. September 2006 bereits aufgrund des Zeitablaufs nicht mehr abgestellt werden kann. Weiter ist zu bemerken, dass Dr. D.___ angab, die behandelnde Psychiaterin habe ihm anlÃ¤sslich der Begutachtung einen Arztbericht als ErgÃ¤nzung zukommen lassen (vgl. Urk. 9/28/3), dieser Bericht sich jedoch nicht bei den Akten befindet. GemÃ¤ss der Zusammenfassung von Dr. D.___ wurde darin festgehalten, dass die BeschwerdefÃ¼hrerin ab dem 24. August 2006 wegen zunehmender ErschÃ¶pfung und massiver SchlafstÃ¶rungen zu 100 % arbeitsunfÃ¤hig sei. Daneben liege erneut das Vollbild einer mittelschweren depressiven StÃ¶rung vor. Weiter werde fragend aufgeworfen, ob bei der BeschwerdefÃ¼hrerin zusÃ¤tzlich eine psychische Mangelentwicklung, eine somatoforme StÃ¶rung oder eine StÃ¶rung der PersÃ¶nlichkeitsentwicklung vorliege.</w:t>
      </w:r>
    </w:p>
    <w:p>
      <w:r>
        <w:t>Â Â Â Â Â Â Â Â  Dr. D.___ diskutierte weder die Abweichung in den gestellten Diagnosen noch die unterschiedliche EinschÃ¤tzung der ArbeitsfÃ¤higkeit. Ebenso wenig nahm er die von der behandelnden Psychiaterin aufgeworfenen Fragen auf und ergrÃ¼ndete sie allenfalls durch spezifische Explorationen. Schliesslich ist festzuhalten, dass er die Verdachtsdiagnose einer Neurasthenie stellte, sich in der Folge dazu jedoch nicht mehr Ã¤usserte. Auch aus diesen GrÃ¼nden kann nicht auf das Gutachten von Dr. D.___ abgestellt werden. Damit kann offen bleiben, ob die Untersuchung respektive das Setting Ã¼berhaupt regelgerecht erfolgt ist.</w:t>
      </w:r>
    </w:p>
    <w:p>
      <w:r>
        <w:t>Â Â Â Â Â Â Â Â  Dem Untersuchungsbericht des RAD-Arztes pract. med. J.___ vom 12. Dezember 2008 (Urk. 9/79, Untersuchung vom 10. November 2008) ist zu entnehmen, dass er das Vorliegen einer depressiven StÃ¶rung verneinte. Ebenfalls eher unwahrscheinlich sei die Verdachtsdiagnose einer Neurasthenie (ICD-10: F48.0). Zur ArbeitsfÃ¤higkeit aus psychiatrischer Sicht wurde nicht abschliessend Stellung bezogen, da zuerst eine somatische Diagnose ausgeschlossen werden mÃ¼sse. Nach dem Eintreffen des neurologischen Gutachtens nahm pract. med. J.___ nochmals intern Stellung (Urk. 9/91/9 f.). Er berichtete, diagnostisch kÃ¶nne bei nicht nachzuweisendem organischem Korrelat fÃ¼r die von der BeschwerdefÃ¼hrerin subjektiv empfundene ErschÃ¶pfbarkeit und die verminderte kognitive LeistungsfÃ¤higkeit am ehesten eine Neurasthenie als Ursache fÃ¼r die Beschwerden in ErwÃ¤gung gezogen werden. Versicherungsmedizinisch kÃ¶nne auf dem Hintergrund einer Neurasthenie (ohne relevante KomorbiditÃ¤t) eine Verminderung der ArbeitsfÃ¤higkeit nicht nachvollzogen werden und die geschilderten Beschwerden kÃ¶nnten willentlich angegangen werden.</w:t>
      </w:r>
    </w:p>
    <w:p>
      <w:r>
        <w:t>Â Â Â Â Â Â Â Â  Der Bericht wie auch die spÃ¤tere Stellungnahme lassen eine vertiefte und differenzierte Auseinandersetzung mit den von der behandelnden Psychiaterin (Urk. 9/16, 9/38, 9/39 und 9/74/20 ff. und 11) wie auch vom G.___ (Urk. 9/72) erhobenen Befunden vermissen. Insbesondere wurde nicht nachvollziehbar begrÃ¼ndet, weshalb die seit dem Jahr 2005 diagnostizierte depressive Symptomatik sowie die verdachtsweise geÃ¤usserten PersÃ¶nlichkeitsstÃ¶rungen ausgeschlossen wurden. Mit dem wiederholten Scheitern von Arbeitsversuchen und insbesondere dem abgebrochenen AbklÃ¤rungsversuch bei der F.___ setzte sich der RAD-Arzt Ã¼berhaupt nicht auseinander. Auch Ã¼berging er das Postulat der neurologischen Begutachtung, dass weitere psychiatrische AbklÃ¤rungen angezeigt seien (Urk. 9/90/8). DarÃ¼ber hinaus fehlt eine ErÃ¶rterung vorhandener Ressourcen der BeschwerdefÃ¼hrerin, die eine Ãberwindbarkeit der Neurasthenie (zur Anwendung der Rechtsprechung bezÃ¼glich somatoformer SchmerzstÃ¶rung beim Vorliegen einer Neurasthenie vgl. Urteil des Bundesgerichts 8C_111/2010 vom 22. Juni 2010, E. 4.1) aufzuzeigen vermÃ¶chten, ist den Akten doch immerhin ein mehrjÃ¤hriger chronifizierter Verlauf zu entnehmen (vgl. BGE 130 V 352 E. 2.2.4). Schliesslich Ã¤usserte sich der RAD-Arzt auch mit keinem Wort zum zeitlichen Verlauf. Nachdem die Anmeldung der BeschwerdefÃ¼hrerin auf das Jahr 2005 zurÃ¼ckgeht, wÃ¤re auch die Entwicklung des Krankheitsverlaufs im gesamten Zeitraum mit allfÃ¤lligen frÃ¼heren ArbeitsunfÃ¤higkeiten zu ermitteln gewesen.</w:t>
      </w:r>
    </w:p>
    <w:p>
      <w:r>
        <w:t>Â Â Â Â Â Â Â Â  Damit aber vermag der Bericht des RAD-Arztes den beweisrechtlichen Anforderungen an einen Arztbericht gleich in mehrfacher Hinsicht nicht zu genÃ¼gen (BGE 134 V 231 E. 5.1).</w:t>
      </w:r>
    </w:p>
    <w:p>
      <w:r>
        <w:t>5.4Â Â Â Â  Bei solch divergierenden Beurteilungen bezÃ¼glich Diagnosen und ArbeitsfÃ¤higkeit wie auch bei der gegeben Aktenlage wÃ¤re die IV-Stelle verpflichtet gewesen, eine umfassende psychiatrische Begutachtung der BeschwerdefÃ¼hrerin durchzufÃ¼hren. Indem sie darauf verzichtete und statt dessen lediglich auf den - wie festgestellt - unvollstÃ¤ndigen Untersuchungsbericht des RAD-Vertreters pract. med. J.___ abstellte, hat sie den medizinischen Sachverhalt nicht vollstÃ¤ndig ermittelt.</w:t>
      </w:r>
    </w:p>
    <w:p>
      <w:r>
        <w:t>Â Â Â Â Â Â Â Â  In derartig gelagerten FÃ¤llen, bei welchen sich nicht beweisrechtlich gleicher-massen valide Gutachten mit unterschiedlichen Schlussfolgerungen gegen-Ã¼berstehen, ist nach wie vor eine RÃ¼ckweisung an die Verwaltung angezeigt (BGE 137 V 210 E. 4.4). Dies, zumal hier noch gar kein psychiatrisches Gutachten erstellt worden ist und die IV-Stelle mithin die AbklÃ¤rungspflicht verletzt hat.</w:t>
      </w:r>
    </w:p>
    <w:p>
      <w:r>
        <w:t>5.5Â Â Â Â  Damit ist festzustellen, dass der medizinische Sachverhalt ungenÃ¼gend erhoben wurde und die Sache folglich an die IV-Stelle zurÃ¼ckzuweisen ist, damit sie ein verlÃ¤ssliches und umfassendes psychiatrisches Gutachten zur Feststellung der ArbeitsfÃ¤higkeit der BeschwerdefÃ¼hrerin erstellen lasse.</w:t>
      </w:r>
    </w:p>
    <w:p>
      <w:r>
        <w:t>6.Â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Â Â Â Â Â Â Â Â  Bei diesem Ausgang des Verfahrens hat die BeschwerdefÃ¼hrerin Anspruch auf eine ParteientschÃ¤digung. Die Rechtsvertreterin machte fÃ¼r die Streitsache mit Kostennote vom 21. Juni 2010 einen Gesamtaufwand von 9 Stunden 20 Minuten und Barauslagen von Fr. 62.03 geltend (Urk. 25). Daraus resultiert eine EntschÃ¤digung von Fr. 2'075.20 (9,333 Stunden x Fr. 200.-- zuzÃ¼glich Barauslagen von Fr. 62.03 zuzÃ¼glich Mehrwertsteuer von 7,6 %). Der geltend gemachte Aufwand ist angesichts der Bedeutung der Streitsache und der Schwierigkeit des Prozesses (Â§ 34 Abs. 3 des Gesetzes Ã¼ber das Sozialversicherungsgericht) der Sache angemessen.</w:t>
      </w:r>
    </w:p>
    <w:p>
      <w:r>
        <w:t>Das Gericht erkennt:</w:t>
      </w:r>
    </w:p>
    <w:p>
      <w:r>
        <w:t>1.Â Â Â Â Â Â Â Â  Die Beschwerde wird in dem Sinne gutgeheissen, dass die angefochtene VerfÃ¼gung vom 19. Oktober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2'075.20 (inkl. Barauslagen und MWSt) zu bezahlen.</w:t>
      </w:r>
    </w:p>
    <w:p>
      <w:r>
        <w:t>4.Â Â Â Â Â Â Â Â  Zustellung gegen Empfangsschein an:</w:t>
      </w:r>
    </w:p>
    <w:p>
      <w:r>
        <w:t>- RechtsanwÃ¤ltin Lotti Sigg Bonazzi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