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IV.2009.01097 vom 20. Juni 2006</w:t>
      </w:r>
    </w:p>
    <w:p>
      <w:r>
        <w:t>ZH Sozialversicherungsgericht, 2006-06-20, DE</w:t>
      </w:r>
    </w:p>
    <w:p>
      <w:r>
        <w:rPr>
          <w:b/>
        </w:rPr>
        <w:t xml:space="preserve">Quelle: </w:t>
      </w:r>
      <w:r>
        <w:t>https://mcp.opencaselaw.ch/entscheid/zh_sozialversicherungsgericht_IV.2009.01097</w:t>
      </w:r>
    </w:p>
    <w:p>
      <w:r>
        <w:t>FR: ZH_SOZIALVERSICHERUNGSGERICHT IV.2009.01097 du 20 juin 2006</w:t>
      </w:r>
    </w:p>
    <w:p>
      <w:r>
        <w:t>IT: ZH_SOZIALVERSICHERUNGSGERICHT IV.2009.01097 del 20 giugno 2006</w:t>
      </w:r>
    </w:p>
    <w:p>
      <w:pPr>
        <w:pStyle w:val="Heading2"/>
      </w:pPr>
      <w:r>
        <w:t>Erwägungen</w:t>
      </w:r>
    </w:p>
    <w:p>
      <w:r>
        <w:rPr>
          <w:b/>
        </w:rPr>
        <w:t>E. 4</w:t>
      </w:r>
    </w:p>
    <w:p>
      <w:r>
        <w:t>4.1Â Â Â Â  Die leistungsabweisende VerfÃ¼gung vom 12. Dezember 2005, die mit Einspracheentscheid vom 20. Juni 2006 und Urteil des Sozialversicherungsgerichts vom 31. Oktober 2007 bestÃ¤tigt wurde, basierte auf dem Gutachten des B.___ vom 30. November 2005 (Urk. 7/57). Darin wurden als Diagnosen mit Einfluss auf die ArbeitsfÃ¤higkeit ein chronisches unspezifisches Schmerzsyndrom mit Schulter-/Armsyndrom rechts nach einem 1999 erlitten Quetschungstrauma der rechten Hand und ein leichtes zervikothorakovertebrales tendomyotisches Schmerzsyndrom bei WirbelsÃ¤ulenfehlform und -fehlhaltung erhoben. Als Diagnosen ohne Einfluss auf die ArbeitsfÃ¤higkeit fÃ¼hrten die Gutachter eine anhaltende somatoforme SchmerzstÃ¶rung, insbesondere die rechte Schulter, den rechten Arm und die rechte Hand betreffend, leichte rezidivierende depressive Verstimmungen, zurzeit remittiert, eine aktuell ungenÃ¼gend substituierte Hypothyreose, eine bisher unbehandelte HypercholesterinÃ¤mie sowie fortgesetzen Nikotinkonsum auf (Urk. 7/57 S. 17).</w:t>
      </w:r>
    </w:p>
    <w:p>
      <w:r>
        <w:t>Â Â Â Â Â Â Â Â  In der rheumatologischen Teilbegutachtung hatten sich eine links-/rechtskonvexe Skoliose mit Schultertiefstand links und Druckdolenzen Ã¼ber dem zervikothorakalen Ãbergang und Ã¼ber dem Processi spinosi der BrustwirbelsÃ¤ule gezeigt. Die Funktion der LendenwirbelsÃ¤ule war in Seitneigung und Reklination mit Endphasenschmerz unwesentlich eingeschrÃ¤nkt, die Inklination war wegen mangelnder Konsequenz der BeschwerdefÃ¼hrerin nicht durchfÃ¼hrbar. Die HalswirbelsÃ¤ule war frei und uneingeschrÃ¤nkt beweglich, jedoch mit Endphasenschmerz verbunden. Sodann zeigten sich eine muskulÃ¤re Dysbalance mit Druckdolenzen unter anderem an den rechtsseitigen Facettengelenken der HalswirbelsÃ¤ule, eine allgemeine Haltungsinsuffizienz und eine muskulÃ¤re Dekonditionierung (Urk. 7/57 S. 10). In der GesamtwÃ¼rdigung hielten die Gutachter fest, dass die Schulter-/Armproblematik rechts nicht durch objektive Befunde erklÃ¤rt werden kÃ¶nne, dass keine radikulÃ¤re Ursache fÃ¼r die Schmerzproblematik vorliege und dass auch keine Dystrophiezeichen als mÃ¶glicher Ausdruck fÃ¼r eine Sudeckproblematik vorhanden seien. Aufgrund der Dekonditionierung, der Fehlhaltung der WirbelsÃ¤ule und der muskulÃ¤ren Dysbalance seien der BeschwerdefÃ¼hrerin kÃ¶rperlich schwere TÃ¤tigkeiten nicht mehr zumutbar, fÃ¼r leichte bis mittelschwere Arbeiten bestehe eine uneingeschrÃ¤nkte ArbeitsfÃ¤higkeit, da sonst keine somatischen Befunde mit Auswirkung auf die ArbeitsfÃ¤higkeit vorlÃ¤gen (Urk. 7/57 S. 18). Aus psychiatrischer Sicht wurde bei somatisch nicht erklÃ¤rbaren Beschwerden und vorhandener psychosozialer Belastungssituation eine anhaltende somatoforme SchmerzstÃ¶rung festgestellt, der mangels einer psychischen Begleiterkrankung - die frÃ¼her festgestellten rezidivierenden depressiven Verstimmungen waren im Zeitpunkt der Begutachtung nicht vorhanden - keine Auswirkung auf die ArbeitsfÃ¤higkeit zuerkannt wurde (Urk. 7/57 S. 18).</w:t>
      </w:r>
    </w:p>
    <w:p>
      <w:r>
        <w:t>4.2Â Â Â Â  Im Bericht vom 8. Mai 2008, der im Neuanmeldungsverfahren aufgelegt wurde (Urk. 7/98/6), stellten die Ãrzte der Rheumaklinik des Z.___ die identischen Diagnosen eines chronischen generalisierten Schmerzsyndroms mit Schulter-/Armsyndrom rechts, einer anhaltenden somatoformen SchmerzstÃ¶rung und einer ungenÃ¼gend substituierten Hypothyreose. Anstelle der im B.___-Gutachten diagnostizierten leichten rezidivierenden depressiven Verstimmungen (Urk. 7/57 S. 17) wurden in der Diagnosestellung nun rezidivierende depressive Episoden aufgefÃ¼hrt, ferner neu eine EisenmangelanÃ¤mie sowie ein Mangel an Vitamin B12 und D3 (Urk. 7/98/6). Die Ãrzte der A.___ Ã¼bernahmen diese Diagnosen unverÃ¤ndert (Urk. 7/98/2).</w:t>
      </w:r>
    </w:p>
    <w:p>
      <w:r>
        <w:t>Â Â Â Â Â Â Â Â  Die klinische Untersuchung in der Rheumaklinik habe das Vorliegen einer S-fÃ¶rmigen Skoliose der WirbelsÃ¤ule mit Hyperlordose der LendenwirbelsÃ¤ule, Kopf- und Schulterprotraktion und Haltungsinsuffizienz ergeben. Die Beweglichkeit der HalswirbelsÃ¤ule sei frei, diejenige der Brust- und LendenwirbelsÃ¤ule leicht bis mÃ¤ssig eingeschrÃ¤nkt. An sÃ¤mtlichen Weichteilen zeigten sich Druckdolenzen, ebenso seien das rechte Handgelenk und die gesamte rechte Hand druckdolent, leicht geschwollen und in der Volarflexion schmerzhaft.</w:t>
      </w:r>
    </w:p>
    <w:p>
      <w:r>
        <w:t>Â Â Â Â Â Â Â Â  Zusammenfassend wurde - wie im Gutachten des B.___ vom 30. November 2005 - ausgefÃ¼hrt, es bestehe ein chronisches generalisiertes Schmerzsyndrom, das sich nach einem Bagatelltrauma im Jahr 1999 als Schulter-/Armsyndrom rechts manifestiert und mit der Zeit auf den gesamten KÃ¶rper ausgeweitet habe. Im Vergleich zur Untersuchung anlÃ¤sslich der Begutachtung durch das B.___ hÃ¤tten die Weichteilbeschwerden zugenommen und die psychische Situation habe sich eher verschlechtert. Als Mitursache fÃ¼r die chronische MÃ¼digkeit kÃ¶nne der Eisenmangel sowie der Mangel an Vitamin B12 und D3 betrachtet werden. Es werde deshalb dringend eine Substitution dieser Vitamine und von Eisen empfohlen, ebenso sollte die BeschwerdefÃ¼hrerin die Medikamente gegen die Hypothyreose einnehmen (Urk. 7/98/7).</w:t>
      </w:r>
    </w:p>
    <w:p>
      <w:r>
        <w:rPr>
          <w:b/>
        </w:rPr>
        <w:t>E. 5</w:t>
      </w:r>
    </w:p>
    <w:p>
      <w:r>
        <w:t>5.1Â Â Â Â  Nach der Rechtsprechung begrÃ¼ndet eine anhaltende somatoforme SchmerzstÃ¶rung, wie jede andere psychische BeeintrÃ¤chtigung, als solche noch keine InvaliditÃ¤t. Vielmehr besteht eine Vermutung, dass die somatoforme SchmerzstÃ¶rung oder ihre Folgen mit einer zumutbaren Willensanstrengung Ã¼berwindbar sind. Ein Ausnahmefall, der die SchmerzbewÃ¤ltigung intensiv und konstant behindert und den Wiedereinstieg in den Arbeitsprozess unzumutbar macht, kann bejaht werden, wenn eine psychische KomorbiditÃ¤t von erheblicher Schwere, AusprÃ¤gung und Dauer vorliegt und weitere, von der Rechtsprechung formulierte Kriterien, wie chronische kÃ¶rperliche Begleiterkrankungen, ein mehrjÃ¤hriger, chronifizierter Krankheitsverlauf mit unverÃ¤nderter oder progredienter Symptomatik ohne lÃ¤ngerdauernde RÃ¼ckbildung oder das Scheitern einer konsequent durchgefÃ¼hrten ambulanten oder stationÃ¤ren Behandlung (auch mit unterschiedlichem therapeutischem Ansatz) trotz kooperativer Haltung der versicherten Person, erfÃ¼llt sind (BGE 130 V 352 Erw. 2.2.3 in fine).</w:t>
      </w:r>
    </w:p>
    <w:p>
      <w:r>
        <w:t>5.2Â Â Â Â  Leichte rezidivierende depressive Verstimmungen (ICD10-F33.0), wie sie im B.___-Gutachten diagnostiziert wurden (Urk. 7/57 S. 17), oder rezidivierende depressive Episoden, wie sie im Bericht der Rheumaklinik des Z.___ bei den Diagnosen ohne Hinweis auf einen ICD-Code aufgefÃ¼hrt wurden, stellen keine psychische KomorbiditÃ¤t von erheblicher Schwere, AusprÃ¤gung und Dauer dar. Insbesondere wÃ¼rde die Annahme eines invalidenversicherungsrechtlich relevanten psychischen Gesundheitsschadens zunÃ¤chst eine fachÃ¤rztlich (psychiatrisch) gestellte Diagnose nach einem wissenschaftlich anerkannten Klassifikationssystem voraussetzen (BGE 130 V 398 ff. Erw. 5.3 und Erw. 6), was bei der Diagnosestellung durch die Rheumaklinik gerade nicht der Fall ist. Der somatoformen SchmerzstÃ¶rung kann daher auch gestÃ¼tzt auf den Bericht der Rheumaklinik vom 8. Mai 2008 keine invalidenversicherungsrechtliche Relevanz zukommen. Daran Ã¤ndert auch die Ã¤rztlich festgestellte Zunahme der Weichteilbeschwerden nichts.</w:t>
      </w:r>
    </w:p>
    <w:p>
      <w:r>
        <w:t>Â Â Â Â Â Â Â Â  Da sich aus der GegenÃ¼berstellung der zitierten AusfÃ¼hrungen im Gutachten des B.___ und jener im Bericht der Rheumaklinik zudem ergibt, dass sich in somatisch objektivierbarer Hinsicht keine Ãnderung des Gesundheitszustandes ergeben hat, hat die IV-Stelle richtigerweise und im Rahmen ihres Ermessens (BGE 109 V 114 Erw. 2b) die Glaubhaftmachung einer Verschlechterung der gesundheitlichen Situation verneint und ist zu Recht auf das neue Leistungsbegehren nicht eingetreten.</w:t>
      </w:r>
    </w:p>
    <w:p>
      <w:r>
        <w:t>Â Â Â Â Â Â Â Â  Die Beschwerde ist daher abzuweisen.</w:t>
      </w:r>
    </w:p>
    <w:p>
      <w:r>
        <w:t>6.Â Â Â Â Â Â  GemÃ¤ss Art. 69 Abs. 1 bis IVG ist das Verfahren um die Bewilligung und Verweigerung von Leistungen der Invalidenversicherung kostenpflichtig. Die Kosten sind nach dem Verfahrensaufwand und unabhÃ¤ngig vom Streitwert festzusetzen und auf Fr. 600.-- anzusetzen. AusgangsgemÃ¤ss sind sie der unterliegenden BeschwerdefÃ¼hrerin aufzuerlegen.</w:t>
      </w:r>
    </w:p>
    <w:p>
      <w:r>
        <w:t>Â Â Â Â Â Â Â Â</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