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IV.2009.01028 vom 30. März 2011</w:t>
      </w:r>
    </w:p>
    <w:p>
      <w:r>
        <w:t>ZH Sozialversicherungsgericht, 2011-03-30, DE</w:t>
      </w:r>
    </w:p>
    <w:p>
      <w:r>
        <w:rPr>
          <w:b/>
        </w:rPr>
        <w:t xml:space="preserve">Quelle: </w:t>
      </w:r>
      <w:r>
        <w:t>https://mcp.opencaselaw.ch/entscheid/zh_sozialversicherungsgericht_IV.2009.01028</w:t>
      </w:r>
    </w:p>
    <w:p>
      <w:r>
        <w:t>FR: ZH_SOZIALVERSICHERUNGSGERICHT IV.2009.01028 du 30 mars 2011</w:t>
      </w:r>
    </w:p>
    <w:p>
      <w:r>
        <w:t>IT: ZH_SOZIALVERSICHERUNGSGERICHT IV.2009.01028 del 30 marzo 2011</w:t>
      </w:r>
    </w:p>
    <w:p>
      <w:pPr>
        <w:pStyle w:val="Heading2"/>
      </w:pPr>
      <w:r>
        <w:t>Erwägungen</w:t>
      </w:r>
    </w:p>
    <w:p>
      <w:r>
        <w:rPr>
          <w:b/>
        </w:rPr>
        <w:t>E. 2</w:t>
      </w:r>
    </w:p>
    <w:p>
      <w:r>
        <w:t>Â Â Â Â Â  Gegen die VerfÃ¼gung der IV-Stelle liess der Versicherte, vertreten durch seine Ehefrau, am 23. Oktober 2009 Beschwerde (Urk. 1) erheben und beantragen, es sei ihm eine HilflosenentschÃ¤digung zuzusprechen. Die IV-Stelle schloss in ihrer Vernehmlassung vom 23. Dezember 2009 (Urk. 7) auf Abweisung der Beschwerde. Mit Replik vom 21. Februar 2010 (Urk. 14) hielt der BeschwerdefÃ¼hrer an seinem Standpunkt fest, die Beschwerdegegnerin verzichtete ihrerseits auf eine Duplik.</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w:t>
      </w:r>
    </w:p>
    <w:p>
      <w:r>
        <w:t>Â Â Â Â Â Â Â Â Â Â Â Â Â  -Â Â  Ankleiden, Auskleiden; Â Â</w:t>
      </w:r>
    </w:p>
    <w:p>
      <w:r>
        <w:t>Â Â Â Â Â Â Â Â Â Â Â Â Â  -Â Â  Aufstehen, Absitzen, Abliegen;</w:t>
      </w:r>
    </w:p>
    <w:p>
      <w:r>
        <w:t>Â Â Â Â Â Â Â Â Â Â Â Â Â  -Â Â  Essen;</w:t>
      </w:r>
    </w:p>
    <w:p>
      <w:r>
        <w:t>Â Â Â Â Â Â Â Â Â Â Â Â Â  -Â Â  KÃ¶rperpflege;</w:t>
      </w:r>
    </w:p>
    <w:p>
      <w:r>
        <w:t>Â Â Â Â Â Â Â Â Â Â Â Â Â  -Â Â  Verrichtung der Notdurft;</w:t>
      </w:r>
    </w:p>
    <w:p>
      <w:r>
        <w:t>Â Â Â Â Â Â Â Â Â Â Â Â Â  -Â Â  Fortbewegung (im oder ausser Haus), Kontaktaufnahme (BGE 127 V 97 Erw. 3c, 125 V 303 Erw. 4a) .</w:t>
      </w:r>
    </w:p>
    <w:p>
      <w:r>
        <w:t>1.2Â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1.3Â Â Â Â  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Â Â Â  -Â Â  beim Essen, wenn die versicherte Person zwar selber essen, die Speisen aber nicht zerkleinern kann, oder wenn sie die Speisen nur mit den Fingern zum Mund fÃ¼hren kann (BGE 106 V 158 Erw. 2b);</w:t>
      </w:r>
    </w:p>
    <w:p>
      <w:r>
        <w:t>Â Â Â Â  -Â Â  bei der KÃ¶rperpflege, wenn die versicherte Person sich nicht selber waschen oder kÃ¤mmen oder rasieren oder nicht selber baden bzw. duschen kann;</w:t>
      </w:r>
    </w:p>
    <w:p>
      <w:r>
        <w:t>Â Â Â Â  -Â Â  bei der Fortbewegung und Kontaktaufnahme, wenn die versicherte Person im oder ausser Hause sich nicht selber fortbewegen kann oder wenn sie bei der Kontaktaufnahme Dritthilfe benÃ¶tigt (BGE 121 V 91 Erw. 3c mit Hinweisen; ZAK 1990 S. 45 Erw. 3 mit Hinweisen).</w:t>
      </w:r>
    </w:p>
    <w:p>
      <w:r>
        <w:t>1.4Â Â Â Â  Der Anspruch auf HilflosenentschÃ¤digung entsteht nach Art. 35 Abs. 1 IVV am ersten Tag des Monats, in dem sÃ¤mtliche Anspruchsvoraussetzungen erfÃ¼llt sind. Das Erfordernis der dauernden Hilfe- oder ÃberwachungsbedÃ¼rftigkeit ist nach stÃ¤ndiger Rechtsprechung und Verwaltungspraxis erfÃ¼llt, wenn der die Hilflosigkeit begrÃ¼ndende Zustand weitgehend stabilisiert und im Wesentlichen irreversibel ist, wenn also analoge VerhÃ¤ltnisse wie bei Art. 29 Abs. 1 lit. a IVG gegeben sind (Variante 1). Ferner ist das Erfordernis der Dauer als erfÃ¼llt zu betrachten, wenn die Hilflosigkeit wÃ¤hrend eines Jahres ohne wesentlichen Unterbruch bestanden hat und voraussichtlich weiterhin andauern wird (Art. 29 Abs. 1 lit. b IVG; Variante 2). Im Fall der Variante 1 entsteht der Anspruch auf HilflosenentschÃ¤digung im Zeitpunkt, in dem die leistungsbegrÃ¼ndende Hilflosigkeit als bleibend vorausgesehen werden kann (Art. 29 IVV) und im Falle der Variante 2 nach Ablauf eines Jahres, sofern weiterhin mit einer Hilflosigkeit der vorausgesetzten Art zu rechnen ist. Die Regeln Ã¼ber die Entstehung des Rentenanspruches (Art. 29 Abs. 1 IVG) finden somit sinngemÃ¤ss Anwendung (vgl. BGE 125 V 258 f. Erw. 3a mit Hinweisen).</w:t>
      </w:r>
    </w:p>
    <w:p>
      <w:r>
        <w:t>1.5Â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133 V 450 Erw. 11.1.1 mit Hinweisen).</w:t>
      </w:r>
    </w:p>
    <w:p>
      <w:r>
        <w:t>2.Â Â Â Â Â Â</w:t>
      </w:r>
    </w:p>
    <w:p>
      <w:r>
        <w:t>2.1Â Â Â Â  Streitig und zu prÃ¼fen ist der Anspruch des BeschwerdefÃ¼hrers auf eine HilflosenentschÃ¤digung der Invalidenversicherung.</w:t>
      </w:r>
    </w:p>
    <w:p>
      <w:r>
        <w:t>2.2Â Â Â Â  Die IV-Stelle begrÃ¼ndete die Ablehnung des Leistungsbegehrens damit, aus medizinischer Sicht sei lediglich eine UnterstÃ¼tzung im Bereich der Fortbewegung ausgewiesen. Anspruch auf Anrechnung der lebenspraktischen Begleitung hÃ¤tten nur Personen mit einer psychischen oder geistigen BeeintrÃ¤chtigung. Daher seien die Voraussetzungen fÃ¼r die Anerkennung einer Hilflosigkeit nicht gegeben. DarÃ¼ber hinaus hÃ¤tten die AbklÃ¤rungen ergeben, dass eine lebenspraktische Begleitung von 2 Stunden wÃ¶chentlich Ã¼ber eine Zeitspanne von 3 Monaten nicht ausgewiesen sei. Deshalb seien diesbezÃ¼glich auch die Voraussetzungen der RegelmÃ¤ssigkeit, der Dauer und der IntensitÃ¤t an Begleitung nicht erfÃ¼llt.</w:t>
      </w:r>
    </w:p>
    <w:p>
      <w:r>
        <w:t>2.3Â Â Â Â  Dem hÃ¤lt der BeschwerdefÃ¼hrer entgegen, der IV-Stelle hÃ¤tten nicht alle entscheidrelevanten Akten vorgelegen und es seien nicht einmal Informationen beim behandelnden Arzt eingeholt worden. Soziale Kontakte kÃ¶nne er aus physischen und psychischen GrÃ¼nden nur dank der Begleitung seiner Ehefrau aufrecht erhalten.</w:t>
      </w:r>
    </w:p>
    <w:p>
      <w:r>
        <w:t>Â Â Â Â Â Â Â Â  Mit Replik vom 21. Februar 2010 (Urk. 14) macht der BeschwerdefÃ¼hrer weiter geltend, im AbklÃ¤rungsbericht der IV-Stelle seien etliche Situationen verzerrt dargestellt worden. So trÃ¤ten ein- bis mehrmals tÃ¤glich Spasmen auf, welche ihm in dieser Situation einen Positionswechsel (Aufstehen/Absitzen/Abliegen) verunmÃ¶glichten und er deshalb auf Hilfe angewiesen sei. Er kÃ¶nne sich darÃ¼ber hinaus aus Notsituationen (z.B. nach einem Sturz) nicht selber befreien.</w:t>
      </w:r>
    </w:p>
    <w:p>
      <w:r>
        <w:t>Â Â Â Â Â Â Â Â</w:t>
      </w:r>
    </w:p>
    <w:p>
      <w:r>
        <w:t>Â Â Â Â Â Â Â Â  BezÃ¼glich KÃ¶rperpflege weist er darauf hin, dass Duschen in der alten Wohnung nur in Anwesenheit seiner Ehefrau mÃ¶glich gewesen sei, damit sie ihm in allfÃ¤lligen Notsituationen hÃ¤tte helfen kÃ¶nnen. Hilfe beim Ausstieg aus der Badewanne sei teilweise notwendig gewesen. Die nun neu bezogene Wohnung (ab 1. September 2009, Urk. 8/68) sei diesbezÃ¼glich behindertengerecht gestaltet, weshalb diese Hilfe nicht mehr vonnÃ¶ten sei. Wenn er sich jedoch eingekotet habe, benÃ¶tige er zum Ausziehen und beim Duschen die Hilfe der Ehefrau. Dies komme ca. zwei Mal pro Monat vor.</w:t>
      </w:r>
    </w:p>
    <w:p>
      <w:r>
        <w:t>Â Â Â Â Â Â Â Â  Was die Fortbewegung und die Pflege gesellschaftlicher Kontakte anbelange, kÃ¶nne er sich auch in der Wohnung nur mit KrÃ¼cken fortbewegen. Ausser Hause benutze er einen Scooter, der jedoch fÃ¼r EinkÃ¤ufe nicht verwendbar sei. DarÃ¼ber hinaus kÃ¶nne er diesen ohne Hilfe praktisch nicht verlassen. Die Gehdistanz auf ebenem GelÃ¤nde im Freien betrage lediglich 50 m und selbst dabei sei Begleitung und Hilfestellung unerlÃ¤sslich.</w:t>
      </w:r>
    </w:p>
    <w:p>
      <w:r>
        <w:t>Â Â Â Â Â Â Â Â  Weiter brauche er fÃ¼r gesellschaftliche Kontakte UnterstÃ¼tzung und Begleitung. Er sei gefÃ¤hrdet, sich dauernd von der Aussenwelt zu isolieren, da die Wahrnehmung der gesellschaftlichen Kontakte nur mit Hilfe der Ehefrau mÃ¶glich sei. Auch fÃ¼r Arztbesuche und das Aufsuchen von Beratungsstellen sei er auf die Hilfe Dritter angewiesen.</w:t>
      </w:r>
    </w:p>
    <w:p>
      <w:r>
        <w:t>Â Â Â Â Â Â Â Â  BezÃ¼glich lebenspraktischer Begleitung macht der BeschwerdefÃ¼hrer geltend, dass alles Administrative durch seine Ehefrau erledigt werde und er zur Erledigung des Haushalts nichts beitragen kÃ¶nne.</w:t>
      </w:r>
    </w:p>
    <w:p>
      <w:r>
        <w:t>Â Â Â Â Â Â Â Â  Die Replik enthÃ¤lt am Ende eine BestÃ¤tigung des Inhalts des Schreibens durch den Hausarzt Dr. Z.___ durch Stempel und Unterschrift (Urk. 14).</w:t>
      </w:r>
    </w:p>
    <w:p>
      <w:r>
        <w:t>2.4Â Â Â Â  Unbestritten ist, dass der BeschwerdefÃ¼hrer im Bereich der Fortbewegung gesundheitlich derart eingeschrÃ¤nkt ist, dass er regelmÃ¤ssig in erheblicher Weise die Hilfe Dritter in Anspruch nehmen muss. Eine HilfsbedÃ¼rftigkeit in diesem Lebensbereich ist folglich anerkannt. Ebenfalls unbestritten ist, dass der BeschwerdefÃ¼hrer im Lebensbereich des An- und Ausziehens keiner Hilfe bedarf.</w:t>
      </w:r>
    </w:p>
    <w:p>
      <w:r>
        <w:t>Â Â Â Â Â Â Â Â  Streitig und zu beurteilen ist hingegen, inwieweit der BeschwerdefÃ¼hrer in den Ã¼brigen vier Lebensbereichen Aufstehen/Absitzen/Abliegen, Essen, KÃ¶rperpflege und Verrichtung der Notdurft auf Dritthilfe angewiesen ist. Schliesslich ist zu klÃ¤ren, ob ein Bedarf an lebenspraktischer Begleitung im Sinne von Art. 42 Abs. 3 IVG ausgewiesen ist.</w:t>
      </w:r>
    </w:p>
    <w:p>
      <w:r>
        <w:rPr>
          <w:b/>
        </w:rPr>
        <w:t>E. 3</w:t>
      </w:r>
    </w:p>
    <w:p>
      <w:r>
        <w:t>3.1Â Â Â Â  Der BeschwerdefÃ¼hrer beantwortete im Rahmen seiner Anmeldung zum Bezug einer HilflosenentschÃ¤digung die Angaben zur Hilflosigkeit selbst. Dabei verneinte er die Fragen, ob er im Bereich des An- und Auskleidens, des Aufstehens/Absitzens/Abliegens, des Essens, der KÃ¶rperpflege sowie des Verrichtens der Notdurft in erheblicher Weise auf die direkte oder indirekte Hilfe Dritter angewiesen sei (Urk. 8/52 S. 3). Der Hausarzt des BeschwerdefÃ¼hrers, Dr. Z.___, wurde am 14. April 2009 aufgefordert, Ã¤rztliche Angaben mittels Beiblatt zum Formular ÂAnmeldung und Fragebogen fÃ¼r eine HilflosenentschÃ¤digungÂ zu machen. Dabei fÃ¼llte er jedoch lediglich die erste Seite aus und ergÃ¤nzte den Bericht mit einer Kopie der vom BeschwerdefÃ¼hrer ausgefÃ¼llten Seite zu den Angaben bezÃ¼glich Hilflosigkeit (Urk. 8/55 S. 3, vgl. dazu Urk. 8/52 S. 3). Eine eigene, medizinische Beurteilung der bestehenden Hilflosigkeit nahm er nicht vor (Urk. 8/55 S. 4 ff.).</w:t>
      </w:r>
    </w:p>
    <w:p>
      <w:r>
        <w:t>3.2Â Â Â Â  Die AbklÃ¤rungsperson kam im Bericht vom 17. August 2009 (Urk. 65) zum Ergebnis, dass der BeschwerdefÃ¼hrer nur in einem der sechs alltÃ¤glichen Lebensbereiche, nÃ¤mlich demjenigen der Fortbewegung/Pflege gesellschaftlicher Kontakte, auf regelmÃ¤ssige und erhebliche Dritthilfe angewiesen sei.</w:t>
      </w:r>
    </w:p>
    <w:p>
      <w:r>
        <w:rPr>
          <w:b/>
        </w:rPr>
        <w:t>E. 4</w:t>
      </w:r>
    </w:p>
    <w:p>
      <w:r>
        <w:t>4.1Â Â Â Â  Als erstes ist zu prÃ¼fen, inwieweit der BeschwerdefÃ¼hrer in den umstrittenen vier Lebensbereichen Aufstehen/Absitzen/Abliegen, Essen, KÃ¶rperpflege und Verrichtung der Notdurft eingeschrÃ¤nkt ist. Dazu ist vorab festzuhalten, dass die IV-Stelle dem behandelnden Hausarzt Dr. Z.___ ein Beiblatt zum Formular ÂAnmeldung und Fragebogen fÃ¼r eine HilflosenentschÃ¤digungÂ zugestellt hat, er darin jedoch, wie bereits erwÃ¤hnt, keine eigenen, medizinisch begrÃ¼ndeten Angaben gemacht hat.</w:t>
      </w:r>
    </w:p>
    <w:p>
      <w:r>
        <w:rPr>
          <w:b/>
        </w:rPr>
        <w:t>E. 4.2</w:t>
      </w:r>
    </w:p>
    <w:p>
      <w:r>
        <w:t>4.2.1Â Â  In der Replik vom 21. Februar 2010 (Urk. 14) Ã¤ussert sich der BeschwerdefÃ¼hrer zu den in seinen Augen bestehenden EinschrÃ¤nkungen in den einzelnen Lebensbereichen.</w:t>
      </w:r>
    </w:p>
    <w:p>
      <w:r>
        <w:t>Â Â Â Â Â Â Â Â  BezÃ¼glich Aufstehen/Absitzen/Abliegen macht er geltend, es trÃ¤ten tÃ¤glich Spasmen auf, welche ihm in gewissen Situationen einen Stellungswechsel verunmÃ¶glichten. DarÃ¼ber hinaus kÃ¶nne er sich in Notsituationen nicht selbst helfen, da ihm die kÃ¶rperliche Kraft fehle.</w:t>
      </w:r>
    </w:p>
    <w:p>
      <w:r>
        <w:t>Â Â Â Â Â Â Â Â  Dazu ist festzuhalten, dass der BeschwerdefÃ¼hrer weder zum Zeitpunkt der Anmeldung noch zum Zeitpunkt der AbklÃ¤rung vor Ort geltend machte, dass er in diesem Lebensbereich dauerhaft auf erhebliche Hilfe angewiesen sei. So schilderte er selbst, dass es sich dabei um eine situative, respektive gar um Hilfe in Notsituationen handle. Das geschilderte Ereignis, bei welchem er beim Aufsteigen auf den Scooter abrutschte, zu Boden fiel und wegen der mangelnden Kraft nicht wieder aufstehen konnte, ist nachvollziehbar und verstÃ¤ndlicherweise keineswegs eine angenehme Situation. Neben dem Umstand, dass dies kein regelmÃ¤ssiges Vorkommnis darstellt, wÃ¤re das Besteigen des Scooters und das Absteigen ohnehin dem Bereich der Fortbewegung zuzuordnen, wo bereits eine HilfsbedÃ¼rftigkeit anerkannt worden ist.</w:t>
      </w:r>
    </w:p>
    <w:p>
      <w:r>
        <w:t>Â Â Â Â Â Â Â Â  Weiter ist darauf hinzuweisen, dass der Verordnungsgeber eine gewisse Erheblichkeitsschwelle festgelegt hat, welche rechtsgleich anzuwenden ist. GemÃ¤ss Art. 37 Abs. 1 IVV ist eine Hilflosigkeit erst gegeben, wenn eine versicherte Person regelmÃ¤ssig und in erheblicher Weise auf die Hilfestellungen Dritter in den einzelnen Lebensbereichen angewiesen ist. Als regelmÃ¤ssig wird die Hilfe dann bezeichnet, wenn sie die versicherte Person tÃ¤glich benÃ¶tigt oder eventuell tÃ¤glich nÃ¶tig hat (z.B. bei AnfÃ¤llen, die zuweilen nur alle zwei bis drei Tage, jedoch unvermittelt und oft auch tÃ¤glich oder tÃ¤glich mehrmals erfolgen; vgl. Kreisschreiben Ã¼ber InvaliditÃ¤t und Hilflosigkeit in der Invalidenversicherung [KSIH] Stand: 1. Februar 2010, Rz 8025 m.w.H.). ZusÃ¤tzlich muss die Hilfe erheblich sein. Dies ist dann der Fall, wenn die versicherte Person mindestens eine Teilfunktion einer einzelnen Lebensverrichtung nicht mehr, nur mit unzumutbarem Aufwand oder nur auf unÃ¼bliche Art und Weise selbst ausfÃ¼hren kann (KSIH Rz 8026 m.w.H.).</w:t>
      </w:r>
    </w:p>
    <w:p>
      <w:r>
        <w:t>Â Â Â Â Â Â Â Â  Weder bei der Anmeldung noch zum Zeitpunkt der AbklÃ¤rung klagte der BeschwerdefÃ¼hrer Ã¼ber Schwierigkeiten im Bereich des Aufstehens/Absitzens/Ab-liegens. Erst im Verlauf des vorliegenden Verfahrens macht er geltend, dass er tÃ¤glich unter Spasmen leide und deshalb in diesem Lebensbereich Dritthilfe in Anspruch nehmen mÃ¼sse. Dies belegt er jedoch nicht mit einem medizinisch begrÃ¼ndeten Arztbericht. DarÃ¼ber hinaus Ã¤ussert er sich auch nicht dazu, wie hÃ¤ufig die von ihm genannten Spasmen auftreten und wie oft oder inwieweit sie ihm tatsÃ¤chlich einen Positionswechsel verunmÃ¶glichen oder derart erschweren, dass ihm ein unzumutbarer Aufwand abverlangt wÃ¼rde. Damit kann in diesem Lebensbereich, zumindest bis zum hier zu beurteilenden VerfÃ¼gungszeitpunkt vom 3. September 2009, keine Hilflosigkeit angenommen werden.</w:t>
      </w:r>
    </w:p>
    <w:p>
      <w:r>
        <w:t>4.2.2Â Â  Dasselbe hat fÃ¼r die KÃ¶rperpflege zu gelten. Dabei spricht der BeschwerdefÃ¼hrer selbst nur von ÂNotsituationenÂ bei welchen die Hilfe der Ehefrau beim Duschen notwendig sei, und beim Ausstieg aus der Badewanne sei ihre Hilfe ÂteilweiseÂ notwendig. DiesbezÃ¼glich ist ebenfalls darauf hinzuweisen, dass sich der BeschwerdefÃ¼hrer im Rahmen des AbklÃ¤rungsberichts dahingehend Ã¤usserte, er benÃ¶tige beim Duschen keine Dritthilfe und das Ein- sowie Aussteigen kÃ¶nne er selber bewÃ¤ltigen, beim Duschen sitze er auf einen Duschstuhl (vgl. Urk. 8/65 S. 3).</w:t>
      </w:r>
    </w:p>
    <w:p>
      <w:r>
        <w:t>4.2.3Â Â  Die ca. zweimonatlich vorkommende Stuhlinkontinenz und die daraufhin notwendige Reinigung, welche der BeschwerdefÃ¼hrer nicht selbstÃ¤ndig vornehmen kÃ¶nne, erfÃ¼llt ebenfalls nicht das Kriterium der regelmÃ¤ssigen BenÃ¶tigung von Dritthilfe im Lebensbereich des Verrichtens der Notdurft.</w:t>
      </w:r>
    </w:p>
    <w:p>
      <w:r>
        <w:t>4.3Â Â Â Â  Somit zeigt sich, dass die IV-Stelle, gestÃ¼tzt auf die Aussagen des BeschwerdefÃ¼hrers, zu Recht davon ausgehen durfte, dass er lediglich im Bereich der Fortbewegung auf eine regelmÃ¤ssige und erhebliche Hilfestellung von Drittpersonen angewiesen ist.</w:t>
      </w:r>
    </w:p>
    <w:p>
      <w:r>
        <w:rPr>
          <w:b/>
        </w:rPr>
        <w:t>E. 5</w:t>
      </w:r>
    </w:p>
    <w:p>
      <w:r>
        <w:t>5.1Â Â Â Â  Zu untersuchen bleibt, ob der BeschwerdefÃ¼hrer auf eine lebenspraktische Begleitung angewiesen ist.</w:t>
      </w:r>
    </w:p>
    <w:p>
      <w:r>
        <w:t>5.2Â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5.3Â Â Â Â  Die Entstehungsgeschichte der EinfÃ¼hrung der lebenspraktischen Begleitung zeigt, dass es Sinn und Zweck dieses Instituts sein sollte, eine Gleichstellung von Menschen mit psychischen oder geistigen Behinderungen gegenÃ¼ber Menschen mit physischen Behinderungen zu erreichen. Dies weil Versicherte mit psychischen BeeintrÃ¤chtigungen oft nicht die restriktiven Voraussetzungen der Hilflosigkeit zu erfÃ¼llen vermÃ¶gen (Botschaft Ã¼ber die 4. Revision des Bundesgesetzes Ã¼ber die Invalidenversicherung vom 21. Februar 2001, BBl 2001 S. 3245 f.). Dies stellte das Bundesgericht denn auch im Entscheid BGE 133 V 463, Erw. 8.2.1 fest. Dennoch entschied es in der Folge, dem (auslegungsbedÃ¼rftigen) Wortlaut von Art. 42 Abs. 3 IVG, 2. Satz, sei zu entnehmen, dass eine Begrenzung der Anspruchsberechtigung lediglich auf Personen mit psychischen und geistigen BeeintrÃ¤chtigungen gesetzeswidrig sei (Urteil des Bundesgerichts in Sachen B. vom 23. Oktober 2007, I 317/06, Erw. 4.3; Urteil des Bundesgerichts in Sachen M. vom 21. Juli 2008, 9C_28/2008, Erw. 3.2; zuletzt bestÃ¤tigt in Urteil des Bundesgerichts in Sachen R. vom 10. Dezember 2010, 9C_537/2010, Erw. 3).</w:t>
      </w:r>
    </w:p>
    <w:p>
      <w:r>
        <w:t>Â Â Â Â Â Â Â Â  Aufgrund der mittlerweile bis in jÃ¼ngster Zeit mehrfach bestÃ¤tigten Rechtsprechung ist folglich der Anspruch auf eine BerÃ¼cksichtigung des Bedarfs an lebenspraktischer Begleitung nicht auf Menschen mit psychischen oder geistigen BeeintrÃ¤chtigungen beschrÃ¤nkt.</w:t>
      </w:r>
    </w:p>
    <w:p>
      <w:r>
        <w:t>Â Â Â Â Â Â Â Â  Das Bundesgericht stellte ebenfalls fest, dass die lebenspraktische Begleitung in Form von indirekter wie auch direkter Dritthilfe erbracht werden kann. Demnach kann die Begleitperson die notwendigerweise anfallenden TÃ¤tigkeiten auch selber ausfÃ¼hren (BGE 133 V 467 Erw. 10.2).</w:t>
      </w:r>
    </w:p>
    <w:p>
      <w:r>
        <w:t>Â Â Â Â Â Â Â Â  Schliesslich wurde in weiteren Entscheiden die vom BSV in KSIH Rz 8053 festgelegte Dauer von zwei Stunden pro Woche als Quantifizierung wie auch die zeitliche Vergleichsbasis von drei Monaten als sinnvoll und zweckmÃ¤ssig erachtet (BGE 133 V 461 Erw. 6.2 sowie die beiden ebenfalls am 23. Juli 2007 gefÃ¤llten Urteile I 735/05 Erw. 5.3.1 und I 861/05 Erw. 3.1).</w:t>
      </w:r>
    </w:p>
    <w:p>
      <w:r>
        <w:t>5.4Â Â Â Â  Auch dazu, welche Verrichtungen den einzelnen Anwendungsbereichen zuzurechnen sind, findet sich eine verbindliche Rechtsprechung.</w:t>
      </w:r>
    </w:p>
    <w:p>
      <w:r>
        <w:t>Â Â Â Â Â Â Â Â</w:t>
      </w:r>
    </w:p>
    <w:p>
      <w:r>
        <w:t>Â Â Â Â Â Â Â Â  Der erste Anwendungsbereich betrifft die Begleitung zur ErmÃ¶glichung des selbstÃ¤ndigen Wohnens (Art. 38 Abs. 1 lit. a IVV). Der bundesgerichtlichen Rechtsprechung ist zu entnehmen, dass der diesbezÃ¼gliche Bedarf an lebenspraktischer Begleitung nicht mit den vier in KSIH Rz 8050 genannten TÃ¤tigkeiten (Hilfe bei der Tagesstrukturierung, UnterstÃ¼tzung bei der BewÃ¤ltigung von Alltagssituationen, Anleitung zur Erledigung des Haushalts sowie Ãberwachung/Kontrolle) abgedeckt ist, sondern sich auch auf die Erledigung der gesamten Haushaltsarbeiten erstreckt, da diese gerade nicht den alltÃ¤glichen Lebensverrichtungen nach Art. 9 ATSG in Verbindung mit Art. 37 IVV zuzurechnen sind (BGE 133 V 466 Erw. 9). Als diesbezÃ¼glich Ã¼bliche Verrichtungen benannte das Bundesgericht das Kochen, das Einkaufen, die Besorgung der WÃ¤sche und die Wohnungspflege (Urteil des Bundesgerichts in Sachen B. vom 1. April 2010, 9C_410/2009, Erw. 5.4).</w:t>
      </w:r>
    </w:p>
    <w:p>
      <w:r>
        <w:t>Â Â Â Â Â Â Â Â  Der zweite Anwendungsbereich betrifft die Begleitung bei ausserhÃ¤uslichen Verrichtungen. Auch hierzu hat das Bundesgericht die Besorgung der EinkÃ¤ufe schon gezÃ¤hlt, darÃ¼ber hinaus aber auch FreizeitaktivitÃ¤ten, Kontakte mit Amtsstellen oder Medizinalpersonen, Erledigungen bei der Bank und der Post oder etwa Pedicure und Coiffeurbesuche (Urteil des Bundesgerichts in Sachen M. vom 21. Juli 2008, 9C_28/2008, Erw. 3.4).</w:t>
      </w:r>
    </w:p>
    <w:p>
      <w:r>
        <w:t>Â Â Â Â Â Â Â Â  Der dritte Anwendungsbereich umfasst die Begleitung zur Vermeidung dauernder Isolation, wobei sich diese und die damit verbundene Verschlechterung des Gesundheitszustands bei der versicherten Person bereits manifestiert haben muss (Urteil des Bundesgerichts in Sachen S. vom 28. April 2008, 9C_543/2007, Erw. 5.2). Die diesbezÃ¼gliche lebenspraktische Begleitung umfasst etwa beratende GesprÃ¤che, die Motivation zur Kontaktaufnahme oder das Mitnehmen der versicherten Person zu AnlÃ¤ssen.</w:t>
      </w:r>
    </w:p>
    <w:p>
      <w:r>
        <w:t>5.5Â Â Â Â  Damit zeigt sich, dass die lebenspraktische Begleitung einen breiten FÃ¤cher von MÃ¶glichkeiten der Dritthilfe zulÃ¤sst, wobei es weder drauf ankommt, dass diese entgeltlich geleistet wird (BGE 133 V 466 Erw. 9), noch, in welcher Art von Wohnform (abgesehen von einem Heimaufenthalt) sich die versicherte Person aufhÃ¤lt (Urteil des Bundesgerichts in Sachen B. vom 1. April 2010, 9C_410/2009 Erw. 5.1). Insbesondere der Einbezug der gesamten Haushaltsarbeiten, welche man wohl bis anhin durch die rentenspezifische InvaliditÃ¤t als abgegolten erachtete (vgl. Entscheid des Versicherungsgerichts des Kantons St. Gallen in Sachen S. vom 15. Juni 2007, IV 2007/8, bestÃ¤tigt durch Urteil des Bundesgerichts in Sachen S. vom 28. April 2008, 9C_543/2007, wobei von diesem jedoch nur der Anwendungsbereich der Vermeidung dauernder Isolation geprÃ¼ft wurde, vgl. Erw. 5.4.4 hievor), findet damit nun Ã¼ber die lebenspraktische Begleitung unter dem Gesichtspunkt der ErmÃ¶glichung des selbstÃ¤ndigen Wohnens Eingang in die HilflosenentschÃ¤digung.</w:t>
      </w:r>
    </w:p>
    <w:p>
      <w:r>
        <w:t>Â Â Â Â Â Â Â Â  Wenn das Bundesgericht sodann entschieden hat, dass ein Bedarf von zwei Stunden pro Woche bei einer dauerhaft notwendigen Begleitung bei ausserhÃ¤uslichen Verrichtungen im Sinne von Art. 38 Abs. 1 lit. b IVV aufgrund der allgemeinen Lebenserfahrung ohne Weiteres gegeben ist (Urteil des Bundesgerichts in Sachen M. vom 21. Juli 2008, 9C_28/2008, Erw. 3.4), so ist dies wohl umso mehr der Fall, wenn die notwendigen Verrichtungen zur Erledigung eines Haushalts (Kochen, Einkaufen, Besorgung der WÃ¤sche, Wohnungspflege) im Sinne von Art. 38 Abs. 1 lit. a IVV in Frage stehen.</w:t>
      </w:r>
    </w:p>
    <w:p>
      <w:r>
        <w:rPr>
          <w:b/>
        </w:rPr>
        <w:t>E. 6</w:t>
      </w:r>
    </w:p>
    <w:p>
      <w:r>
        <w:t>6.1Â Â Â Â  Bezogen auf die vorliegend zu beantwortende Frage, ob beim BeschwerdefÃ¼hrer ein Bedarf fÃ¼r die lebenspraktische Begleitung vorliegt, ist damit der IV-Stelle entgegenzuhalten, dass nicht nur Personen mit einer psychischen oder geistigen BeeintrÃ¤chtigung einen Anspruch auf Anrechnung der lebenspraktischen Begleitung geltend machen kÃ¶nnen, sondern auch solche mit einer physischen BeeintrÃ¤chtigung. Sie hat es daher zu Unrecht versÃ¤umt, die diesbezÃ¼glich notwendigen AbklÃ¤rungen vorzunehmen.</w:t>
      </w:r>
    </w:p>
    <w:p>
      <w:r>
        <w:t>6.2Â Â Â Â  Wie bereits erwÃ¤hnt, liegt keine hinlÃ¤ngliche AbklÃ¤rung des medizinischen Zustands des BeschwerdefÃ¼hrers vor. Auch das Schreiben des Hausarztes vom 20. Oktober 2009 (Urk. 3/1), welches er im Rahmen dieses Verfahrens zu den Akten gab, enthÃ¤lt keine Feststellungen Ã¼ber die tatsÃ¤chlich vorhandenen EinschrÃ¤nkungen. DarÃ¼ber hinaus ist zu erwÃ¤hnen, dass die zwar zu erwartenden, jedoch erst kÃ¼nftigen EinschrÃ¤nkungen ohnehin nicht eine Hilflosigkeit zu begrÃ¼nden vermÃ¶gen. Auch die unterschriftliche BestÃ¤tigung der Replik (Urk. 14) vermag einen medizinisch begrÃ¼ndeten Arztbericht nicht zu ersetzen.</w:t>
      </w:r>
    </w:p>
    <w:p>
      <w:r>
        <w:t>Â Â Â Â Â Â Â Â  Weiter ist festzustellen, dass die IV-Stelle lediglich pauschal festhielt, ein Bedarf an lebenspraktischer Begleitung sei nicht ausgewiesen, ohne dies jedoch hinlÃ¤nglich im Sinne der geschilderten Rechtsprechung abzuklÃ¤ren. Auch die Stellungnahme der AbklÃ¤renden vom 20. Dezember 2009 (Urk. 8/0) enthÃ¤lt diesbezÃ¼glich keine weiteren Angaben.</w:t>
      </w:r>
    </w:p>
    <w:p>
      <w:r>
        <w:t>6.3Â Â Â Â  Damit lÃ¤sst sich den Akten nichts Ã¼ber die tatsÃ¤chlich vorliegenden EinschrÃ¤n-kungen, denen der BeschwerdefÃ¼hrer unterworfen ist, entnehmen. Weiter ist nicht ersichtlich, welche Verrichtungen im Haushalt dem BeschwerdefÃ¼hrer trotz seiner gesundheitlichen EinschrÃ¤nkungen noch mÃ¶glich und zumutbar sind. Auch wurde nicht detailliert erhoben, inwieweit und in welchem zeitlichen Umfang er auf Dritthilfe angewiesen ist, die ihm ein selbstÃ¤ndiges Wohnen ermÃ¶glicht. Dieses hat die IV-Stelle nachzuholen, weshalb die Sache an sie zurÃ¼ckzuweisen ist.</w:t>
      </w:r>
    </w:p>
    <w:p>
      <w:r>
        <w:t>6.4Â Â Â Â  Sollte sich aufgrund dieser AbklÃ¤rungen ergeben, dass ein Bedarf an lebens-praktischer Begleitung ausgewiesen ist, wird die IV-Stelle eine HilflosenentschÃ¤digung leichten Grades zuzusprechen haben.</w:t>
      </w:r>
    </w:p>
    <w:p>
      <w:r>
        <w:t>7.Â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700.-- anzusetzen und entsprechend dem Verfahrensausgang der Beschwerdegegnerin aufzuerlegen.</w:t>
      </w:r>
    </w:p>
    <w:p>
      <w:r>
        <w:t>Das Gericht erkennt:</w:t>
      </w:r>
    </w:p>
    <w:p>
      <w:r>
        <w:t>1.Â Â Â Â Â Â Â Â  Die Beschwerde wird in dem Sinne gutgeheissen, dass die angefochtene VerfÃ¼gung vom 3. September 2009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