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IV.2009.00989 vom 31. Oktober 2011</w:t>
      </w:r>
    </w:p>
    <w:p>
      <w:r>
        <w:t>ZH Sozialversicherungsgericht, 2011-10-31, DE</w:t>
      </w:r>
    </w:p>
    <w:p>
      <w:r>
        <w:rPr>
          <w:b/>
        </w:rPr>
        <w:t xml:space="preserve">Quelle: </w:t>
      </w:r>
      <w:r>
        <w:t>https://mcp.opencaselaw.ch/entscheid/zh_sozialversicherungsgericht_IV.2009.00989</w:t>
      </w:r>
    </w:p>
    <w:p>
      <w:r>
        <w:t>FR: ZH_SOZIALVERSICHERUNGSGERICHT IV.2009.00989 du 31 octobre 2011</w:t>
      </w:r>
    </w:p>
    <w:p>
      <w:r>
        <w:t>IT: ZH_SOZIALVERSICHERUNGSGERICHT IV.2009.00989 del 31 ottobre 2011</w:t>
      </w:r>
    </w:p>
    <w:p>
      <w:pPr>
        <w:pStyle w:val="Heading2"/>
      </w:pPr>
      <w:r>
        <w:t>Erwägungen</w:t>
      </w:r>
    </w:p>
    <w:p>
      <w:r>
        <w:rPr>
          <w:b/>
        </w:rPr>
        <w:t>E. 3</w:t>
      </w:r>
    </w:p>
    <w:p>
      <w:r>
        <w:t>3.1Â Â Â Â  GemÃ¤ss Art. 28 Abs. 1 IVG (in der bis zum 31. Dezember 2007 gÃ¼ltig gewesenen Fassung) haben Versicherte Anspruch auf eine ganze Rente bei einem InvaliditÃ¤tsgrad von mindestens 70 Prozent, auf eine Dreiviertelsrente bei einem InvaliditÃ¤tsgrad von mindestens 60 Prozent, auf eine halbe Rente bei einem InvaliditÃ¤tsgrad von mindestens 50 Prozent und auf eine Viertelsrente, wenn sie mindestens zu 40 Prozent invalid sind.</w:t>
      </w:r>
    </w:p>
    <w:p>
      <w:r>
        <w:t>Â Â Â Â Â Â Â Â GemÃ¤ss Art. 29 Abs. 1 IVG (in der bis Ende 2007 gÃ¼ltig gewesenen Fassung) entsteht der Rentenanspruch frÃ¼hestens in dem Zeitpunkt, in dem die versicherte Person mindestens zu 40 Prozent bleibend erwerbsunfÃ¤hig (Art. 7 ATSG) geworden ist (lit. a) oder wÃ¤hrend eines Jahres ohne wesentlichen Unterbruch durchschnittlich mindestens zu 40 Prozent arbeitsunfÃ¤hig (Art. 6 ATSG) gewesen war (lit. b).</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3.3Â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Gutachtens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4</w:t>
      </w:r>
    </w:p>
    <w:p>
      <w:r>
        <w:t>4.1Â Â Â Â  Im G.___ (G.___), Klinik fÃ¼r OrthopÃ¤dische Chirurgie, war laut Berichten vom 5. November und 14. Dezember 2004 ein laterales PatellaHyperpressionssyndrom beidseits diagnostiziert worden. Krafttraining und Physiotherapie hÃ¤tten keine Besserung der langwierig verlaufenden Krankheit bewirkt (Urk. 7/13/6-7). Laut Bericht des G.___ vom 29. MÃ¤rz 2005 wÃ¤ren dem Versicherten eine TÃ¤tigkeit in sitzender Position oder mit lÃ¤ngerem Stehen und Gehen kurzer Strecken verbundene Arbeiten durchaus zuzumuten. Schmerzprovozierende, kniebelastende, mit Treppensteigen oder Knien verbundene TÃ¤tigkeiten oder solche in Hockeposition sollten jedoch vermieden werden (Urk. 7/13/5).</w:t>
      </w:r>
    </w:p>
    <w:p>
      <w:r>
        <w:t>4.2Â Â Â Â  Die OrthopÃ¤den der UniversitÃ¤tsklinik Z.___, an die Hausarzt Dr. D.___ den BeschwerdefÃ¼hrer Ende MÃ¤rz 2005 Ã¼berwiesen hatte und die am 30. Januar 2006 eine medialisierende Tuberositas-Osteotomie mit lateralem Retinaculum Release links durchgefÃ¼hrt hatten, diagnostizierten in den Berichten vom 1. und 8. Juni 2006 einen beginnenden Morbus Sudek mit Patella baja und aufgetriebenem Ligamentum patellae bei Status nach medialisierender Tuberositas-Osteotomie und lateralem Retinakulum-Release links sowie ein Maltracking der Patella links mit grenzwertiger Trochleadysplasie und erhÃ¶hter TAGT [Abstand zwischen dem tiefsten Punkt der Patellagleitrinne und dem hÃ¶chsten Punkt der Tuberositas tibiae]. Sie bezeichneten den Verlauf als unbefriedigend. Nach dem von ihnen im Januar 2006 vorgenommenen relativ einfachen Eingriff, sei es zu einer Komplikation im Sinne einer beginnenden leichtgradigen Arthrofibrose mit Patella baja und einer chronischen Schmerzsymptomatik gekommen. Anhand der deutlichen Verdickung des Ligamentum patellae und der Ausbildung einer Patella baja liessen sich die Beschwerden objektivieren. Diese Befunde erklÃ¤rten denn auch die Schmerzzunahme bei forcierter Flexion, wobei die Beweglichkeit noch sehr gut erscheine. Vier Monate nach der Operation sei eine Beurteilung der zumutbaren TÃ¤tigkeit wenig sinnvoll. Eine Verbesserung des jetzigen Zustandes kÃ¶nne aber erwartet werden. Bei Belastungs- und Ruheschmerzen bleibe der Versicherte weiterhin zu 100 % arbeitsunfÃ¤hig. PrimÃ¤r erfolge die Behandlung weiterhin medikamentÃ¶s und mit konservativer Therapie in Form von Physiotherapie mit streckungsnahem Kraftaufbau und sanfter Mobilisation. Eine weitere Traumatisierung durch einen operativen Eingriff sei zu vermeiden (Urk. Â 7/12/1-2, 7/22/5-7).</w:t>
      </w:r>
    </w:p>
    <w:p>
      <w:r>
        <w:t>Â Â Â Â Â Â Â Â  Im Bericht vom 23./25. August 2006 bezeichneten die OrthopÃ¤den der UniversitÃ¤tsklinik Z.___ den Zustand zwar weiterhin als besserungsfÃ¤hig. Doch bestÃ¼nden trotz Physiotherapie mit Patella-Tapping insbesondere beim Treppauf- und Treppabgehen im Bereich des vorderen Kniegelenkbereiches weiterhin therapieresistente retropatellÃ¤re Beschwerden bei gesichertem Maltracking der Patella beidseits. Der Versicherte nehme keine Schmerzmittel ein und beschreibe auch Ruhe- oder Nachtschmerzen. Er sei als GeschÃ¤ftsfÃ¼hrer in einem Restaurant zu 50 % arbeitsunfÃ¤hig. Als therapeutische Massnahmen sahen die Ãrzte weiterhin Physiotherapie mit streckungsnahem Kraftaufbau und sanfter Mobilisation sowie einer medikamentÃ¶sen Behandlung vor (Urk. 7/23).</w:t>
      </w:r>
    </w:p>
    <w:p>
      <w:r>
        <w:t>Â Â Â Â Â Â Â Â  Im kniechirurgischen Bericht der UniversitÃ¤tsklinik Z.___ vom 26. September 2006 wurde der Zustand als weitgehend unverÃ¤ndert beschrieben. Bei der Flexion/Extension werde mit MÃ¼he 120-0-0Â° erreicht, im Bereich des Ligamentum patellae bestehe eine ausgeprÃ¤gte Druckdolenz, bei Aktivierung des Streckapparates wÃ¼rden Schmerzen auftreten, ansonsten bestÃ¼nden keine eigentlichen Ruheschmerzen. Neun Monate nach der Operation sei die Situation mit dem stark aufgetriebenen Ligamentum patellae und der Patella baja schwierig und unklar. Eine eigentliche Vernarbungsreaktion im Sinne einer Arthrofibrose sei nicht zu erkennen. FÃ¼r einen Morbus Sudeck gebe es aus klinischer Sicht wenig Anhaltspunkte. Die bisherige medikamentÃ¶se und physikalische Therapie habe keinerlei Erfolge gezeitigt, weshalb die Physiotherapie abgebrochen worden sei und der Versicherte nun an die Rheumatologie Ã¼berwiesen werde (Urk. 7/25).</w:t>
      </w:r>
    </w:p>
    <w:p>
      <w:r>
        <w:t>Â Â Â Â Â Â Â Â  Der nunmehr mit dem BeschwerdefÃ¼hrer befasste Dr. med. H.___, Oberarzt Rheumatologie, UniversitÃ¤tsklinik Z.___, berichtete am 19. Oktober 2006 von einem protrahierten Verlauf. Der Versicherte leide unter Dauerschmerzen im linken Knie. Die aktuelle Gehdauer betrage zwei bis drei Stunden. LÃ¤ngeres Gehen und lÃ¤ngeres Sitzen sei schmerzprovozierend. Auch berichte der Versicherte Ã¼ber ein teilweises BlockadegefÃ¼hl und Ã¼ber eine Giving-way-Symptomatik. Dr. H.___ konstatierte ein linksseitiges Schonhinken, eine reizlose Operationsnarbe ohne Erguss, aber eine deutliche Artophie am Oberschenkel und eine passive Beweglichkeit des linken Knies von 100-0-0Â°. Nachdem die intensive ambulante Physiotherapie zu keiner Ãnderung des Zustandes gefÃ¼hrt habe, befÃ¼rwortete Dr. H.___ einen dreiwÃ¶chigen stationÃ¤ren Aufenthalt. Er erklÃ¤rte sich ausserstande, konklusive Auskunft zur ArbeitsfÃ¤higkeit bis heute und auf lÃ¤ngere Sicht zu geben (Urk. 7/26/5-6).</w:t>
      </w:r>
    </w:p>
    <w:p>
      <w:r>
        <w:t>Â Â Â Â Â Â Â Â  Der Kniechirurg Dr. I.___ kam anlÃ¤sslich der Verlaufskontrolle vom 1. MÃ¤rz 2007 laut Bericht des gleichen Tages zum Schluss, mit grosser Wahrscheinlichkeit liege eine Arthrofibrose vor; es habe sich nun eine ausgeprÃ¤gte Patella baja mit entsprechender Schmerzsymptomatik und BeweglichkeitseinschrÃ¤nkung in der Flexion entwickelt. Deren Messwerte betrugen 120-0-0Â°. GrundsÃ¤tzlich hielt Dr. I.___ eine proximalisierende Tuberositas-Osteotomie mit Resektion der Narben mittels Arthrotomie fÃ¼r indiziert. Angesichts des deutlich schmerzhaften Kniegelenks sprach er sich fÃ¼r eine neuerliche Intervention jedoch zurÃ¼ckhaltend aus. Mangels wesentlicher Fortschritte werde die Physiotherapie gestoppt. Aufgrund der Beschwerden bleibe sicherlich eine 100%ige ArbeitsunfÃ¤higkeit bestehen (Urk. 7/28).</w:t>
      </w:r>
    </w:p>
    <w:p>
      <w:r>
        <w:t>4.3Â Â Â Â  Das von der IV-Stelle eingeholte Gutachten des C.___ vom 8. Mai 2008 basiert auf internistischen, rheumatologischen und psychiatrischen AbklÃ¤rungen, die am 13., 14. und 18. MÃ¤rz 2008 durchgefÃ¼hrt wurden (Urk. 7/54 S. 1). Die ArbeitsfÃ¤higkeit wird laut diesem Gutachten ausschliesslich durch die vom Rheumatologen diagnostizierten chronischen, therapieresistenten Knieschmerzen links mit/bei Status nach medialisierender Tuberositas-Osteotomie mit lateralem Retinaculum Release links am 30. Januar 2006 wegen Maltracking der Patella sowie grenzwertiger Trochleadysplasie mit pathologischem TAGT (von 22 mm) sowie stark verkÃ¼rzter Quadriceps- und Tractus iliotibialis Muskulatur links, ausgeprÃ¤gter Arthrofibrose mit patella baja links, referred pain Symptomatik linker Unterschenkel, ausgehend vom Vastus lateralis, kernspintomographisch intakter Binnenstrukturen (MRI vom 01.06.2007) und szintigraphischem Ausschluss einer Osteonekrose (Skelettszintigraphie vom 31.08.2007) beeintrÃ¤chtigt. Die psychiatrische AbklÃ¤rung hatte keine krankheitswertige psychische StÃ¶rung ergeben (Urk. 7/54 S. 23, 27, 28).</w:t>
      </w:r>
    </w:p>
    <w:p>
      <w:r>
        <w:t>Â Â Â Â Â Â Â Â  Aufgrund der linksseitigen Kniegelenksbeschwerden ist der Versicherte nach Auffassung der C.___-Gutachter auf die Dauer fÃ¼r vorwiegend stehende und gehende TÃ¤tigkeiten nicht mehr einsetzbar. Auch als BetriebsfÃ¼hrer eines Restaurants sei er mit Ã¼berwiegender Wahrscheinlichkeit schon im Juli 2004 nicht mehr voll arbeitsfÃ¤hig gewesen. Seit der nach der Operation vom Januar 2006 eingetretenen Verschlechterung der Schmerzsymptomatik kÃ¶nne sicher von einer 100%igen ArbeitsunfÃ¤higkeit in der zuletzt ausgeÃ¼bten TÃ¤tigkeit ausgegangen werden. In einer behinderungsangepassten, vorwiegend sitzend und wechselbelastend ausfÃ¼hrbaren TÃ¤tigkeit bestehe aus polydisziplinÃ¤rer Sicht jedoch keine EinschrÃ¤nkung der ArbeitsfÃ¤higkeit. Insofern habe, auch retrospektiv betrachtet, zu keinem Zeitpunkt eine EinschrÃ¤nkung bestanden (Urk. 7/54 S. 28).</w:t>
      </w:r>
    </w:p>
    <w:p>
      <w:r>
        <w:t>4.4Â Â Â Â  Wie schon im Bericht vom 29. MÃ¤rz 2005 hielt Hausarzt Dr. D.___ im Zeugnis vom 4. Juli 2008 fest, dass der Versicherte in seinem angestammten Beruf als Betreiber eines Restaurants wegen des invalidisierenden Knieleidens massiv eingeschrÃ¤nkt sei. Aus hausÃ¤rztlicher Sicht wÃ¤re er in einer der Behinderung angepassten TÃ¤tigkeit zu zirka 50 % arbeitsfÃ¤hig (Urk. 7/12/1-2, 7/70).</w:t>
      </w:r>
    </w:p>
    <w:p>
      <w:r>
        <w:t>4.5Â Â Â Â  Dr. med. J.___, Facharzt fÃ¼r orthopÃ¤dische Chirurgie FMH, berichtete am 24. September 2008 von einer Schmerzpersistenz im linken Kniegelenk mit entsprechender BewegungseinschrÃ¤nkung, von wiederholt auftretenden retropatellÃ¤ren Schmerzen rechts, von tieflumbalen Schmerzen sowie von einer aufgrund dieser Situation deutlichen psychischen Belastung. Laut Dr. J.___s Befunden wies das linke Kniegelenk eine leichte Quadriceps-Insuffizienz auf, war die Patella in Extension dolent verschieblich, betrug die Flexion maximal 90Â° bei Tibiae varae beidseits und waren die Patellar- und die distale Quadrizepssehne druckdolent. Das rechte Kniegelenk war in Flexion und Extension vollumfÃ¤nglich beweglich, zeigte aber ebenfalls ein leichtes Maltracking der Patella ohne Subluxation. Hinweise fÃ¼r eine intraartikulÃ¤re Pathologie lagen nicht vor. Eine Knie-Totalprothesen-Implantation sei bisher aufgrund des Alters des Versicherten nicht in Betracht gekommen. Die von der K.___-Klinik vorgeschlagene VerlÃ¤ngerung der Patellarsehne lehne der Versicherte aufgrund des damit verbundenen Risikos einer zusÃ¤tzlichen Problematik am Streckapparat oder sogar einer Arthodesierung des Gelenkes ab. Dr. J.___ vertrat die Auffassung, dass mit einer operativen Revision nicht viel erreicht werden kÃ¶nne und allenfalls ein Schmerzzentrum in Anspruch genommen werden mÃ¼sste, um eine optimale Schmerz- und Psychotherapie einleiten zu kÃ¶nnen (Urk. 7/79).</w:t>
      </w:r>
    </w:p>
    <w:p>
      <w:r>
        <w:t>4.6Â Â Â Â  Im Bericht vom 26. November 2009 Ã¼ber die Kontrolle dieses Tages in der Kniesprechstunde der UniversitÃ¤tsklinik Z.___ wurde als Diagnose erneut eine Arthrofibrose mit Patella baja Knie links bei Status nach medialisierender Tuberositas-Osteotomie und lateralem Retinakulum-Release Knie links am 30. Januar 2006 bei Maltracking der Patella links mit grenzwertiger Trochleadyspasie und erhÃ¶hter TAG festgehalten. Der Patient klage Ã¼ber eine unverÃ¤nderte, seit der letzten Konsultation eher verschlechterte Situation und benÃ¶tige tÃ¤glich Schmerzmittel. Es kÃ¶nne nur eine 20%ige ArbeitsfÃ¤higkeit in einer angepassten TÃ¤tigkeit als KÃ¼chenhilfe erreicht werden. Eine TÃ¤tigkeit im Service-Bereich sei nicht mehr mÃ¶glich. Ein Zeugnis zur ArbeitsunfÃ¤higkeit sei nicht ausgestellt worden. Diese sei jedoch unverÃ¤ndert (Urk. 13).</w:t>
      </w:r>
    </w:p>
    <w:p>
      <w:r>
        <w:rPr>
          <w:b/>
        </w:rPr>
        <w:t>E. 5</w:t>
      </w:r>
    </w:p>
    <w:p>
      <w:r>
        <w:t>5.1Â Â Â Â  Der BeschwerdefÃ¼hrer hÃ¤lt es nicht fÃ¼r nachvollziehbar, dass die IV-Stelle statt auf die Zumutbarkeitsbeurteilung des Hausarztes auf diejenige der C.___-Gutachter abstellte, zumal der RegionalÃ¤rztliche Dienst (RAD) am 21. MÃ¤rz 2007 noch von einer 100%igen ArbeitsunfÃ¤higkeit ausgegangen sei. Er weist darauf hin, dass die Beweglichkeit seines linken Knies sehr stark eingeschrÃ¤nkt sei und er unter dauernden Schmerzen sowie Ein- und DurchschlafstÃ¶rungen, eingeschrÃ¤nkter MobilitÃ¤t, RÃ¼ckzug aus dem sozialen Umfeld, Gereiztheit, Hang zu Depressionen, fehlenden Zukunftsperspektiven, Traurigkeit und einem GefÃ¼hl der Wertlosigkeit leide. Selbst wenn es eine leidensangepasste TÃ¤tigkeit geben wÃ¼rde, kÃ¶nnte er diese keinesfalls ganztags ausfÃ¼hren. Infolge Mehrbelastung habe er auch mit dem rechten Bein zunehmend Probleme (Urk. 1).</w:t>
      </w:r>
    </w:p>
    <w:p>
      <w:r>
        <w:t>5.2Â Â Â Â  Die geltend gemachten psychischen Probleme waren bei der C.___-Begutachtung fachÃ¤rztlich abgeklÃ¤rt und in erster Linie auf psychosoziale Faktoren zurÃ¼ckgefÃ¼hrt worden. Anhaltspunkte fÃ¼r eine eigentliche psychische StÃ¶rung hatten sich bei der Begutachtung nicht ergeben. Bis auf die vom Chirurgen Dr. J.___ am 24. September 2008 erwÃ¤hnte psychische Belastung aufgrund der Schmerzen und BewegungseinschrÃ¤nkungen (Urk. 7/79) finden sich denn auch in den Ã¼brigen medizinischen Akten, insbesondere auch den Berichten von Hausarzt Dr. D.___ keine diesbezÃ¼glichen Hinweise. Auch die vom BeschwerdefÃ¼hrer geltend gemachte zusÃ¤tzliche Behinderung aufgrund des auch rechtsseitig vorhandenen Maltracking der Patella (Urk. 1 S. 2) wird in keinem Arztbericht erwÃ¤hnt und selbst im aktuellsten Bericht der UniversitÃ¤tsklinik Z.___ vom 26. November 2009 fehlt ein entsprechender Hinweis.</w:t>
      </w:r>
    </w:p>
    <w:p>
      <w:r>
        <w:t>Â Â Â Â Â Â Â Â  Folglich kann davon ausgegangen werden, dass die ArbeitsfÃ¤higkeit des Versicherten ausschliesslich durch die linksseitigen Kniebeschwerden beeintrÃ¤chtigt wird. Dabei steht ausser Frage, dass der BeschwerdefÃ¼hrer in seiner frÃ¼heren TÃ¤tigkeit als BetriebsfÃ¼hrer eines Restaurants wie auch in jeder andern vorwiegend stehend und gehend ausfÃ¼hrbaren TÃ¤tigkeit nicht mehr einsetzbar ist.</w:t>
      </w:r>
    </w:p>
    <w:p>
      <w:r>
        <w:t>Â Â Â Â Â Â Â Â  Die im Gutachten des C.___ fÃ¼r eine leidensangepasste, das heisst vorwiegend sitzend und wechselbelastend ausfÃ¼hrbare, TÃ¤tigkeit auch rÃ¼ckwirkend attestierte vollstÃ¤ndige ArbeitsfÃ¤higkeit wird durch die Ã¼brigen medizinischen Akten nicht ernsthaft in Frage gestellt, zumal bereits die Ãrzte des G.___ im MÃ¤rz 2005 eine TÃ¤tigkeit in sitzender Position oder mit lÃ¤ngerem Stehen und mit Gehen kurzer Strecken als zumutbar erachtet hatten (Urk. 7/13/5). Die Zumutbarkeitsbeurteilung der C.___-Gutachter steht zudem mit den Berichten der UniversitÃ¤tsklinik Z.___ vom 23./25. August und 19. Oktober 2006 (Urk. 7/23, 7/26/5-6) insofern im Einklang, als darin in erster Linie kniebelastende TÃ¤tigkeiten wie Treppauf- und Treppabgehen oder lÃ¤ngeres Gehen und lÃ¤ngeres Sitzen als schmerzprovozierend bezeichnet wurden und die aktuelle Gehdauer trotz Dauerschmerzen im linken Knie immerhin mit zwei bis drei Stunden angegeben wurde. Die von den Z.___-Ãrzten durchgehend bescheinigte 100%ige ArbeitsunfÃ¤higkeit bezieht sich im Ãbrigen ausschliesslich auf die angestammte, kniebelastende TÃ¤tigkeit des Versicherten in einem Restaurant. Zur ArbeitsfÃ¤higkeit in einer der Behinderung angepassten TÃ¤tigkeit Ã¤usserten sich diese Ãrzte hingegen zu keinem Zeitpunkt.</w:t>
      </w:r>
    </w:p>
    <w:p>
      <w:r>
        <w:t>Â Â Â Â Â Â Â Â  Bei dieser Aktenlage kann der BeschwerdefÃ¼hrer allein aus dem Umstand, dass der Arzt des RAD am 21. MÃ¤rz 2007 aufgrund der Berichte der UniversitÃ¤tsklinik Z.___ eine 100%ige ArbeitsunfÃ¤higkeit in jeglicher TÃ¤tigkeit annahm und die IV-Stelle gestÃ¼tzt darauf einen eine ganze Rente vorsehenden Vorbescheid erliess (Urk. 7/32 S. 3, 7/34), nichts zu seinen Gunsten ableiten. Auch die Zumutbarkeitsbeurteilung von Hausarzt Dr. D.___ im Zeugnis vom 4. Juli 2008, auf die sich der BeschwerdefÃ¼hrer des weiteren beruft (Urk. 1 S. 2, Urk. 7/70), vermag das Gutachten des C.___, das den fÃ¼r ein derartiges Beweismittel geltenden Anforderungen vollumfÃ¤nglich genÃ¼gt, nicht in Zweifel zu ziehen. Denn Dr. D.___ fÃ¼hrte keine konkreten GrÃ¼nde dafÃ¼r an, warum dem BeschwerdefÃ¼hrer in einer leidensangepassten TÃ¤tigkeit mit dem im C.___-Gutachten enthaltenen Anforderungsprofil nur eine 50%ige ArbeitsfÃ¤higkeit zumutbar sein sollte. Dieser Arzt scheint sich bei seinem ArbeitsunfÃ¤higkeitsattest somit von der - namentlich bei der BEFAS-AbklÃ¤rung geÃ¤usserten - Auffassung des BeschwerdefÃ¼hrers, mangels einer konkret vorstellbaren 100%igen wechselbelastenden TÃ¤tigkeit sei seiner EinschÃ¤tzung nach eine LeistungsfÃ¤higkeit von 50 % eher realistisch (Urk. 7/105 S. 5), leiten gelassen und damit der Erfahrungstatsache entsprochen zu haben, dass HausÃ¤rzte infolge des besonderen VertrauensverhÃ¤ltnisses zum Patienten im Zweifellsfall eher zu Gunsten der versicherten Person aussagen (Bundesgerichtsurteil 8C_232/2011 vom 12. Oktober 2011 E. 7.2.3 mit Hinweisen, u.a. auf BGE 125 V 351 E. 3b/cc).</w:t>
      </w:r>
    </w:p>
    <w:p>
      <w:r>
        <w:t>5.2Â Â Â Â  Bei dieser Beweislage hat die IV-Stelle zu Recht auf die Zumutbarkeitsbeurteilung der C.___-Gutachter abgestellt und die InvaliditÃ¤tsbemessung auf der Grundlage einer 100%igen ArbeitsfÃ¤higkeit in einer leidensangepassten TÃ¤tigkeit vorgenommen. Dabei bemass die IV-Stelle anhand des in der Lohnstrukturerhebung des Bundesamtes fÃ¼r Statik (LSE) fÃ¼r 2006 erhobenen, um einen 10%igen Abzug verminderten Zentralwerts das in einer behinderungsangepassten TÃ¤tigkeit wie Konfektions-, Kontroll- oder Ãberwachungsarbeiten bei einem Pensum von 100 % erzielbare Invalideneinkommen mit Fr. 54'129.-. Dieses stellte sie dem der Nominallohnentwicklung bis 2007 angepassten Valideneinkommen von Fr. 61'692.- gegenÃ¼ber und errechnete so einen rentenausschliessenden InvaliditÃ¤tsgrad von 12 % (Urk. 2).</w:t>
      </w:r>
    </w:p>
    <w:p>
      <w:r>
        <w:t>Â Â Â Â Â Â Â Â  Das als Grundlage zur Bemessung des Valideneinkommens verwendete, auf den ursprÃ¼nglichen Angaben der Y.___ vom 22. MÃ¤rz 2005 (Urk. 7/11 S. 2) beruhende Jahreseinkommen von Fr. 60'000.- erweist sich auch unter BerÃ¼cksichtigung der anderen in den Akten vorhandenen Lohnangaben (Urk. 7/67, 7/86) als plausibel, zumal in der Regel am zuletzt erzielten Verdienst anzuknÃ¼pfen ist (vgl. BGE 129 V 222 E. 4.3.1 S. 224 mit Hinweisen). Vergleichszeitpunkt ist allerdings der hypothetische Rentenbeginn (vgl. BGE 129 V 223 f. E. 4.2 in fine), mithin das Jahr 2005, als nach der am 15. Juli 2004 eingetretenen ArbeitsunfÃ¤higkeit die einjÃ¤hrige Wartefrist im Sinne von Art. 28 Abs. 1 lit. b IVG (in der bis Ende 2007 gÃ¼ltig gewesenen Fassung) abgelaufen war. Folglich ist das Valideneinkommen mit Fr. 60'000.- zu bemessen. Auch das Invalideneinkommen ist per 2005 zu berechnen. Auf der Grundlage des in der LSE 2004 in der Tabelle TA1 fÃ¼r MÃ¤nner bei einer 40-Stundenwoche fÃ¼r TÃ¤tigkeiten des Anforderungsniveaus 4 ausgewiesenen Zentralwerts von Fr. 4'588.- und unter BerÃ¼cksichtigung der zwischen 2004 und 2005 auf den MÃ¤nnerlÃ¶hnen eingetretenen Nominallohnentwicklung von 0,9 % (Bundesamt fÃ¼r Statistik, Lohnentwicklung 2006, Tabelle T1.1.93) sowie der im Jahr 2005 betriebsÃ¼blichen Arbeitszeit von 41,7 Stunden pro Woche (Die Volkswirtschaft 9-2011 Tabelle B9.2) ergibt sich ein Jahreseinkommen von rund Fr. 57'912.-.</w:t>
      </w:r>
    </w:p>
    <w:p>
      <w:r>
        <w:t>Â Â Â Â Â Â Â Â  Mit dem von der IV-Stelle richtigerweise vorgenommenen Abzug von 10 % wird den erheblichen, sich allenfalls auf den Lohn auswirkenden EinschrÃ¤nkungen des BeschwerdefÃ¼hrers beim Gehen und Stehen Rechnung getragen. Mangels weiterer von der Rechtsprechung als lohnmindernde Faktoren anerkannter persÃ¶nlicher oder beruflicher Merkmale (vgl. zum Ganzen BGE 126 V 75) muss es aber beim 10%igen Abzug sein Bewenden haben. Es ist folglich von einem Invalideneinkommen von rund Fr. 52'121.- auszugehen, welches das Valideneinkommen von Fr. 60'000.- um Fr. 7'879.- unterschreitet und somit zu einem InvaliditÃ¤tsgrad von rund 13 % fÃ¼hrt.</w:t>
      </w:r>
    </w:p>
    <w:p>
      <w:r>
        <w:t>Â Â Â Â Â Â Â Â  Im Ergebnis ist daher die angefochtene Rentenablehnung nicht zu beanstanden, weshalb die Beschwerde abzuweisen ist.</w:t>
      </w:r>
    </w:p>
    <w:p>
      <w:r>
        <w:t>6.Â Â Â Â Â Â Â Â  Entsprechend dem Ausgang des Verfahrens hat der BeschwerdefÃ¼hrer fÃ¼r das aufgrund von Art. 69 Abs. 1 bis IVG kostenpflichtige Verfahren aufzukommen, wobei die Kosten auf Fr. 800.- festzusetzen sind.</w:t>
      </w:r>
    </w:p>
    <w:p>
      <w:r>
        <w:t>Das Gericht erkennt:</w:t>
      </w:r>
    </w:p>
    <w:p>
      <w:r>
        <w:t>1.Â Â Â Â Â Â Â Â  Die Beschwerde wird abgewiesen.</w:t>
      </w:r>
    </w:p>
    <w:p>
      <w:r>
        <w:t>2.Â Â Â Â Â Â Â Â  Die Gerichtskosten von Fr. 800.-- werden dem BeschwerdefÃ¼hrer auferlegt. Rechnung und Einzahlungsschein werden ihm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