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IV.2009.00979 vom 2. Juni 2010</w:t>
      </w:r>
    </w:p>
    <w:p>
      <w:r>
        <w:t>ZH Sozialversicherungsgericht, 2010-06-02, DE</w:t>
      </w:r>
    </w:p>
    <w:p>
      <w:r>
        <w:rPr>
          <w:b/>
        </w:rPr>
        <w:t xml:space="preserve">Quelle: </w:t>
      </w:r>
      <w:r>
        <w:t>https://mcp.opencaselaw.ch/entscheid/zh_sozialversicherungsgericht_IV.2009.00979</w:t>
      </w:r>
    </w:p>
    <w:p>
      <w:r>
        <w:t>FR: ZH_SOZIALVERSICHERUNGSGERICHT IV.2009.00979 du 2 juin 2010</w:t>
      </w:r>
    </w:p>
    <w:p>
      <w:r>
        <w:t>IT: ZH_SOZIALVERSICHERUNGSGERICHT IV.2009.00979 del 2 giugno 2010</w:t>
      </w:r>
    </w:p>
    <w:p>
      <w:pPr>
        <w:pStyle w:val="Heading2"/>
      </w:pPr>
      <w:r>
        <w:t>Erwägungen</w:t>
      </w:r>
    </w:p>
    <w:p>
      <w:r>
        <w:rPr>
          <w:b/>
        </w:rPr>
        <w:t>E. 1</w:t>
      </w:r>
    </w:p>
    <w:p>
      <w:r>
        <w:t>1.1Â Â Â Â Â Â Â Â  Invalide oder von einer InvaliditÃ¤t (Art. 8 des Bundesgesetzes Ã¼ber den Allgemeinen Teil des Sozialversicherungsrechts; ATSG) bedrohte Versicherte haben gemÃ¤ss Art. 8 des Bundesgesetzes Ã¼ber die Invalidenversicherung (IVG) Anspruch auf Eingliederungsmassnahmen, soweit:</w:t>
      </w:r>
    </w:p>
    <w:p>
      <w:r>
        <w:t>a. diese notwendig und geeignet sind, die ErwerbsfÃ¤higkeit oder die FÃ¤higkeit, sich im Aufgabenbereich zu betÃ¤tigen, wieder herzustellen, zu erhalten oder zu verbessern; und</w:t>
      </w:r>
    </w:p>
    <w:p>
      <w:r>
        <w:t>b. die Voraussetzungen fÃ¼r den Anspruch auf die einzelnen Massnahmen erfÃ¼llt sind (Abs. 1).</w:t>
      </w:r>
    </w:p>
    <w:p>
      <w:r>
        <w:t>Â Â Â Â Â Â Â Â  Der Anspruch auf Eingliederungsmassnahmen besteht unabhÃ¤ngig von der AusÃ¼bung einer ErwerbstÃ¤tigkeit vor Eintritt der InvaliditÃ¤t. Bei der Festlegung der Massnahmen ist die gesamte noch zu erwartende Dauer des Erwerbslebens zu berÃ¼cksichtigen (Abs. 1 bis ). Nach Massgabe von Artikel 16 Absatz 2 Buchstabe c besteht der Anspruch auf Leistungen unabhÃ¤ngig davon, ob die Eingliederungsmassnahmen notwendig sind oder nicht, um die ErwerbsfÃ¤higkeit oder die FÃ¤higkeit, sich im Aufgabenbereich zu betÃ¤tigen, zu erhalten oder zu verbessern (Abs. 2 bis ).</w:t>
      </w:r>
    </w:p>
    <w:p>
      <w:r>
        <w:t>Â Â Â Â Â Â Â Â  Die Eingliederungsmassnahmen bestehen unter anderem in Massnahmen beruflicher Art (Berufsberatung, erstmalige berufliche Ausbildung, Umschulung, Arbeitsvermittlung, Kapitalhilfe; Abs. 3).</w:t>
      </w:r>
    </w:p>
    <w:p>
      <w:r>
        <w:t>1.2Â Â Â Â  Nach Art. 16 Abs. 1 IVG haben Versicherte, die noch nicht erwerbstÃ¤tig waren und denen infolge InvaliditÃ¤t bei der erstmaligen beruflichen Ausbildung in wesentlichem Umfange zusÃ¤tzliche Kosten entstehen, Anspruch auf Ersatz dieser Kosten, sofern die Ausbildung den FÃ¤higkeiten der versicherten Person entspricht. Als erstmalige berufliche Ausbildung gilt gemÃ¤ss Art. 5 Abs. 1 der Verordnung Ã¼ber die Invalidenversicherung (IVV) jede Berufslehre oder Anlehre sowie, nach Abschluss der Volks- oder Sonderschule, der Besuch einer Mittel-, Fach- oder Hochschule und die berufliche Vorbereitung auf eine Hilfsarbeit oder auf die TÃ¤tigkeit in einer geschÃ¼tzten WerkstÃ¤tte.Â Â Â Â Â Â Â Â  Der erstmaligen beruflichen Ausbildung sind gleichgestellt (Abs. 2):</w:t>
      </w:r>
    </w:p>
    <w:p>
      <w:r>
        <w:t>a. die Vorbereitung auf eine Hilfsarbeit oder auf eine TÃ¤tigkeit in einer geschÃ¼tzten WerkstÃ¤tte;</w:t>
      </w:r>
    </w:p>
    <w:p>
      <w:r>
        <w:t>b. die berufliche Neuausbildung invalider Versicherter, die nach dem Eintritt der InvaliditÃ¤t eine ungeeignete und auf die Dauer unzumutbare ErwerbstÃ¤tigkeit aufgenommen haben;</w:t>
      </w:r>
    </w:p>
    <w:p>
      <w:r>
        <w:t>c. die berufliche Weiterausbildung im bisherigen oder in einem anderen Berufsfeld, sofern sie geeignet und angemessen ist und dadurch die ErwerbsfÃ¤higkeit voraussichtlich erhalten oder verbessert werden kann.Ausgenommen sind Weiterausbildungen, die von Institutionen oder Organisationen nach dem Artikel 74 angeboten werden. In begrÃ¼ndeten, vom Bundesamt fÃ¼r Sozialversicherung umschriebenen FÃ¤llen kann von dieser Ausnahme abgewichen werden.</w:t>
      </w:r>
    </w:p>
    <w:p>
      <w:r>
        <w:t>Â Â Â Â Â Â Â Â Der Anspruch auf die invaliditÃ¤tsbedingten Mehrkosten der - der erstmaligen beruflichen Ausbildung gleichgestellten - geeigneten und angemessenen Weiterausbildung gemÃ¤ss Art. 16 Abs. 2 lit. c IVG in Verbindung mit Art. 8 Abs. 2 bis IVG besteht unabhÃ¤ngig davon, ob die Eingliederungsmassnahmen notwendig sind oder nicht, um die ErwerbsfÃ¤higkeit zu erhalten oder zu verbessern. Der Gesetzgeber wollte damit behinderten Personen die berufliche Weiterbildung nicht nur in angestammten TÃ¤tigkeiten, sondern auch in neuen Berufsfeldern ermÃ¶glichen. Die invaliditÃ¤tsbedingten Mehrkosten einer Weiterausbildung sollen auch dann von der Invalidenversicherung Ã¼bernommen werden, wenn die betroffene Person auch ohne diese bereits genÃ¼gend eingegliedert ist (Botschaft des Bundesrates Ã¼ber die 4. Revision des Bundesgesetzes Ã¼ber die Invalidenversicherung, BBl 2001 3256 f.; vgl. auch Amtl. Bull. 2002 S. 755 f.). Unter der seit 1. Januar 2004 geltenden Rechtslage genÃ¼gt es, dass die versicherte Person mit der Weiterausbildung dazu beitrÃ¤gt, ihre ErwerbsfÃ¤higkeit zu erhalten oder zu verbessern; die bisherige Rechtsprechung zu Art. 16 Abs. 2 lit. c IVG (vgl. BGE 96 V 32 E. 2; AHI 2001 S. 110 E. 2a, 1998 S. 118 E. 3b, je mit Hinweisen) ist Ã¼berholt, soweit damit fÃ¼r den Begriff der Weiterausbildung eine Vertiefung der bereits erworbenen Kenntnisse eines Berufes im Hinblick auf ein Ziel innerhalb derselben Berufsart im Sinne einer Fortsetzung oder Vervollkommnung der erstmaligen Berufsausbildung verlangt wird (zum Ganzen SVR 2006 IV Nr. 49 S. 179, I 285/05 E. 2.3; Urteil des Bundesgerichts in Sachen S. vom 3. November 2009, 9C_181/2009, Erw. 2.2).</w:t>
      </w:r>
    </w:p>
    <w:p>
      <w:r>
        <w:t>1.3Â Â Â Â  GemÃ¤ss Art. 17 IVG hat die versicherte Person Anspruch auf Umschulung auf eine neue ErwerbstÃ¤tigkeit, wenn die Umschulung infolge InvaliditÃ¤t notwendig ist und dadurch die ErwerbsfÃ¤higkeit voraussichtlich erhalten oder verbessert werden kann (Abs. 1). Der Umschulung auf eine neue ErwerbstÃ¤tigkeit ist die Wiedereinschulung in den bisherigen Beruf gleichgestellt (Abs. 2). Als Umschulung gelten gemÃ¤ss Art. 6 Abs. 1 IVV Ausbildungsmassnahmen, die Versicherte nach Abschluss einer erstmaligen beruflichen Ausbildung oder nach Aufnahme einer ErwerbstÃ¤tigkeit ohne vorgÃ¤ngige berufliche Ausbildung wegen ihrer InvaliditÃ¤t zur Erhaltung oder Verbesserung der ErwerbsfÃ¤higkeit benÃ¶tigen.</w:t>
      </w:r>
    </w:p>
    <w:p>
      <w:r>
        <w:t>2.Â Â Â Â Â Â  Die Beschwerdegegnerin geht davon aus, dass sich am Gesundheitszustand des BeschwerdefÃ¼hrers seit der dreijÃ¤hrigen IV-Anlehre im landwirtschaftlichen Bereich im Rahmen einer von der IV finanzierten erstmaligen beruflichen Ausbildung nichts verÃ¤ndert habe. Der BeschwerdefÃ¼hrer sei somit zweckmÃ¤ssig eingegliedert, weshalb keine medizinische Notwendigkeit fÃ¼r eine Umschulung vorliege. Ausserdem sei der gesamte Kostenaufwand von mindestens Fr. 150'000.-- fÃ¼r die zwei Jahre dauernde berufliche Ausbildung mit Bezug auf die danach praktisch unverÃ¤nderten EinkommensverhÃ¤ltnisse (Fr. 500.-- pro Monat) und der demzufolge weiterhin auszurichtenden ganzen Invalidenrente unverhÃ¤ltnismÃ¤ssig (Urk. 2 und Urk. 7).</w:t>
      </w:r>
    </w:p>
    <w:p>
      <w:r>
        <w:t>Â Â Â Â Â Â Â Â  DemgegenÃ¼ber stellt sich der BeschwerdefÃ¼hrer auf den Standpunkt, dass die bisherige TÃ¤tigkeit als landwirtschaftlicher Hilfsarbeiter ungeeignet sei. Einerseits Ã¤ngstige und stresse ihn der LÃ¤rm der in der Landwirtschaft eingesetzten Maschinen. Andererseits lasse sich dort keine wechselbelastende, seinen Muskeltonus fÃ¶rdernde TÃ¤tigkeit finden. Hingegen vermÃ¶ge die von ihm angestrebte Ausbildung zum Pferdefachmann, den Verbleib im Arbeitsmarkt langfristig zu sichern und darÃ¼ber hinaus seine Gesundheit und seine persÃ¶nliche Entwicklung positiv zu beeinflussen (Urk. 1 und Urk. 11).</w:t>
      </w:r>
    </w:p>
    <w:p>
      <w:r>
        <w:rPr>
          <w:b/>
        </w:rPr>
        <w:t>E. 3</w:t>
      </w:r>
    </w:p>
    <w:p>
      <w:r>
        <w:t>3.1Â Â Â Â  Ab August 2004 arbeitete der BeschwerdefÃ¼hrer in der Sennerei Y.___ als KÃ¤sereigehilfe. Laut dem Standortbestimmungsbericht des Betriebsleiters des Hofes Wagenburg vom 1. April 2009, sei 2008 der damalige Betriebsleiter im Rahmen der wirtschaftlichen Sanierung des Betriebs zurÃ¼ckgetreten. Gleichzeitig habe der Produktionsdruck wesentlich zugenommen. Die damit teilweise verunsicherte Situation der Sennerei habe sich auf das Wohlbefinden des BeschwerdefÃ¼hrers ausgewirkt. So habe er sich zunehmend Ã¼ber den entstandenen Druck beklagt und begonnen, sich selber innerlich neu zu orientieren. Abschliessend schÃ¤tzte der Betriebsleiter ein, dass eine VerÃ¤nderung Entwicklungspotential im BeschwerdefÃ¼hrer wecken kÃ¶nne (Urk. 8/51).</w:t>
      </w:r>
    </w:p>
    <w:p>
      <w:r>
        <w:t>3.2Â Â Â Â  Die Mutter des BeschwerdefÃ¼hrers schilderte in ihrem Gesuch vom 10. MÃ¤rz 2009, dass die Arbeit mit Pferden immer sein grÃ¶sster Berufswunsch gewesen sei. Weil damals noch keine Pferdeberufe ausgebildet worden seien, habe er 1998 bis 2002 eine landwirtschaftliche IV-Anlehre in einem Hof absolviert, wo noch mit Pferden gearbeitet worden sei. In seiner Freizeit habe er Gelegenheit zu reiten und Stallarbeit zu machen. Auch habe er in der NÃ¤he eine Gelegenheit gefunden, ein Pferd zu pflegen und mit ihm spazieren zu gehen (Urk. 8/47 S. 1).</w:t>
      </w:r>
    </w:p>
    <w:p>
      <w:r>
        <w:t>3.3Â Â Â Â Â Â Â Â  Anfangs Februar 2009 absolvierte der BeschwerdefÃ¼hrer erfolgreich eine Schnupperwoche im Reithof Z.___ (Urk. 8/47 S. 4). Auf private Initiative der Mutter nahm der BeschwerdefÃ¼hrer im August 2009 die Ausbildung auf (Urk. 1 S. 8). Seither arbeitet er im D.___, einer Zweigstelle der Institution Reithof Z.___ und wohnt in einer teilbetreuten Wohngruppe. Seine Aufgaben umfassen laut dem im November 2009 verfassten Quartalsbericht der Institution Stallarbeiten mit zehn Pferden, Dienstleistungen an PensionÃ¤rspferden im Bereich FÃ¼tterung/Haltung und Pflege sowie die Pflege der Anlagen und landwirtschaftliche Umgebungsarbeiten. Hinsichtlich der Wohnsituation sei es fÃ¼r ihn wichtig, mÃ¶glichst selbstÃ¤ndig zu wohnen, was sein SelbstwertgefÃ¼hl und seine SelbstÃ¤ndigkeit steigere. Allerdings lasse ihn ein zu unverbindlicher Rahmen schnell orientierungslos werden. Bei zu starker "Einmischung" in seine persÃ¶nlichen Belange ziehe er sich hingegen zurÃ¼ck (Urk. 12 S. 1). Behinderungsbedingt kÃ¶nne der BeschwerdefÃ¼hrer nur eine Ausbildung im geschÃ¼tzten Rahmen absolvieren. Auch der Reithof Z.___ kÃ¶nne die Behinderung nicht "weg-ausbilden". Allerdings kÃ¶nne eine zusÃ¤tzliche Ausbildung im Pferdebereich dem BeschwerdefÃ¼hrer viel mehr Chancen bieten, als dies seine ursprÃ¼ngliche landwirtschaftliche Ausbildung getan habe, denn der Umgang mit Maschinen sei fÃ¼r ihn eine zu grosse Herausforderung. Die heutige Landwirtschaft erfordere aber genau solche Kompetenzen. Ausserdem habe er bereits in dieser kurzen Zeit Entwicklungsschritte gezeigt, die man ihm vorher nicht zugetraut hÃ¤tte (Urk. 12 S. 2 f.).</w:t>
      </w:r>
    </w:p>
    <w:p>
      <w:r>
        <w:t>3.4Â Â Â Â  Aus medizinischer Sicht wird die Absolvierung einer Anlehre auf dem Reithof von den befragten Ãrzten grundsÃ¤tzlich befÃ¼rwortet.</w:t>
      </w:r>
    </w:p>
    <w:p>
      <w:r>
        <w:t>Â Â Â Â Â Â Â Â  Der Psychiater Dr. med. A.___ begrÃ¼ndete dies im Bericht vom 17. MÃ¤rz 2009 mit der Notwendigkeit, die sehr enge Beziehung des BeschwerdefÃ¼hrers zu seiner Mutter zu lockern. Verschiedene UmstÃ¤nde hÃ¤tten dies bisher verhindert, unter anderem auch die immer wiederkehrende Ãberforderung und Angst des BeschwerdefÃ¼hrers bei der Arbeit, insbesondere vor den Maschinen und dem MaschinenlÃ¤rm (Urk. 8/49).</w:t>
      </w:r>
    </w:p>
    <w:p>
      <w:r>
        <w:t>Â Â Â Â Â Â Â Â  In ihrer Stellungnahme vom 5. Mai 2009 erachtete Dr. med. B.___, FachÃ¤rztin fÃ¼r Kinder- und Jugendmedizin, namens des Regionalen Ãrztlichen Dienstes (RAD) die gewÃ¼nschte VerÃ¤nderung als medizinisch sinnvoll. Die wechselbelastende TÃ¤tigkeit fÃ¶rdere seinen Muskeltonus und sei besser angepasst, als die Arbeit an Maschinen. Allerdings werde auch die zukÃ¼nftige ArbeitsfÃ¤higkeit im geschÃ¼tzten Rahmen liegen. Somit ergebe sich voraussichtlich keine Auswirkung auf die 100%ige ArbeitsunfÃ¤higkeit auf dem freien Arbeitsmarkt (Urk. 8/53 S. 2). In der Stellungnahme vom 25. August 2009 hielt sie klÃ¤rend fest, dass die angestrebte berufliche VerÃ¤nderung nicht medizinisch zwingend sei, denn auch in der Landwirtschaft sollte sich eine Arbeit mit weniger MaschinenlÃ¤rm und besserer Wechselbelastung fÃ¼r den RÃ¼cken finden lassen. Ausserdem kÃ¶nne eine Verunsicherung durch Ã¤ussere UmstÃ¤nde bei der Arbeit, wie finanzielle Probleme des Arbeitgebers, Ã¼berall auftreten (Urk. 8/62 S. 3).</w:t>
      </w:r>
    </w:p>
    <w:p>
      <w:r>
        <w:t>Â Â Â Â Â Â Â Â  Dr. med. C.___, Facharzt fÃ¼r Allgemeinmedizin und Hausarzt des Reithofs Z.___, fÃ¼hrte im Bericht vom 25. September 2009 aus, das Angebot des Reithofs entspreche den BedÃ¼rfnissen des BeschwerdefÃ¼hrers. Einerseits kÃ¶nne er das Reiten therapeutisch an sich selbst einsetzen, andererseits bekomme er auf dem Hof diejenige UnterstÃ¼tzung, die er wegen seiner Behinderung im Arbeitsalltag brauche. Zudem entsprÃ¤chen seine MÃ¶glichkeiten und FÃ¤higkeiten den Anforderungen des Reithofs (Urk. 3).</w:t>
      </w:r>
    </w:p>
    <w:p>
      <w:r>
        <w:rPr>
          <w:b/>
        </w:rPr>
        <w:t>E. 4</w:t>
      </w:r>
    </w:p>
    <w:p>
      <w:r>
        <w:t>4.1Â Â Â Â  Es steht aufgrund der oben wiedergegebenen Akten ausser Frage, dass eine Arbeit mit Pferden dem langjÃ¤hrigen Berufswunsch des BeschwerdefÃ¼hrers entspricht, ihn in der persÃ¶nlichen Entwicklung (Lockerung der sehr engen Beziehung zur Mutter) fÃ¶rdert und aus medizinischer Sicht eine therapeutische Wirkung (Wechselbelastung, Reiten) hat. Eine invaliditÃ¤tsbedingte Notwendigkeit einer zusÃ¤tzlichen Ausbildung ist allerdings nicht erwiesen. Denn mit der abgeschlossenen IV-Anlehre im landwirtschaftlichen Bereich steht dem BeschwerdefÃ¼hrer eine breite Palette von behinderungsangepassten ArbeitsmÃ¶glichkeiten im geschÃ¼tzten Rahmen offen (vgl. dazu die Stellungnahme der Berufsberatung vom 7. August 2009; Urk. 8/62 S. 1 f.). Selbst der MaschinenlÃ¤rm in der Sennerei wurde vom BeschwerdefÃ¼hrer wÃ¤hrend mehreren Jahren offenbar ertragen, weshalb der Einsatz von Maschinen alleine keine behinderungsbedingte Unzumutbarkeit jeglicher TÃ¤tigkeit in der Landwirtschaft zu begrÃ¼nden vermag.</w:t>
      </w:r>
    </w:p>
    <w:p>
      <w:r>
        <w:t>Â Â Â Â Â Â Â Â  Vielmehr ist davon auszugehen, dass ein lange gehegter persÃ¶nlicher Wunsch des BeschwerdefÃ¼hrers durch die 2008 aufgetretenen Schwierigkeiten am bisherigen Arbeitsplatz wieder in den Vordergrund gerÃ¼ckt wurde. Unter diesen UmstÃ¤nden sind die Voraussetzungen fÃ¼r die KostenÃ¼bernahme unter dem Titel der Umschulung nach Art. 17 IVG nicht erfÃ¼llt.</w:t>
      </w:r>
    </w:p>
    <w:p>
      <w:r>
        <w:t>4.2Â Â Â Â  Ist der BeschwerdefÃ¼hrer bereits genÃ¼gend eingegliedert, bleibt zu prÃ¼fen, ob die angestrebte Ausbildung unter dem Titel der beruflichen Weiterausbildung nach Art. 16 Abs. 2 lit. c IVG zu gewÃ¤hren ist.</w:t>
      </w:r>
    </w:p>
    <w:p>
      <w:r>
        <w:t>Unbestrittenermassen kÃ¶nnte die zweijÃ¤hrige INSOS-Anlehre im Pferdebereich vom BeschwerdefÃ¼hrer nur im geschÃ¼tzten Rahmen und mit betreuter Wohnsituation absolviert werden. Ausserdem wÃ¼rde er aufgrund seiner Behinderung selbst nach deren erfolgreichen Abschluss weiterhin nicht in der Lage sein, einer ErwerbstÃ¤tigkeit auf dem allgemeinen Arbeitsmarkt nachzugehen. Nachdem der Anspruch auf Weiterausbildung nach Art. 16 Abs. 2 IVG unabhÃ¤ngig davon besteht, ob die Eingliederungsmassnahmen notwendig sind oder nicht, um die ErwerbsfÃ¤higkeit zu erhalten oder zu verbessern, und der Gesetzgeber Behinderten einen Zugang zu neuen BetÃ¤tigungsfeldern erÃ¶ffnen wollte, stellt sich die Frage, ob die beabsichtigte berufliche Massnahme geeignet und angemessen ist (Urteil vom 3. November 2009, Erw. 2.2, 9C_181/2009). Sowohl aus medizinischer Sicht wie auch aus den Schilderungen des Berichts von November 2009 (Bericht Ã¼ber das erste Quartal ÂTriageÂ von X.___, Reithof Z.___, Urk. 12) drÃ¤ngt sich die Schlussfolgerung auf, die beruflichen Massnahmen als geeignet einzustufen. Hingegen kann gestÃ¼tzt auf die Akten nicht abschliessend beurteilt werden, ob diese begonnene Ausbildung in finanzieller Hinsicht angemessen ist. Die in der Beschwerdeantwort postulierte HÃ¶he der Kosten von Fr. 150'000.- lassen eine Unangemessenheit zwar vermuten, jedoch fehlen konkrete Belege. So ist beispielsweise nicht ersichtlich, ob die angegebenen Mehraufwendungen wegen der Behinderung des BeschwerdefÃ¼hrers nur in Zusammenhang mit dieser Ausbildung anfallen, oder auch bei einer TÃ¤tigkeit in einer geschÃ¼tzten Werkstatt gegeben sind. Die Sache ist somit an die Beschwerdegegnerin zurÃ¼ckzuweisen, damit sie das Kriterium der Angemessenheit prÃ¼ft und hernach neu Ã¼ber den Anspruch auf berufliche Massnahmen verfÃ¼gt.</w:t>
      </w:r>
    </w:p>
    <w:p>
      <w:r>
        <w:t>5.Â Â Â Â Â Â  Die Kosten des Verfahrens sind auf Fr. 500.-- festzulegen und ausgangsgemÃ¤ss von der Beschwerdegegnerin zu tragen (Art. 69 Abs. 1 bis IVG) und die Beschwerdegegnerin ist zu verpflichten, dem BeschwerdefÃ¼hrer eine ProzessentschÃ¤digung von Fr. 1'900.-- (inkl. Barauslagen und MWSt) zu bezahlen.</w:t>
      </w:r>
    </w:p>
    <w:p>
      <w:r>
        <w:t>Das Gericht erkennt:</w:t>
      </w:r>
    </w:p>
    <w:p>
      <w:r>
        <w:t>1.Â Â Â Â Â Â Â Â  Die Beschwerde wird dahingehendÂ  gutgeheissen, dass die VerfÃ¼gung vom 9. September 2009 aufgehoben wird und die Sache zur Neubeurteilung im Sinne der ErwÃ¤gungen an die Beschwerdegegnerin zurÃ¼ckgewiesen wird.</w:t>
      </w:r>
    </w:p>
    <w:p>
      <w:r>
        <w:t>2.Â Â Â Â Â Â Â Â  Die Gerichtskosten von Fr. 500.--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1'900.-- (inkl. Barauslagen und MWSt) zu bezahlen.</w:t>
      </w:r>
    </w:p>
    <w:p>
      <w:r>
        <w:t>4.Â Â Â Â Â Â Â Â Â Â  Zustellung gegen Empfangsschein an:</w:t>
      </w:r>
    </w:p>
    <w:p>
      <w:r>
        <w:t>- Rechtsdienst Integration Handicap</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