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IV.2009.00966 vom 18. April 2011</w:t>
      </w:r>
    </w:p>
    <w:p>
      <w:r>
        <w:t>ZH Sozialversicherungsgericht, 2011-04-18, DE</w:t>
      </w:r>
    </w:p>
    <w:p>
      <w:r>
        <w:rPr>
          <w:b/>
        </w:rPr>
        <w:t xml:space="preserve">Quelle: </w:t>
      </w:r>
      <w:r>
        <w:t>https://mcp.opencaselaw.ch/entscheid/zh_sozialversicherungsgericht_IV.2009.00966</w:t>
      </w:r>
    </w:p>
    <w:p>
      <w:r>
        <w:t>FR: ZH_SOZIALVERSICHERUNGSGERICHT IV.2009.00966 du 18 avril 2011</w:t>
      </w:r>
    </w:p>
    <w:p>
      <w:r>
        <w:t>IT: ZH_SOZIALVERSICHERUNGSGERICHT IV.2009.00966 del 18 aprile 2011</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Wurde eine Rente oder eine HilflosenentschÃ¤digung wegen eines zu geringen InvaliditÃ¤tsgrades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Mit rechtskrÃ¤ftig gewordener VerfÃ¼gung vom 16. MÃ¤rz 2007 stellte die Beschwerdegegnerin gestÃ¼tzt auf das Y.___-Gutachten vom 9. Januar 2007 (Urk. 8/41) fest, der BeschwerdefÃ¼hrer sei trotz der vorliegenden RÃ¼ckenbeschwerden in einer behinderungsangepassten TÃ¤tigkeit zu 100 % arbeitsfÃ¤hig und errechnete einen rentenausschliessenden InvaliditÃ¤tsgrad von 26 % (Urk. 8/53, vgl. auch Urk. 8/43 S. 4).</w:t>
      </w:r>
    </w:p>
    <w:p>
      <w:r>
        <w:t>Â Â Â Â Â Â Â Â  In der angefochtenen VerfÃ¼gung vom 3. September 2009 (Urk. 2) ging die Beschwerdegegnerin sodann davon aus, dass sich der Gesundheitszustand des BeschwerdefÃ¼hrers seit der VerfÃ¼gung vom 16. MÃ¤rz 2007 nicht rententangierend verschlechtert habe. GestÃ¼tzt auf das Gutachten von Dr. E.___ sei weiterhin von einer RestarbeitsfÃ¤higkeit von 100 % auszugehen, was einen InvaliditÃ¤tsgrad von 26 % ergebe (S. 1 f.). Die Diagnosen Angst und depressive StÃ¶rung wÃ¼rden keine relevante lÃ¤ngerfristige ArbeitsunfÃ¤higkeit begrÃ¼nden. Beim Bericht von Dr. Z.___ handle es sich um einen Bericht zu Handen des Rechtsbeistandes des BeschwerdefÃ¼hrers und damit um keine neutrale Untersuchung (S. 2). Die Untersuchung bei Dr. E.___ habe gesamthaft rund drei Stunden gedauert und eine Exploration von 90 Minuten, eine testpsychologische Untersuchung von weiteren 100 Minuten sowie eine Verhaltensbeobachtung des BeschwerdefÃ¼hrers Ã¼ber die gesamte Zeitdauer beinhaltet (S. 3).</w:t>
      </w:r>
    </w:p>
    <w:p>
      <w:r>
        <w:t>Â Â Â Â Â Â Â Â  Im Rahmen der Beschwerdeantwort (Urk. 7) hielt die Beschwerdegegnerin sodann fest, das Gutachten von Dr. E.___ erfÃ¼lle die von der Rechtsprechung aufgestellten Kriterien vollumfÃ¤nglich (Ziff. II.2). Ebenso wie die polydisziplinÃ¤re AbklÃ¤rung vom Januar 2007 habe die Exploration durch Dr. E.___ keine relevanten psychischen StÃ¶rungen ergeben und der psychische Gesundheitszustand habe sich damit seit dem Erlass der rechtskrÃ¤ftigen, rentenverweigernden VerfÃ¼gung nicht rententangierend verschlechtert (Ziff. II.3.d).</w:t>
      </w:r>
    </w:p>
    <w:p>
      <w:r>
        <w:t>2.2Â Â Â Â  DemgegenÃ¼ber machte der BeschwerdefÃ¼hrer geltend, sowohl Dr. Z.___ als auch Dr. C.___ seien von einer depressiven StÃ¶rung ausgegangen, bei welcher es sich um eine eigenstÃ¤ndige Krankheitsentwicklung handle, deren Verlauf verfestigt und therapeutisch nicht mehr beeinflussbar sei. Dr. C.___ gehe von einer ArbeitsunfÃ¤higkeit von mindestens 70 % aus (Urk. 1 S. 8 Ziff. 6), Dr. Z.___ von einer solchen von 60 bis 70 % (S. 7 Ziff. 5). Der Gutachter Dr. E.___ gehe davon aus, dass eine Angst und depressive StÃ¶rung gemischt unter BerÃ¼cksichtigung der aktuellen Rechtsanwendung aus versicherungsmedizinischer Sicht keine relevante lÃ¤ngerfristige ArbeitsunfÃ¤higkeit begrÃ¼nde und stÃ¼tze sich bei seiner Beurteilung damit nicht auf medizinische Sachverhalte, sondern auf rechtliche (S. 9 Ziff. 7). Zudem fehle in seinem Gutachten die Fremdanamnese, obschon diese gerade bei einem psychiatrischen Gutachten einen wesentlichen Bestandteil bilde (S. 11 Ziff. 10). Die fÃ¼r die Untersuchung aufgewendete Zeit sei zudem wohl ungenÃ¼gend, dies umso mehr, als keine Fremdanamnesen erhoben worden seien. Aufgrund der Angaben seines Sohnes, welcher ihn zur Untersuchung durch Dr. E.___ begeleitet habe, sowie des Besitzers des Imbisses, in welchem er das Mittagessen eingenommen habe, sei davon auszugehen, dass die Begutachtung maximal eine Stunde und 45 Minuten gedauert habe. Es erscheine hÃ¶chst fraglich, ob innert einer solch kurzen Zeit eine genÃ¼gende psychiatrische AbklÃ¤rung vorgenommen werden kÃ¶nne (S. 11 ff. Ziff. 11-13). Insgesamt genÃ¼ge das Gutachten von Dr. E.___ den Anforderungen der Rechtsprechung bezÃ¼glich Anamneseerhebung, Nachvollziehbarkeit und SchlÃ¼ssigkeit nicht und sei hinsichtlich der ArbeitsfÃ¤higkeit nicht zu verwerten (S. 19 Ziff. 19).</w:t>
      </w:r>
    </w:p>
    <w:p>
      <w:r>
        <w:t>2.3Â Â Â Â  Strittig und zu prÃ¼fen ist damit der InvaliditÃ¤tsgrad des BeschwerdefÃ¼hrers.</w:t>
      </w:r>
    </w:p>
    <w:p>
      <w:r>
        <w:rPr>
          <w:b/>
        </w:rPr>
        <w:t>E. 3</w:t>
      </w:r>
    </w:p>
    <w:p>
      <w:r>
        <w:t>3.1Â Â Â Â  Am 12. Dezember 2006 wurde der BeschwerdefÃ¼hrer im Auftrag der Be-schwerdegegnerin im Ãrztlichen Begutachtungsinstitut Basel (Y.___) internistisch, psychiatrisch sowie rheumatologisch untersucht (Urk. 8/41 S. 1). Die Gutachter nannten in ihrem Gutachten vom 9. Januar 2007 folgende Diagnosen mit Auswirkung auf die ArbeitsfÃ¤higkeit (S. 17 Ziff. 5.1):</w:t>
      </w:r>
    </w:p>
    <w:p>
      <w:r>
        <w:t>- chronisches linksbetontes Schmerzsyndrom</w:t>
      </w:r>
    </w:p>
    <w:p>
      <w:r>
        <w:t>- mÃ¤ssiggradige Spondylarthrose L4/L5 sowie beginnende lumbale Spondylose und Chondrosen L4/S1</w:t>
      </w:r>
    </w:p>
    <w:p>
      <w:r>
        <w:t>- WirbelsÃ¤ulenfehlform und Fehlhaltung sowie muskulÃ¤re Dekonditio-nierung</w:t>
      </w:r>
    </w:p>
    <w:p>
      <w:r>
        <w:t>- aktuell keine Hinweise auf radikulÃ¤res Reizgeschehen</w:t>
      </w:r>
    </w:p>
    <w:p>
      <w:r>
        <w:t>- zeitweise AnpassungsstÃ¶rung</w:t>
      </w:r>
    </w:p>
    <w:p>
      <w:r>
        <w:t>Â Â Â Â Â Â Â Â  Ab August 2003 kÃ¶nne in der angestammten TÃ¤tigkeit eine 100%ige EinschrÃ¤nkung der ArbeitsfÃ¤higkeit bestÃ¤tigt werden. KÃ¶rperlich leichte bis mittelschwere TÃ¤tigkeiten seien dem BeschwerdefÃ¼hrer medizinisch-theoretisch jedoch ganztÃ¤gig mit einer Leistungseinbusse von 10 % zumutbar. Die Prognose bezÃ¼glich Wiederaufnahme einer ErwerbstÃ¤tigkeit sei aufgrund der Selbstlimitierung jedoch ungÃ¼nstig (S. 19 Ziff. 6.8).</w:t>
      </w:r>
    </w:p>
    <w:p>
      <w:r>
        <w:t>3.2Â Â Â Â  GestÃ¼tzt auf eine psychiatrische Untersuchung vom 10. Januar 2008 fÃ¼hrte Dr. med. Z.___, OberÃ¤rztin Psychosomatik, Klinik A.___, in ihrem Bericht vom 11. Februar 2008 aus, seit etwa eineinhalb Jahren sei es im Zusammenhang mit einer kardiovaskulÃ¤ren Dekompensation und konsekutiver Hospitalisation in B.___, wobei der BeschwerdefÃ¼hrer Todesangst empfunden habe, zu einer Zunahme des vorbestehend depressiven Zustandsbildes gekommen (Urk. 8/57/1). Das aktuelle Beschwerdebild entspreche einer mittelgradigen (depressiven) psychischen BeeintrÃ¤chtigung bei struktureller VulnerabilitÃ¤t zur neurotischen Symptombildung im Sinne einer anzunehmenden prÃ¤morbiden Problematik (Urk. 8/57/2). Im Hoch- und Tiefbau sei der BeschwerdefÃ¼hrer seit August 2003 zu 100 % arbeitsunfÃ¤hig (Urk. 8/57/1). Medizinisch-theoretisch sei eine ArbeitsunfÃ¤higkeit von 60 bis 70 % gerechtfertigt, wobei ab Februar 2008 ein Teilzeitpensum zumutbar und zweckmÃ¤ssig sei (Urk. 8/57/2). Im Falle des BeschwerdefÃ¼hrers mÃ¼sse von einem chronifizierten Prozess mit innerpsychischer Verfestigung und drohender, progredienter Invalidisierung ausgegangen werden. Prognostisch gÃ¼nstig kÃ¶nnte sich langfristig das tragfÃ¤hige, therapeutische und soziale Bezugssystem des BeschwerdefÃ¼hrers auswirken (Urk. 8/57/3).</w:t>
      </w:r>
    </w:p>
    <w:p>
      <w:r>
        <w:t>3.3Â Â Â Â  Der behandelnde Psychiater Dr. med. C.___, Facharzt FMH fÃ¼r Psychia-trie und Psychotherapie, diagnostizierte in seinem Bericht vom 12. Juli 2008 (Urk. 8/57/4-5) eine rezidivierende mittel- bis schwergradig depressive StÃ¶rung (Ziff. 1). Der psychische Gesundheitszustand habe sich seit Sommer/Herbst 2007 verschlechtert (Ziff. 2). Die Depression mÃ¼sse als eigenstÃ¤ndige Krankheits-entwicklung gesehen werden. Seit Januar 2008 nehme der BeschwerdefÃ¼hrer wieder Antidepressiva ein, ohne dass allerdings eine Besserung eingetreten wÃ¤re. Der Verlauf zeige sich verfestigt und nicht mehr beeinflussbar (Ziff. 3). Die psychisch bedingte ArbeitsunfÃ¤higkeit betrage mindestens 70 % (Ziff. 4).</w:t>
      </w:r>
    </w:p>
    <w:p>
      <w:r>
        <w:t>3.4Â Â Â Â  Der Hausarzt Dr. med. D.___, Innere Medizin FMH, nannte in seinem Bericht vom 13. August 2008 (Urk. 8/63/7) folgende Diagnosen (Ziff. 1):</w:t>
      </w:r>
    </w:p>
    <w:p>
      <w:r>
        <w:t>- chronisch lumbospondylogenes Schmerzsyndrom</w:t>
      </w:r>
    </w:p>
    <w:p>
      <w:r>
        <w:t>- depressive Verstimmung</w:t>
      </w:r>
    </w:p>
    <w:p>
      <w:r>
        <w:t>- arterielle Hypertonie</w:t>
      </w:r>
    </w:p>
    <w:p>
      <w:r>
        <w:t>Â Â Â Â Â Â Â Â  Seit dem 2. April 2006 bestehe eine 100%ige ArbeitsunfÃ¤higkeit (Ziff. 2). Der Gesundheitszustand sei stationÃ¤r. Inwieweit die ArbeitsfÃ¤higkeit gebessert werden kÃ¶nne, seien die Spezialisten zu befragen (Ziff. 4).</w:t>
      </w:r>
    </w:p>
    <w:p>
      <w:r>
        <w:t>3.5Â Â Â Â  In seinem Bericht vom 16. August 2008 (Urk. 8/66/2-6) nannte Dr. C.___ folgende Diagnosen (Ziff. 1.1):</w:t>
      </w:r>
    </w:p>
    <w:p>
      <w:r>
        <w:t>- mittel- bis schwergradige depressive StÃ¶rung</w:t>
      </w:r>
    </w:p>
    <w:p>
      <w:r>
        <w:t>- vegetative LabilitÃ¤t mit chronischem Schwindel</w:t>
      </w:r>
    </w:p>
    <w:p>
      <w:r>
        <w:t>- chronisches Schmerzsyndrom</w:t>
      </w:r>
    </w:p>
    <w:p>
      <w:r>
        <w:t>Â Â Â Â Â Â Â Â  Als Hilfsarbeiter einer Baufirma sei der BeschwerdefÃ¼hrer seit dem 16. August 2005 zu 100 % arbeitsunfÃ¤hig (Ziff. 2). Der Gesundheitszustand sei sich verschlechternd und kÃ¶nne auch durch medizinische Massnahmen nicht verbessert werden (Ziff. 4.1 und 4.2). In seinen psychischen Ressourcen wie Konzentrations- und AuffassungsvermÃ¶gen, AnpassungsfÃ¤higkeit und Belastbarkeit sei der BeschwerdefÃ¼hrer mittelgradig bis stark eingeschrÃ¤nkt (Ziff. 5.1) und auch eine behinderungsangepasste TÃ¤tigkeit sei ihm nicht mehr zumutbar (Ziff. 5.2).</w:t>
      </w:r>
    </w:p>
    <w:p>
      <w:r>
        <w:t>3.6Â Â Â Â  Am 19. Februar 2009 wurde der BeschwerdefÃ¼hrer im Auftrag der Beschwer-degegnerin durch Dr. med. E.___, FMH Psychiatrie und Psy-chotherapie, untersucht. In seinem Gutachten vom 16. April 2009 (Urk. 8/78) diagnostizierte er Angst und depressive StÃ¶rung, gemischt (S. 11 Ziff. 4). Eine solche fÃ¼hre gemÃ¤ss der aktuellen Rechtsanwendung nicht zu einer Minderung der ArbeitsfÃ¤higkeit. MÃ¶gliche Voraussetzungen fÃ¼r die Unzumutbarkeit einer ÂSchmerz-/Tremor-Ãberwindung wÃ¼rden aus psychiatrisch-psychotherapeutischer Sicht nicht vorliegen (S. 17 Ziff. 6). Dem BeschwerdefÃ¼hrer sei zudem die Willensanstrengung zur Mitarbeit bei beruflichen Massnahmen oder Integrationsmassnahmen medizinisch-theoretisch mÃ¶glich und zumutbar (S. 17 Ziff. 8).</w:t>
      </w:r>
    </w:p>
    <w:p>
      <w:r>
        <w:t>3.7Â Â Â Â  In seiner Stellungnahme zum Gutachten von Dr. E.___ vom 20. Juni 2009 (Urk. 8/80) hielt Dr. C.___ fest, der BeschwerdefÃ¼hrer sei ungenÃ¼gend exploriert worden. Es fehle jegliche Diskussion von wichtigen Items der psychischen ArbeitsfÃ¤higkeit im Verlauf der letzten vier Jahre. Das Gutachten sei zudem nur sehr oberflÃ¤chlich recherchiert, setze sich mit der Leidensgeschichte des BeschwerdefÃ¼hrers und seiner psychischen und physischen Belastbarkeit Ã¼berhaupt nicht auseinander und bestehe vorwiegend aus plakativen, auf den ersten Blick plausibel klingenden Behauptungen (S. 1). Die Diagnose einer mindestens mittelgradigen rezidivierenden depressiven StÃ¶rung mÃ¼sse weiterhin als fÃ¼r das Krankheitsgeschehen passendste Diagnose betrachtet werden. Die Kriterien eines sozialen RÃ¼ckzuges sowie eines verfestigten, therapeutisch nicht mehr angehbaren innerseelischen Verlaufes seien eindeutig erfÃ¼llt. Die von Dr. E.___ gemachten TherapievorschlÃ¤ge wÃ¼rden zudem deutlich belegen, dass dieser den Krankheitszustand als schwerwiegender einstufe. Dies stehe im Widerspruch zu den Schlussfolgerungen (S. 2).</w:t>
      </w:r>
    </w:p>
    <w:p>
      <w:r>
        <w:t>3.8Â Â Â Â  Am 27. Juli 2009 fÃ¼hrte Dr. E.___ ergÃ¤nzend aus (Urk. 8/92), aus psychiatrisch-psychotherapeutischer Sicht seien keine besonderen Hinweise vorhanden, welche schwere Defizite aufgrund eines Gesundheitsschadens und/oder eine Unzumutbarkeit zu deren Ãberwindung begrÃ¼nden kÃ¶nnten (S. 2). Die Untersuchung von gesamthaft rund drei Stunden habe eine Exploration von 90 Minuten, eine testpsychologische Untersuchung von weiteren 100 Minuten sowie eine Verhaltensbeobachtung des BeschwerdefÃ¼hrers Ã¼ber die gesamte Zeitdauer beinhaltet (S. 5). Nicht erklÃ¤rbar sei, weshalb eine Angst und depressive StÃ¶rung gemischt keine engagierte intensive Therapie verdiene, nur weil sie keine relevante lÃ¤ngerdauernde ArbeitsunfÃ¤higkeit begrÃ¼nde (S. 7).</w:t>
      </w:r>
    </w:p>
    <w:p>
      <w:r>
        <w:rPr>
          <w:b/>
        </w:rPr>
        <w:t>E. 4</w:t>
      </w:r>
    </w:p>
    <w:p>
      <w:r>
        <w:t>4.1Â Â Â Â  Vorwegzuschicken ist, dass das psychiatrische Gutachten des Dr. E.___ vom 16. April 2009 (Erw. 3.6) die praxisgemÃ¤ssen Kriterien an den Beweiswert einer Expertise erfÃ¼llt. So ist es fÃ¼r die streitigen Belange umfassend, beantwortet es doch die Frage nach dem Gesundheitszustand des BeschwerdefÃ¼hrers sowie dessen Auswirkungen auf die ArbeitsfÃ¤higkeit. Es beruht sodann auf den notwendigen Untersuchungen samt testpsychologischen AbklÃ¤rungen, berÃ¼cksichtigt detailliert die geklagten Beschwerden, wurde in Kenntnis der Vorakten abgegeben, leuchtet in der Darlegung der medizinischen ZusammenhÃ¤nge und in der Beurteilung der medizinischen Situation ein und erweisen sich die Schlussfolgerungen als begrÃ¼ndet. So legte Dr. E.___ nachvollziehbar dar, dass die GesundheitsstÃ¶rung den BeschwerdefÃ¼hrer wohl in der ArbeitsfÃ¤higkeit behindert, es diesem aber zumutbar ist, die Beschwerden mittels Willensanstrengung zu Ã¼berwinden und vollzeitlich einer ArbeitstÃ¤tigkeit nachzugehen.</w:t>
      </w:r>
    </w:p>
    <w:p>
      <w:r>
        <w:t>4.2Â Â Â Â  Nicht abgestellt werden kann demgegenÃ¼ber auf die EinschÃ¤tzung von Dr. Z.___ (Erw. 3.2), legte sie doch - abgesehen von den Testergebnissen - nicht dar, wie sie auf die gestellte Diagnose einer mittelgradigen depressiven psychischen BeeintrÃ¤chtigung bei struktureller VulnerabilitÃ¤t zur neurotischen Symptombildung im Sinne einer anzunehmenden prÃ¤morbiden Problematik kam. In subjektiver Hinsicht verurkundete sie einfach die Angaben des BeschwerdefÃ¼hrers (soziale Belastungsintoleranz, Schmerzen, SchlafqualitÃ¤tsminderung, Dyssomnie und AlbtrÃ¤ume, Angst, InsuffizienzgefÃ¼hle, Antriebslosigkeit, Lustlosigkeit, Konzentrationsminderung, Anspannung) und dies in einer derart unspezifischen Form sowie ohne Bezugnahme auf die LebensumstÃ¤nde, dass die Schlussfolgerungen nicht nachvollzogen werden kÃ¶nnen (Urk. 8/57/1-3 S. 1).</w:t>
      </w:r>
    </w:p>
    <w:p>
      <w:r>
        <w:t>Â Â Â Â Â Â Â Â  In objektiver Hinsicht imponierte der BeschwerdefÃ¼hrer im Gegenteil als kooperativ, wach und allseits orientiert. Auch die fremdanamnestischen Angaben des Sohnes des BeschwerdefÃ¼hrers (zunehmende Verfestigung des Zustandsbildes mit progredienter InvaliditÃ¤t, fehlende Tagesstruktur, fehlender zirkardianer Rhythmus und progredient zunehmende regressive Dynamik) sind so allgemein gehalten und unkonkret, dass eine hieraus abgeleitete psychiatrische Diagnose nicht nachvollzogen werden kann (Urk. 8/57/1-3 S. 2).</w:t>
      </w:r>
    </w:p>
    <w:p>
      <w:r>
        <w:t>Â Â Â Â Â Â Â Â  Was sodann die von Dr. Z.___ diagnostizierte strukturelle VulnerabilitÃ¤t im Sinne einer prÃ¤morbiden Problematik betrifft, legte sie in derselben Beurteilung dar, dass sich lediglich andeutungsweise Anhaltspunkte fÃ¼r diese Annahme fÃ¤nden, ohne diese zu nennen. Im Gegenteil fand Dr. Z.___ keine AuffÃ¤lligkeiten in der Kindheit oder im Lebenslauf des BeschwerdefÃ¼hrers und konnte nicht darlegen, aus welchen GrÃ¼nden sie zu ihrer Annahme gelangte.</w:t>
      </w:r>
    </w:p>
    <w:p>
      <w:r>
        <w:t>Â Â Â Â Â Â Â Â  AnzufÃ¼gen bleibt, dass Dr. Z.___ keine Diagnose nach einem wissenschaftlich anerkannten Klassifikationssystem nannte, so dass sich das Leiden des BeschwerdefÃ¼hrers von vornherein nicht nÃ¤her einordnen lÃ¤sst. GemÃ¤ss der bundesgerichtlichen Rechtsprechung wird jedoch zur Annahme eines psychischen Gesundheitsschadens genau dies verlangt, um die festgestellten BeeintrÃ¤chtigungen der rechtlichen LeistungsÃ¼berprÃ¼fung zugÃ¤nglich zu machen (BGE 130 V 398 ff. Erw. 5.3 und Erw. 6).</w:t>
      </w:r>
    </w:p>
    <w:p>
      <w:r>
        <w:t>4.3Â Â Â Â  In Bezug auf die EinschÃ¤tzung des behandelnden Psychiaters Dr. C.___ (Urk. 8/80) ist festzuhalten, dass dieser seine Diagnose einer mindestens mittelgradigen rezidivierenden depressiven StÃ¶rung mit dem Hinweis auf das vom BeschwerdefÃ¼hrer geschilderte Erleben (depressive Stimmung, Interessenverlust, verminderter Antrieb, gesteigerte ErmÃ¼dbarkeit, Verlust des Selbstvertrauens, Gedanken an den Tod, Denk- und KonzentrationsstÃ¶rungen, psychomotorische Hemmung, SchlafstÃ¶rungen) begrÃ¼ndete, indessen nicht darlegte, inwiefern diese StÃ¶rungen im Alltag zum Vorschein kommen. So ist keiner seiner EinschÃ¤tzungen die Schilderung eines Tagesablaufs zu entnehmen, welchem Hinweise auf das effektive Vorliegen der vom BeschwerdefÃ¼hrer geklagten Beschwerden zu entnehmen wÃ¤re.</w:t>
      </w:r>
    </w:p>
    <w:p>
      <w:r>
        <w:t>Â Â Â Â Â Â Â Â  Dr. C.___ ging sodann in seinem Bericht vom 12. Juli 2008 von einer ArbeitsunfÃ¤higkeit von 70 % aus (Urk. 8/57/5 Ziff. 4). Nur gut einen Monat spÃ¤ter, am 16. August 2008, fÃ¼hrte er aus, dem BeschwerdefÃ¼hrer kÃ¶nne keine TÃ¤tigkeit mehr zugemutet werden (Urk. 8/66/6 Ziff. 5.2). Inwiefern sich der Gesundheitszustand des BeschwerdefÃ¼hrers innerhalb eines Monats derart verschlechtert hatte, dass auch ein Teilzeitpensum von maximal 30 % in einer angepassten TÃ¤tigkeit nicht mehr zugemutet werden kÃ¶nnte, begrÃ¼ndete Dr. C.___ jedoch nicht weiter. Seine Beurteilung vermag auch aus diesem Grund nicht zu Ã¼berzeugen.</w:t>
      </w:r>
    </w:p>
    <w:p>
      <w:r>
        <w:t>4.4Â Â Â Â  Soweit der BeschwerdefÃ¼hrer auf eine ungenÃ¼gende Dauer der Untersuchung durch Dr. E.___ schloss (Urk. 1 S. 11 ff.), so ist vorweg festzuhalten, dass das Bundesgericht in seiner Rechtsprechung der Dauer einer psychiatrischen Exploration keinen bedeutenden Stellenwert zumisst, solange die Expertise den praxisgemÃ¤ssen Kriterien entspricht (Urteil des Bundesgerichts i.S. H. vom 27. Juli 2009, 8C_448/2009, Erw. 2.2 und i.S. G. vom 21. September 2010, 8C_485/2010, Erw. 2.4.3). Mithin spricht der Detaillierungsgrad des Gutachtens von Dr. E.___ nicht gegen den Beweiswert und es ist nicht ersichtlich, dass die Expertise unsorgfÃ¤ltig erstellt worden wÃ¤re.</w:t>
      </w:r>
    </w:p>
    <w:p>
      <w:r>
        <w:t>Â Â Â Â Â Â Â Â  Dem BeschwerdefÃ¼hrer ist insofern Recht zu geben, dass Dr. E.___ die Kriterien fÃ¼r das Vorliegen einer depressiven Episode auf den ersten Blick pauschal verneinte (Urk. 1 S. 18). Dr. E.___ wies aber hinlÃ¤nglich darauf hin, dass die Kriterien nicht mit dem erforderlichen Schweregrad erfÃ¼llt sind (Urk. 8/78 S. 12 unten). Dies wurde denn auch detailliert dargelegt, unter anderem mit dem unbestritten gebliebenen Hinweis auf soziale Kontakte im Sinne des regelmÃ¤ssigen Treffens eines Kollegen sowie eines vorhandenen Antriebs (Spazieren gehen, Urk. 7/78 S. 7). Solcherlei fand ebenso wenig Eingang in die Berichte der widersprechenden Ãrzte wie auch nur ansatzweise kritische Ãberlegungen. Auch aus diesen GrÃ¼nden erweist sich die Expertise von Dr. E.___ als beweistaugliche Grundlage.</w:t>
      </w:r>
    </w:p>
    <w:p>
      <w:r>
        <w:t>Â Â Â Â Â Â Â Â  Zutreffend ist indes der Hinweis des BeschwerdefÃ¼hrers, dass sich Dr. E.___ nicht nur zu medizinischen, sondern auch rechtlichen Fragen Ã¤usserte (Urk. 1 S. 9). Dies stellt wohl einen formalen Mangel dar, dieser ist indessen nicht derart, dass deshalb auf das Gutachten nicht abgestellt werden kÃ¶nnte. Denn Dr. E.___ legte unabhÃ¤ngig von diesen AusfÃ¼hrungen in nachvollziehbarer Weise dar, dass dem BeschwerdefÃ¼hrer die Ãberwindung der Problematik aus medizinischer (und nicht rechtlicher) Sicht zumutbar ist.</w:t>
      </w:r>
    </w:p>
    <w:p>
      <w:r>
        <w:t>4.5Â Â Â Â  Zusammenfassend ist der medizinische Sachverhalt als in dem Sinne erstellt zu erachten, dass dem BeschwerdefÃ¼hrer bei Aufbietung einer zumutbaren Willensanstrengung die AusÃ¼bung einer ArbeitstÃ¤tigkeit vollumfÃ¤nglich zumutbar ist.</w:t>
      </w:r>
    </w:p>
    <w:p>
      <w:r>
        <w:t>5.Â Â Â Â Â Â  Bei diesem Ergebnis steht fest, dass sich der Gesundheitszustand des BeschwerdefÃ¼hrers seit der rechtskrÃ¤ftigen Rentenverneinung (VerfÃ¼gung vom 27. und 30. August 2004; Urk. 8/12-13) nicht in relevanter Weise verÃ¤ndert hat, und er nach wie vor in einer angepassten TÃ¤tigkeit zu 100 % arbeitsfÃ¤hig ist. Da auch in erwerblicher Hinsicht keine VerÃ¤nderungen geltend gemacht wurden oder solche ersichtlich sind, hat es mit der Feststellung sein Bewenden, dass dem BeschwerdefÃ¼hrer nach wie vor keine Rente der Invalidenversicherung zusteht. DemgemÃ¤ss erweist sich die angefochtene VerfÃ¼gung vom 3. September 2009 (Urk. 2) als zutreffend, weshalb die Beschwerde abzuweisen ist.</w:t>
      </w:r>
    </w:p>
    <w:p>
      <w:r>
        <w:rPr>
          <w:b/>
        </w:rPr>
        <w:t>E. 6</w:t>
      </w:r>
    </w:p>
    <w:p>
      <w:r>
        <w:t>6.1Â Â Â Â  Die Verfahrenskosten gemÃ¤ss Art. 69 Abs. 1 bis IVG sind ermessensweise auf Fr. 600.-- festzusetzen, ausgangsgemÃ¤ss dem BeschwerdefÃ¼hrer aufzuerlegen und infolge GewÃ¤hrung der unentgeltlichen Rechtspflege einstweilen auf die Gerichtskasse zu nehmen.</w:t>
      </w:r>
    </w:p>
    <w:p>
      <w:r>
        <w:t>6.2Â Â Â Â  Die unentgeltliche Rechtsvertreterin, RechtsanwÃ¤ltin Gabriella MattmÃ¼ller, BÃ¼lach, hat mit Honorarnote vom 9. MÃ¤rz 2011 einen Aufwand von 10.75 Stunden und Barauslagen von Fr. 51.50 geltend gemacht (Urk. 14/2). Beim praxisgemÃ¤ssen Stundenansatz von Fr. 200.-- (zuzÃ¼glich Mehrwertsteuer) ist sie somit mit Fr. 2'368.80 (inklusive Barauslagen und Mehrwertsteuer) aus der Gerichtskasse zu entschÃ¤digen.</w:t>
      </w:r>
    </w:p>
    <w:p>
      <w:r>
        <w:t>6.3Â Â Â Â  Der BeschwerdefÃ¼hrer wird auf Â§ 16 Abs. 4 des Gesetzes Ã¼ber das Sozialver-sicherungsgericht (GSVGer) aufmerksam gemacht, wonach er zur Nachzahlung der Kosten fÃ¼r die unentgeltliche Rechtspflege verpflichtet werden kann, sofern er dazu in der Lage ist.</w:t>
      </w:r>
    </w:p>
    <w:p>
      <w:r>
        <w:t>7.Â Â Â Â Â Â  AnzufÃ¼gen bleibt, dass es als wenig nachvollziehbar erscheint, dass die Beschwerdegegnerin versicherte Personen bei Dr. E.___ in F.___ gutachterlich abklÃ¤ren lÃ¤sst. Dies insbesondere deshalb, weil im Raum psychiatrische Gutachter zur VerfÃ¼gung stehen, welche qualitativ zufiedenstellende Expertisen verfassen.</w:t>
      </w:r>
    </w:p>
    <w:p>
      <w:r>
        <w:t>Das Gericht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3.Â Â Â Â Â Â Â Â  Die unentgeltliche Rechtsvertreterin des BeschwerdefÃ¼hrers, RechtsanwÃ¤ltin Gabriella MattmÃ¼ller, BÃ¼lach, wird mit Fr. 2'368.80 (inkl. Barauslagen und MWSt) aus der Gerichtskasse entschÃ¤digt. Der BeschwerdefÃ¼hrer wird auf Â§ 16 Abs. 4 GSVGer hingewiesen.</w:t>
      </w:r>
    </w:p>
    <w:p>
      <w:r>
        <w:t>4.Â Â Â Â Â Â Â Â  Zustellung gegen Empfangsschein an:</w:t>
      </w:r>
    </w:p>
    <w:p>
      <w:r>
        <w:t>- RechtsanwÃ¤ltin Gabriella MattmÃ¼ller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