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IV.2009.00932 vom 25. Februar 2011</w:t>
      </w:r>
    </w:p>
    <w:p>
      <w:r>
        <w:t>ZH Sozialversicherungsgericht, 2011-02-25, DE</w:t>
      </w:r>
    </w:p>
    <w:p>
      <w:r>
        <w:rPr>
          <w:b/>
        </w:rPr>
        <w:t xml:space="preserve">Quelle: </w:t>
      </w:r>
      <w:r>
        <w:t>https://mcp.opencaselaw.ch/entscheid/zh_sozialversicherungsgericht_IV.2009.00932</w:t>
      </w:r>
    </w:p>
    <w:p>
      <w:r>
        <w:t>FR: ZH_SOZIALVERSICHERUNGSGERICHT IV.2009.00932 du 25 février 2011</w:t>
      </w:r>
    </w:p>
    <w:p>
      <w:r>
        <w:t>IT: ZH_SOZIALVERSICHERUNGSGERICHT IV.2009.00932 del 25 febbraio 2011</w:t>
      </w:r>
    </w:p>
    <w:p>
      <w:pPr>
        <w:pStyle w:val="Heading2"/>
      </w:pPr>
      <w:r>
        <w:t>Erwägungen</w:t>
      </w:r>
    </w:p>
    <w:p>
      <w:r>
        <w:rPr>
          <w:b/>
        </w:rPr>
        <w:t>E. 2</w:t>
      </w:r>
    </w:p>
    <w:p>
      <w:r>
        <w:t>2.1Â Â Â Â  Die Beschwerdegegnerin ging in der angefochtenen VerfÃ¼gung gestÃ¼tzt auf das G.___-Gutachten von einer RestarbeitsfÃ¤higkeit von 100 % in einer behinderungsangepassten TÃ¤tigkeit seit November 2005 aus und errechnete einen InvaliditÃ¤tsgrad von 20 % (Urk. 2 S. 1 f.). Daran hielt sie in der Beschwerdeantwort vom 16. Oktober 2009 fest (Urk. 6).</w:t>
      </w:r>
    </w:p>
    <w:p>
      <w:r>
        <w:t>2.2Â Â Â Â  DemgegenÃ¼ber machte der BeschwerdefÃ¼hrer geltend, er sei seit November 2005 aufgrund von RÃ¼ckenbeschwerden als LandschaftsgÃ¤rtner vollstÃ¤ndig arbeitsunfÃ¤hig. Die zusÃ¤tzlichen BeeintrÃ¤chtigungen aufgrund des Messerstiches hÃ¤tten bei der jetzt vorliegenden ArbeitsunfÃ¤higkeit keine Bedeutung mehr, die angefochtene VerfÃ¼gung sei jedoch zu frÃ¼h erfolgt, da die mÃ¶glichen und notwendigen AbklÃ¤rungen noch nicht abgeschlossen seien (Urk. 1 S. 2). Zutreffend sei, dass der Bericht der Uniklinik Z.___ vom 25. Juni 2009 im Wesentlichen nichts Neues vorbringe. Allerdings werde eine ungeklÃ¤rte Situation beschrieben und weitere AbklÃ¤rungen als notwendig erachtet (Urk. 1 S. 2 f.). Neben dem RÃ¼ckenproblem habe sich ein Problem mit dem linken Knie eingestellt, welches trotz Gelenksinfiltration nicht beeinflusst werden kÃ¶nne (Urk. 1 S. 3).</w:t>
      </w:r>
    </w:p>
    <w:p>
      <w:r>
        <w:t>2.3Â Â Â Â  Strittig und zu prÃ¼fen ist, ob der medizinische Sachverhalt genÃ¼gend abgeklÃ¤rt wurde und damit Ã¼ber den Rentenanspruch des BeschwerdefÃ¼hrers entschieden werden kann, oder ob ergÃ¤nzende AbklÃ¤rungen notwendig sind.</w:t>
      </w:r>
    </w:p>
    <w:p>
      <w:r>
        <w:rPr>
          <w:b/>
        </w:rPr>
        <w:t>E. 3</w:t>
      </w:r>
    </w:p>
    <w:p>
      <w:r>
        <w:t>3.1Â Â Â Â  Nach einer Untersuchung in der WirbelsÃ¤ulensprechstunde der Uniklinik Z.___ diagnostizierten Dr. med. A.___ und Dr. med. B.___ in ihrem Bericht vom 28. MÃ¤rz 2006 eine chronische Lumboischialgie links bei Spondylarthrose L3/4 sowie lateraler Recessusstenose L3/4. Die Prognose sei unklar, wohl eher als ungÃ¼nstig zu beurteilen. Solange kein neurologisches Defizit bestehe, kÃ¶nne dem BeschwerdefÃ¼hrer mit einer Operation nicht geholfen werden. Es werde daher weiterhin Physiotherapie und Analgesie empfohlen. Die ArbeitsfÃ¤higkeit hÃ¤nge primÃ¤r vom Beschwerdebild ab (Urk. 7/10/7).</w:t>
      </w:r>
    </w:p>
    <w:p>
      <w:r>
        <w:t>3.2Â Â Â Â  Nach der in der Nacht vom 13. auf den 14. Mai 2006 erlittenen Stichverletzung am oberen Rippenbogen links wurde der BeschwerdefÃ¼hrer mehrfach Ã¤rztlich untersucht und operiert. Nachdem die entsprechenden medizinischen Berichte (Urk. 7/17/1-8, Urk. 7/17/12-24, Urk. 7/21/73-79, Urk. 7/21/82-90, Urk. 7/30/4-5, Urk. 7/30/7) keine fÃ¼r die vorliegend zu beurteilenden Fragen relevanten Angaben enthalten und der BeschwerdefÃ¼hrer Ã¼berdies selber ausfÃ¼hrte, die BeeintrÃ¤chtigungen aufgrund des Messerstiches hÃ¤tten bei der jetzt vorliegenden ArbeitsunfÃ¤higkeit keine Bedeutung mehr (Urk. 1 S. 2), kann auf die detaillierte Wiedergabe dieser Berichte verzichtet werden.</w:t>
      </w:r>
    </w:p>
    <w:p>
      <w:r>
        <w:t>3.3Â Â Â Â  In ihrem Bericht vom 10. Januar 2007 nannten Dr. med. C.___, Leitender Arzt, und Dr. med. D.___, Assistenzarzt, Klinik fÃ¼r Rheumatologie und Rehabilitation, Stadtspital E.___, folgende Diagnosen (Urk. 7/17/9):</w:t>
      </w:r>
    </w:p>
    <w:p>
      <w:r>
        <w:t>- lumbospondylogenes Schmerzsyndrom links</w:t>
      </w:r>
    </w:p>
    <w:p>
      <w:r>
        <w:t>- Spinalkanalstenose L3/4, mÃ¤ssig ausgeprÃ¤gt ohne Nervenwurzelkompression</w:t>
      </w:r>
    </w:p>
    <w:p>
      <w:r>
        <w:t>- Status nach Nervenwurzel- (L4 und L5 links), Fazettengelenksinfiltrationen L3/4 und L4/5 links und epidurale Infiltrationen L3/4, alle 2005 ohne Besserung</w:t>
      </w:r>
    </w:p>
    <w:p>
      <w:r>
        <w:t>- Neurophysiologisch ohne Korrelat</w:t>
      </w:r>
    </w:p>
    <w:p>
      <w:r>
        <w:t>- Schmerzchronifizierung und Ausweitung, Waddell 4/5 positiv</w:t>
      </w:r>
    </w:p>
    <w:p>
      <w:r>
        <w:t>- Abdominalbeschwerden bei Status nach penetrierendem Trauma thorakal links Mai 2006</w:t>
      </w:r>
    </w:p>
    <w:p>
      <w:r>
        <w:t>- Vitamin D-Mangel</w:t>
      </w:r>
    </w:p>
    <w:p>
      <w:r>
        <w:t>- HypophosphatÃ¤mie</w:t>
      </w:r>
    </w:p>
    <w:p>
      <w:r>
        <w:t>Â Â Â Â Â Â Â Â  Betreffend die RÃ¼ckenbeschwerden bestehe aufgrund des radiologischen Befundes ein gewisses Krankheitspotential, bei doch klar positiven Waddellzeichen mit ausgeprÃ¤gtem Schmerzgebahren mÃ¼sse jedoch von einer relevanten SchmerzverarbeitungsstÃ¶rung ausgegangen werden (Urk. 7/17/10).</w:t>
      </w:r>
    </w:p>
    <w:p>
      <w:r>
        <w:t>3.4Â Â Â Â  Die HausÃ¤rztin Dr. med. F.___, FMH Physikalische Medizin, hielt in ihrem Bericht vom 29. Mai 2007 bei im Wesentlichen unverÃ¤nderten Diagnosen fest, der BeschwerdefÃ¼hrer werde nach wie vor konservativ behandelt. Nach Abklingen der abdominalen Symptome sei jedoch eine Dekompression L3/4 ernsthaft zu diskutieren (Urk. 7/18 Ziff. 8). In seiner letzten TÃ¤tigkeit sei der BeschwerdefÃ¼hrer nicht mehr arbeitsfÃ¤hig (Ziff. 11.4). Eine angepasste TÃ¤tigkeit sei ihm zumutbar, jedoch nicht vollschichtig (Ziff. 11.5-6).</w:t>
      </w:r>
    </w:p>
    <w:p>
      <w:r>
        <w:t>Â Â Â Â Â Â Â Â  Ebenfalls am 29. Mai 2007 fÃ¼hrte Dr. F.___ ergÃ¤nzend aus, eine behinderungsangepasste TÃ¤tigkeit sei dem BeschwerdefÃ¼hrer in einem Pensum von 50 % zumutbar (Urk. 7/19/6).</w:t>
      </w:r>
    </w:p>
    <w:p>
      <w:r>
        <w:t>Â Â Â Â Â Â Â Â  Am 5. Mai 2008 teilte Dr. F.___ sodann mit, der BeschwerdefÃ¼hrer sei vom Unfall her ab 1. Mai 2008 zu 100 % arbeitsfÃ¤hig. Wegen einem RÃ¼ckenleiden sei er reduziert belastbar und die ArbeitsfÃ¤higkeit beziehe sich auf eine rÃ¼ckenadaptierte TÃ¤tigkeit (Urk. 7/30/2).</w:t>
      </w:r>
    </w:p>
    <w:p>
      <w:r>
        <w:t>3.5Â Â Â Â  Am 9., 14. und 15. Oktober 2008 wurde der BeschwerdefÃ¼hrer im Auftrag der Beschwerdegegnerin im Medizinischen Zentrum G.___ (G.___) interdisziplinÃ¤r begutachtet. Die verantwortlichen Ãrzte stÃ¼tzten sich dabei auf die Anamnese, eigene internistische, rheumatologische sowie psychiatrische Untersuchungen und Befunde sowie die vorhandenen Akten (Urk. 7/36 S. 1). In ihrem Gutachten vom 11. Dezember 2008 nannten sie sodann folgende Diagnosen (S. 39 Ziff. 6.1):</w:t>
      </w:r>
    </w:p>
    <w:p>
      <w:r>
        <w:t>- chronisches lumbospondylogenes Schmerzsyndrom linksbetont</w:t>
      </w:r>
    </w:p>
    <w:p>
      <w:r>
        <w:t>- myostatische Insuffizienz</w:t>
      </w:r>
    </w:p>
    <w:p>
      <w:r>
        <w:t>- Fehlhaltung</w:t>
      </w:r>
    </w:p>
    <w:p>
      <w:r>
        <w:t>- diskrete Facettengelenksarthrose LWK3/4, LWK4/5 und LWK5/SWK1 beidseits</w:t>
      </w:r>
    </w:p>
    <w:p>
      <w:r>
        <w:t>- anlagebedingter, etwas enger Spinalkanal mit diskreter zentraler Spinalkanalstenosierung LWK3/4 wegen Segmentdegeneration ohne Nervenwurzelkompression</w:t>
      </w:r>
    </w:p>
    <w:p>
      <w:r>
        <w:t>- aktuell ohne radikulÃ¤re Symptomatik und ohne weiteres nachweisbares pathologisch-anatomisches Korrelat</w:t>
      </w:r>
    </w:p>
    <w:p>
      <w:r>
        <w:t>Â Â Â Â Â Â Â Â  Die internistische Untersuchung habe keine Befunde ergeben, welche eine ArbeitsunfÃ¤higkeit des BeschwerdefÃ¼hrers begrÃ¼nden kÃ¶nnten. Aus rheumatologischer Sicht kÃ¶nnten die vom BeschwerdefÃ¼hrer geklagten Beschwerden nur zu einem sehr geringen Teil aus den genannten Diagnosen erklÃ¤rt werden. Es bestehe eine auffÃ¤llige Diskrepanz zwischen den objektivierbaren klinischen und radiologischen Befunden und den demonstrierten Beschwerden und Schmerzen. Der die ArbeitsfÃ¤higkeit limitierende Gesundheitsschaden lasse sich durch die eingeschrÃ¤nkte Belastbarkeit der LendenwirbelsÃ¤ule formulieren. In einer behinderungsangepassten TÃ¤tigkeit liege jedoch aus rheumatologischer Sicht kein Gesundheitsschaden vor, welcher eine dauerhafte Limitierung der ArbeitsfÃ¤higkeit begrÃ¼nden kÃ¶nnte. Aus psychiatrischer Sicht sodann wÃ¼rden sich keine Symptome herausarbeiten lassen, welche die Diagnose einer psychischen Erkrankung rechtfertigen wÃ¼rden (S. 42 f. Ziff. 7.3).</w:t>
      </w:r>
    </w:p>
    <w:p>
      <w:r>
        <w:t>Â Â Â Â Â Â Â Â  Insgesamt lasse sich aus rheumatologisch-orthopÃ¤discher Sicht fÃ¼r die zuletzt ausgeÃ¼bte kÃ¶rperlich schwere TÃ¤tigkeit eine 100%ige ArbeitsunfÃ¤higkeit attestieren. Hingegen bestehe sowohl aus rheumatologisch-orthopÃ¤discher als auch aus psychiatrischer Sicht fÃ¼r eine behinderungsangepasste, leichte bis mittelschwere TÃ¤tigkeit, ohne mehr als gelegentliches Arbeiten Ã¼ber der Armhorizontalen sowie in Zwangshaltungen keine dauerhafte Limitierung der ArbeitsfÃ¤higkeit (S. 44 Ziff. 7.4). Retrospektiv sei anzunehmen, dass der BeschwerdefÃ¼hrer aufgrund seiner RÃ¼ckenschmerzen seit November 2005 zu 100 % arbeitsunfÃ¤hig sei. Aus internistisch-chirurgischer Sicht habe eine volle ArbeitsunfÃ¤higkeit wÃ¤hrend der Hospitalisationen im Mai/Juni 2006, im MÃ¤rz und April 2007 sowie im MÃ¤rz 2008 bestanden. Seit MÃ¤rz 2008 bestehe aus internistisch-chirurgischer Sicht eine vollstÃ¤ndige Remission mit voller ArbeitsfÃ¤higkeit (S. 44 Ziff. 7.5).</w:t>
      </w:r>
    </w:p>
    <w:p>
      <w:r>
        <w:t>3.6Â Â Â Â  In ihrem Bericht vom 22. Mai 2009 nannten Prof. Dr. med. H.___, Chefarzt Rheumatologie, und Dr. med. I.___, Assistenzarzt, OrthopÃ¤die, Uniklinik Z.___, folgende Diagnosen (Urk. 3/3 S. 1):</w:t>
      </w:r>
    </w:p>
    <w:p>
      <w:r>
        <w:t>- chronisches lumbospondylogenes Schmerzsyndrom links</w:t>
      </w:r>
    </w:p>
    <w:p>
      <w:r>
        <w:t>- Kniegelenkserguss links unklarer Zuordnung</w:t>
      </w:r>
    </w:p>
    <w:p>
      <w:r>
        <w:t>- Knick-/SenkfÃ¼sse beidseits</w:t>
      </w:r>
    </w:p>
    <w:p>
      <w:r>
        <w:t>Â Â Â Â Â Â Â Â  Klinisch wÃ¼rden sich zum jetzigen Zeitpunkt keine Hinweise fÃ¼r eine radikulÃ¤re Symptomatik finden. Allenfalls bestehe intermittierend eine Reizsymptomatik L5 links. MR-tomographisch habe sich keine Kompression der Nervenwurzeln gefunden. Das lumbospondylogene Schmerzsyndrom werde als weitgehend mechanisch bedingt beurteilt. Nachdem die ambulanten Massnahmen mit Physiotherapie und Infiltration ausgeschÃ¶pft seien, werde ein stationÃ¤rer Aufenthalt von zwei bis drei Wochen in der rheumatologischen Klinik empfohlen (S. 2).</w:t>
      </w:r>
    </w:p>
    <w:p>
      <w:r>
        <w:t>3.7Â Â Â Â  Nach einer Untersuchung in der Kniesprechstunde nannte PD Dr. med. J.___, Teamleiter Stellvertreter, OrthopÃ¤die, Uniklinik Z.___, in seinem Bericht vom 18. Juni 2009 folgende Diagnosen (Urk. 3/4 S. 1):</w:t>
      </w:r>
    </w:p>
    <w:p>
      <w:r>
        <w:t>- unklare Knieschmerzen links</w:t>
      </w:r>
    </w:p>
    <w:p>
      <w:r>
        <w:t>- Status nach Tibiamarknagelung vor 20 Jahren</w:t>
      </w:r>
    </w:p>
    <w:p>
      <w:r>
        <w:t>- chronische Lumboischialgien links bei mediolateraler Diskusprotrusion L4/5 und nicht signifikanter Spinalkanalstenose L3/4, L4/5</w:t>
      </w:r>
    </w:p>
    <w:p>
      <w:r>
        <w:t>Â Â Â Â Â Â Â Â  Es liege eine sehr unklare Schmerzsituation bei schwieriger sozialer Arbeitssituation vor. Da die Gelenksinfiltration keinerlei Beschwerdelinderung gebracht habe, sei nicht von einer intraartikulÃ¤ren Problematik auszugehen, was sich mit dem MRI-Befund und dem klinischen Untersuchungsbefund absolut decke. Aufgrund der sehr symmetrischen Muskeltrophik und dem hinkfreien Gangbild sei eher von einer WirbelsÃ¤ulenproblematik oder aber auch funktionell Ã¼berlagerten Problematik auszugehen. Es sei die Zuweisung in eine Schmerzsprechstunde zu evaluieren (S. 2).</w:t>
      </w:r>
    </w:p>
    <w:p>
      <w:r>
        <w:t>3.8Â Â Â Â  Nach einer Hospitalisation vom 9. bis 26. Juni 2009 diagnostizierte Dr. med. K.___, AssistenzÃ¤rztin, Physikalische Medizin und Rheumatologie, Uniklinik Z.___, in ihrem Bericht vom 25. Juni 2009 im Wesentlichen das chronische lumbospondylogene Schmerzsyndrom links, Knieschmerzen links unklarer Zuordnung sowie Knick-/SenkfÃ¼sse beidseits. Die Beschwerden hÃ¤tten durch die intensiven physiotherapeutischen Behandlungen wÃ¤hrend des Spitalaufenthaltes nicht beeinflusst werden kÃ¶nnen. Medizinisch-theoretisch sei nach dem Aufenthalt aus rheumatologischer Sicht fÃ¼r eine wechselbelastende leichte TÃ¤tigkeit eine initial 50%ige ArbeitsfÃ¤higkeit und im Verlauf volle ArbeitsfÃ¤higkeit realistisch (Urk. 7/50).</w:t>
      </w:r>
    </w:p>
    <w:p>
      <w:r>
        <w:rPr>
          <w:b/>
        </w:rPr>
        <w:t>E. 4</w:t>
      </w:r>
    </w:p>
    <w:p>
      <w:r>
        <w:t>4.1Â Â Â Â  Unbestritten und aufgrund der vorliegenden medizinischen Berichte ausgewiesen ist, dass der BeschwerdefÃ¼hrer in seiner angestammten TÃ¤tigkeit als LandschaftsgÃ¤rtner seit November 2005 vollstÃ¤ndig arbeitsunfÃ¤hig ist. GemÃ¤ss den eigenen AusfÃ¼hrungen des BeschwerdefÃ¼hrers (Urk. 1 S. 2) verursacht die in der Nacht vom 13. auf den 14. Mai 2006 erlittene Stichverletzung sodann keine Beschwerden mehr, welche zu einer andauernden ArbeitsunfÃ¤higkeit fÃ¼hren wÃ¼rden. Dies deckt sich im Ãbrigen mit der Beurteilung durch die HausÃ¤rztin Dr. F.___ (Urk. 7/30/2) sowie die Ãrzte des G.___ (Urk. 7/36 S. 42 f. Ziff. 7.3). Zu beurteilen ist damit einzig die Frage, ob dem BeschwerdefÃ¼hrer aufgrund der RÃ¼cken- und Kniebeschwerden eine behinderungsangepasste TÃ¤tigkeit zugemutet werden kann.</w:t>
      </w:r>
    </w:p>
    <w:p>
      <w:r>
        <w:t>4.2Â Â Â Â  Zur Beurteilung der RestarbeitsfÃ¤higkeit wurde der BeschwerdefÃ¼hrer im G.___ interdisziplinÃ¤r begutachtet. Das G.___-Gutachten vom 11. Dezember 2008 erfÃ¼llt die praxisgemÃ¤ssen Kriterien (vgl. vorstehend ErwÃ¤gung 1.5), so dass vollumfÃ¤nglich darauf abgestellt werden kann. Es ist somit davon auszugehen, dass beim BeschwerdefÃ¼hrer in einer behinderungsangepassten, leichten bis mittelschweren TÃ¤tigkeit ohne mehr als gelegentliches Arbeiten Ã¼ber der Armhorizontalen sowie in Zwangshaltungen keine EinschrÃ¤nkung der ArbeitsfÃ¤higkeit besteht (Urk. 7/36 S. 44 Ziff. 7.4).</w:t>
      </w:r>
    </w:p>
    <w:p>
      <w:r>
        <w:t>Â Â Â Â Â Â Â Â  Zu dieser EinschÃ¤tzung gelangte im Ãbrigen auch die HausÃ¤rztin Dr. F.___, welche am 5. Mai 2008 mitteilte, der BeschwerdefÃ¼hrer sei in einer rÃ¼ckenadaptierten TÃ¤tigkeit zu 100 % arbeitsfÃ¤hig (Urk. 7/30/2). Ebenso fÃ¼hrten die Ãrzte im Stadtspital E.___ in einem im G.___-Gutachten zitierten, jedoch ansonsten nicht bei den Akten liegenden Bericht vom 25. April 2008 aus, falls schwere kÃ¶rperliche Arbeiten vermieden werden kÃ¶nnten, sei auch im angestammten Beruf eine TeilarbeitsfÃ¤higkeit gegeben. FÃ¼r leichtere TÃ¤tigkeiten wÃ¼rden hingegen keine EinschrÃ¤nkungen bestehen (Urk. 7/36 S. 13).</w:t>
      </w:r>
    </w:p>
    <w:p>
      <w:r>
        <w:t>4.3Â Â Â Â  Soweit der BeschwerdefÃ¼hrer geltend macht, es seien mit den Kniebeschwerden neue gesundheitliche Probleme aufgetreten und eine abschliessende Beurteilung der RestarbeitsfÃ¤higkeit zu frÃ¼h erfolgt, kann dieser Argumentation nicht gefolgt werden. Zutreffend ist zwar, dass die Ãrzte der Uniklinik Z.___ in ihrem Bericht vom 25. Juni 2009 nach einem stationÃ¤ren Aufenthalt des BeschwerdefÃ¼hrers vom 9. bis 26. Juni 2009 neben den auch im G.___-Gutachten genannten Diagnosen neu auf Knieschmerzen unklarer Zuordnung hinwiesen. BezÃ¼glich der ArbeitsfÃ¤higkeit gingen die Ãrzte jedoch davon aus, dass im Verlauf nach einer initial 50%igen ArbeitsunfÃ¤higkeit fÃ¼r eine wechselbelastende, leichte TÃ¤tigkeit wieder eine volle ArbeitsfÃ¤higkeit realistisch sei (Urk. 7/50).</w:t>
      </w:r>
    </w:p>
    <w:p>
      <w:r>
        <w:t>Â Â Â Â Â Â Â Â  Die vom BeschwerdefÃ¼hrer mit der Beschwerde neu eingereichten Berichte enthalten sodann keine neuen Diagnosen und keine Angaben zur ArbeitsfÃ¤higkeit (Urk. 3/3-4). Die Ãrzte betonten dabei, die ambulanten Massnahmen mit Physiotherapie und Infiltrationen seien ausgeschÃ¶pft (Urk. 3/3 S. 2) und bezÃ¼glich der Kniebeschwerden liege eher eine WirbelsÃ¤ulenproblematik oder aber auch eine funktionelle Ãberlagerung vor. Entgegen der Ansicht des BeschwerdefÃ¼hrers sind somit von weiteren AbklÃ¤rungen keine neuen Erkenntnisse zu erwarten, nachdem die Ãrzte trotz der geklagten Kniebeschwerden keine bleibenden EinschrÃ¤nkungen in der ArbeitsfÃ¤higkeit attestierten und bezÃ¼glich der RÃ¼ckenbeschwerden die TherapiemÃ¶glichkeiten fÃ¼r ausgeschÃ¶pft hielten.</w:t>
      </w:r>
    </w:p>
    <w:p>
      <w:r>
        <w:t>Â Â Â Â Â Â Â Â  Sollten sich die gesundheitliche Situation des BeschwerdefÃ¼hrers dennoch Ã¤ndern und sich neue Tatsachen ergeben, hat der BeschwerdefÃ¼hrer ein neues Gesuch bei der Invalidenversicherung einzureichen.</w:t>
      </w:r>
    </w:p>
    <w:p>
      <w:r>
        <w:t>4.4Â Â Â Â  Zusammenfassend ist der medizinische Sachverhalt demnach als dahingehend erstellt zu betrachten, dass der BeschwerdefÃ¼hrer in seiner angestammten TÃ¤tigkeit als LandschaftsgÃ¤rtner seit November 2005 nicht mehr arbeitsfÃ¤hig ist, ihm jedoch eine behinderungsangepasste, kÃ¶rperlich leichte TÃ¤tigkeit ohne mehr als gelegentliches Arbeiten Ã¼ber der Armhorizontalen sowie in Zwangshaltungen in einem Pensum 100 % zugemutet werden kann.</w:t>
      </w:r>
    </w:p>
    <w:p>
      <w:r>
        <w:rPr>
          <w:b/>
        </w:rPr>
        <w:t>E. 5</w:t>
      </w:r>
    </w:p>
    <w:p>
      <w:r>
        <w:t>5.1Â Â Â Â  Es bleibt die PrÃ¼fung der erwerblichen Auswirkungen dieser EinschrÃ¤nkungen aufgrund eines Einkommensvergleiches vorzunehmen.</w:t>
      </w:r>
    </w:p>
    <w:p>
      <w:r>
        <w:t>5.2Â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Erw. 5c/bb S. 157 mit Hinweisen). Nur dadurch ist der Grundsatz gewahrt, dass die auf invaliditÃ¤tsfremde Gesichtspunkte zurÃ¼ckzufÃ¼hrenden Lohneinbussen entweder Ã¼berhaupt nicht oder aber bei beiden Vergleichseinkommen gleichmÃ¤ssig zu berÃ¼cksichtigen sind (BGE 129 V 222 Erw. 4.4 S. 225). Diese Parallelisierung der Einkommen kann praxisgemÃ¤ss entweder auf Seiten des Valideneinkommens durch eine entsprechende Heraufsetzung des effektiv erzielten Einkommens oder durch Abstellen auf die statistischen Werte (vgl. SVR 2008 IV Nr. 2 S. 3, I 697/05 und Urteil I 750/04 vom 5. April 2006, E. 5.5) oder aber auf Seiten des Invalideneinkommens durch eine entsprechende Herabsetzung des statistischen Wertes (vgl. Urteil U 454/05 vom 6. September 2006, E. 6.3.3 mit Hinweisen) erfolgen (BGE 134 V 322 Erw. 4.1 mit Hinweisen). FÃ¼r die Vornahme des Einkommensvergleichs ist sodann grundsÃ¤tzlich auf die Gegebenheiten im Zeitpunkt des mÃ¶glichen Rentenbeginns, mithin auf das Jahr 2007, abzustellen (BGE 128 V 174, BGE 129 V 222).</w:t>
      </w:r>
    </w:p>
    <w:p>
      <w:r>
        <w:t>Â Â Â Â Â Â Â Â  Auszugehen ist vom letzten Verdienst des BeschwerdefÃ¼hrers als LandschaftsgÃ¤rtner. GemÃ¤ss den Angaben seines frÃ¼heren Arbeitgebers erzielte der BeschwerdefÃ¼hrer im Jahre 2005 ein Einkommen in der HÃ¶he von Fr. 53'300.-- (Urk. 7/9 Ziff. 2.10). Unter BerÃ¼cksichtigung der NominallohnerhÃ¶hung von 1.2 % fÃ¼r das Jahr 2006 sowie 1.6 % fÃ¼r das Jahr 2007 (Die Volkswirtschaft, 11-2010, Tab B10.2, Total) ergibt sich fÃ¼r das Jahr 2007 somit ein Valideneinkommen in der HÃ¶he von rund Fr. 54'803.-- (Fr. 53'300.-- x 1.012 x 1.016).</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in den Jahren 2006 und 2007 von 41,7 Stunden sowie seit 2008 von 41,6 Stunden Â (Die Volkswirtschaft 10-2009 S. 90 Tabelle B9.2; BGE 129 V 484 Erw. 4.3.2, 126 V 77 f. Erw. 3b/bb, 124 V 322 Erw. 3b/aa; AHI 2000 S. 81 Erw. 2a).</w:t>
      </w:r>
    </w:p>
    <w:p>
      <w:r>
        <w:t>Â Â Â Â Â Â Â Â  FÃ¼r die Ermittlung des Invalideneinkommens ist somit vom mittleren Lohn fÃ¼r MÃ¤nner, die einfache und repetitive Arbeiten ausfÃ¼hren (Zentralwert), auszugehen. Dieser belief sich im Jahre 2006 auf monatlich Fr. 4'732.-- (LSE 2006, Bundesamt fÃ¼r Statistik, Neuenburg 2008, TA1, Total), mithin 56'784.-- pro Jahr (Fr. 4'732.-- x 12). Unter BerÃ¼cksichtigung der NominallohnerhÃ¶hung von 1.6 % fÃ¼r das Jahr 2007 einer wÃ¶chentlichen Arbeitszeit von 41.7 Stunden ergibt sich damit fÃ¼r das Jahr 2007 ein Invalideneinkommen in der HÃ¶he von rund Fr. 60'144.-- (Fr. 56'784.-- x 1.016 : 40 x 41.7).</w:t>
      </w:r>
    </w:p>
    <w:p>
      <w:r>
        <w:t>5.4Â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Erw. 5.2).</w:t>
      </w:r>
    </w:p>
    <w:p>
      <w:r>
        <w:t>Â Â Â Â Â Â Â Â  Die Beschwerdegegnerin ging aufgrund der mittelschweren BeeintrÃ¤chtigungen davon aus, dass das TÃ¤tigkeitsspektrum klar eingeschrÃ¤nkt sei, und nahm einen Abzug von 20 % vor (Urk. 7/38 S. 2). Dieser Abzug trÃ¤gt den Gegebenheiten des vorliegenden Falles grosszÃ¼gig Rechnung.</w:t>
      </w:r>
    </w:p>
    <w:p>
      <w:r>
        <w:t>5.5Â Â Â Â  Unter BerÃ¼cksichtigung eines Abzuges von 20 % ergibt sich somit ein Invalideneinkommen in der HÃ¶he von rund Fr. 48'115.-- (vorstehend ErwÃ¤gung 5.3; Fr. 60'144.-- x 0.8), mithin bei einem Valideneinkommen von Fr. 54'803.-- (vorstehend ErwÃ¤gung 5.2) eine Einkommenseinbusse von Fr. 6'688.--, was einem InvaliditÃ¤tsgrad von gerundet 12 % entspricht und damit keinen Anspruch auf eine Invalidenrente begrÃ¼ndet.</w:t>
      </w:r>
    </w:p>
    <w:p>
      <w:r>
        <w:t>Â Â Â Â Â Â Â Â  Dies fÃ¼hrt zur BestÃ¤tigung der angefochtenen VerfÃ¼gung und Abweisung der Beschwerde.</w:t>
      </w:r>
    </w:p>
    <w:p>
      <w:r>
        <w:t>6.Â Â 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Marco Mona</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