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IV.2009.00930 vom 28. Februar 2011</w:t>
      </w:r>
    </w:p>
    <w:p>
      <w:r>
        <w:t>ZH Sozialversicherungsgericht, 2011-02-28, DE</w:t>
      </w:r>
    </w:p>
    <w:p>
      <w:r>
        <w:rPr>
          <w:b/>
        </w:rPr>
        <w:t xml:space="preserve">Quelle: </w:t>
      </w:r>
      <w:r>
        <w:t>https://mcp.opencaselaw.ch/entscheid/zh_sozialversicherungsgericht_IV.2009.00930</w:t>
      </w:r>
    </w:p>
    <w:p>
      <w:r>
        <w:t>FR: ZH_SOZIALVERSICHERUNGSGERICHT IV.2009.00930 du 28 février 2011</w:t>
      </w:r>
    </w:p>
    <w:p>
      <w:r>
        <w:t>IT: ZH_SOZIALVERSICHERUNGSGERICHT IV.2009.00930 del 28 febbraio 2011</w:t>
      </w:r>
    </w:p>
    <w:p>
      <w:pPr>
        <w:pStyle w:val="Heading2"/>
      </w:pPr>
      <w:r>
        <w:t>Erwägungen</w:t>
      </w:r>
    </w:p>
    <w:p>
      <w:r>
        <w:rPr>
          <w:b/>
        </w:rPr>
        <w:t>E. 2</w:t>
      </w:r>
    </w:p>
    <w:p>
      <w:r>
        <w:t>Â Â Â Â Â  Gegen die VerfÃ¼gung der IV-Stelle liess der Versicherte am 21. September 2009 Beschwerde (Urk. 1) erheben und beantragen, in Gutheissung der Beschwerde sei ihm eine Dreiviertelsrente der Invalidenversicherung ab dem 1. September 2009 zuzusprechen. Eventualiter sei die IV-Stelle zu verpflichten, zusÃ¤tzliche AbklÃ¤rungen vorzunehmen. Die IV-Stelle schloss in ihrer Vernehmlassung vom 16. Oktober 2009 (Urk. 6) auf Abweisung der Beschwerde.</w:t>
      </w:r>
    </w:p>
    <w:p>
      <w:r>
        <w:t>Â Â Â Â Â Â Â Â  Auf die AusfÃ¼hrungen der Parteien und die eingereichten Unterlagen ist, soweit fÃ¼r die Entscheidfindung erforderlich, in den ErwÃ¤gungen einzugehen.</w:t>
      </w:r>
    </w:p>
    <w:p>
      <w:r>
        <w:t>Das Gericht zieht in ErwÃ¤gung:</w:t>
      </w:r>
    </w:p>
    <w:p>
      <w:r>
        <w:t>1.Â Â Â Â Â Â  Der BeschwerdefÃ¼hrer beantragt die Ausrichtung einer Dreiviertelsrente ab dem 1. September 2009. Da der gerichtlich Ã¼berprÃ¼fbare Beurteilungszeitraum mit dem Datum der VerfÃ¼gung - hier der 17. August 2009 - abgeschlossen ist (BGE 129 V 169 Erw. 1), stellt der angefochtene Entscheid fÃ¼r ein Begehren um eine Rentenrevision ab dem 1. September 2009 kein taugliches Anfechtungsobjekt dar. Unter BerÃ¼cksichtigung der BeschwerdebegrÃ¼ndung, die zur Auslegung der Rechtsbegehren beizuziehen ist (Urteil des Bundesgerichts in Sachen N. vom 23. Dezember 2010, 9C_374/2010, Erw. 1.1 mit weiteren Hinweisen), ergibt sich indessen, dass eine hÃ¶here Rente ab dem 1. MÃ¤rz 2006 beantragt wird.</w:t>
      </w:r>
    </w:p>
    <w:p>
      <w:r>
        <w:t>2.Â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17. August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3</w:t>
      </w:r>
    </w:p>
    <w:p>
      <w:r>
        <w:t>3.1Â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3.2Â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3.3Â Â Â Â  Bei erwerbstÃ¤tigen Versicherten ist der InvaliditÃ¤tsgrad gemÃ¤ss Art. 16 ATSG in Verbindung mit Art. 28a Abs. 1 IVG Â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3.4Â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3.5Â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4.Â Â Â Â Â Â</w:t>
      </w:r>
    </w:p>
    <w:p>
      <w:r>
        <w:t>4.1Â Â Â Â  Die IV-Stelle begrÃ¼ndete die Zusprache einer Viertelsrente damit, dem BeschwerdefÃ¼hrer sei die angestammte TÃ¤tigkeit als Paketpostbote nicht mehr zumutbar. Eine behinderungsangepasste TÃ¤tigkeit sei ihm hingegen noch in einem Umfang von 70 % zumutbar. Daraus lasse sich, gestÃ¼tzt auf die Lohnstrukturerhebung 2006 und unter BerÃ¼cksichtigung eines 10%igen Leidensabzugs, ein InvaliditÃ¤tsgrad von 43 % errechnen.</w:t>
      </w:r>
    </w:p>
    <w:p>
      <w:r>
        <w:t>4.2Â Â Â Â  Dem hÃ¤lt der BeschwerdefÃ¼hrer entgegen, aufgrund der im Sommer 2008 aufgetretenen Psoriasis, welche sich in der Zwischenzeit als therapieresistent erwiesen habe, sei er zusÃ¤tzlich stark beeintrÃ¤chtigt. Dem sei im Gutachten der Y.___ nicht Rechnung getragen worden. Diese Erkrankung sei in die Beurteilung der zumutbaren ArbeitsfÃ¤higkeit miteinzubeziehen. Die aktuelle Ã¤rztliche Beurteilung durch Dr. med. Z.___, Facharzt FMH fÃ¼r Allgemeinmedizin, vom 25. Januar 2010 (Urk. 10) ergebe, dass auch fÃ¼r eine angepasste TÃ¤tigkeit keine ArbeitsfÃ¤higkeit mehr gegeben sei.</w:t>
      </w:r>
    </w:p>
    <w:p>
      <w:r>
        <w:t>Â Â Â Â Â Â Â Â  Weiter beruhe die psychiatrische Begutachtung durch die Y.___ lediglich auf einer Momentaufnahme. Ein einmaliges GesprÃ¤ch kÃ¶nne in der Regel der KomplexitÃ¤t von psychischen Erkrankungen nicht gerecht werden. DarÃ¼ber hinaus seien in der gutachterlichen Beurteilung Kriterien wie der soziale RÃ¼ckzug, wie er im Bericht des behandelnden Therapeuten vom 29. Dezember 2008 geschildert werde, sowie die Begleiterkrankungen Ã¼bergangen worden. Diese Faktoren stellten Zusatzkriterien dar, welche die willentliche SchmerzÃ¼berwindung unzumutbar machten und einen Krankheitswert der somatoformen SchmerzstÃ¶rung begrÃ¼ndeten. Schliesslich liege mit der mittelgradigen Depression auch eine KomorbiditÃ¤t vor.</w:t>
      </w:r>
    </w:p>
    <w:p>
      <w:r>
        <w:t>Â Â Â Â Â Â Â Â  Angesichts der vielfÃ¤ltigen schweren gesundheitlichen BeeintrÃ¤chtigungen sei eine EinschrÃ¤nkung von lediglich 30 % zu tief angesetzt. Unter Verweis auf die behandelnden SpezialÃ¤rzte sei ihm lediglich noch eine ArbeitsfÃ¤higkeit von nicht mehr als 50 % in einer leidensangepassten TÃ¤tigkeit zumutbar. Auf dieser Grundlage und unter BerÃ¼cksichtigung eines Leidensabzugs von 15 % ergebe sich bei einem Einkommensvergleich ein InvaliditÃ¤tsgrad von 62 % und damit ein Anspruch auf eine Dreiviertelsrente der Invalidenversicherung.</w:t>
      </w:r>
    </w:p>
    <w:p>
      <w:r>
        <w:t>5.Â Â Â Â Â Â</w:t>
      </w:r>
    </w:p>
    <w:p>
      <w:r>
        <w:t>5.1Â Â Â Â  Seit dem Unfall vom 21. MÃ¤rz 2005, bei welchem der BeschwerdefÃ¼hrer eine Prellung am RÃ¼cken erlitt (Urk. 7/4 S. 59), klagt er Ã¼ber RÃ¼ckenbeschwerden, im spÃ¤teren Verlauf auch Ã¼ber psychische Beschwerden (vgl. Urk. 7/4 S. 49 vom 23. August 2005).</w:t>
      </w:r>
    </w:p>
    <w:p>
      <w:r>
        <w:t>5.2Â Â Â Â</w:t>
      </w:r>
    </w:p>
    <w:p>
      <w:r>
        <w:t>5.2.1Â Â  Die IV-Stelle gab bei der Y.___ ein polydisziplinÃ¤res Gutachten in Auftrag. Die Untersuchungen erfolgten am 16. und 18. Juli 2008, das Gutachten wurde am 26. September 2008 erstattet (Urk. 7/44). Am 29. April 2009 Ã¼bermittelte die Y.___ der IV-Stelle je eine Stellungnahme des Psychiaters und des Rheumatologen zu den im Rahmen des Vorbescheidverfahrens gestellten Fragen (Urk. 7/71 und 7/72).</w:t>
      </w:r>
    </w:p>
    <w:p>
      <w:r>
        <w:t>5.2.2Â Â  Die rheumatologische Fachbegutachtung ergab die Diagnose eines chronifizierten lumbospondylogenen Schmerzsyndroms und eines Lumbovertebralsyndroms (ICD-10 M54.5), Symptombeginn am 21. MÃ¤rz 2005. Es wurde eine Haltungsinsuffizienz bei Schmerz und Dekonditionierung festgestellt. AnlÃ¤sslich eines MRI der LendenwirbelsÃ¤ule (LWS) vom 31. MÃ¤rz 2005 war eine kleine paramedian umschriebene Hernie mit Kontakt zur Wurzel S1 rechts diagnostiziert worden. Weiter wurde der Verdacht auf Symptomausweitung und Somatisierung geÃ¤ussert.</w:t>
      </w:r>
    </w:p>
    <w:p>
      <w:r>
        <w:t>Â Â Â Â Â Â Â Â  BezÃ¼glich der ArbeitsfÃ¤higkeit aus rheumatologischer Sicht wurde festgehalten, die ArbeitsfÃ¤higkeit fÃ¼r eine kÃ¶rperlich schwere TÃ¤tigkeit sei nicht mehr gegeben. Eine mittelschwere TÃ¤tigkeit erscheine zurzeit ebenfalls nicht zumutbar, sollte jedoch nach Beginn einer medizinischen Trainingstherapie unter physiotherapeutischer und Ã¤rztlicher Aufsicht zu mindestens 50 % realisierbar werden. Eine leichte TÃ¤tigkeit in Wechselbelastung kÃ¶nne zu 100 % erfolgen. Bei allen TÃ¤tigkeiten solle darauf geachtet werden, dass keine repetitiven Rumpfbewegungen, keine Ãberkopfarbeiten sowie keine Rotationsbewegungen der LendenwirbelsÃ¤ule gefordert wÃ¼rden. Eine Traglimite bestehe derzeit ab 10 kg, kÃ¶nne jedoch auf 15 kg erhÃ¶ht werden, bei erfolgreichem Rekonditionierungsprogramm.</w:t>
      </w:r>
    </w:p>
    <w:p>
      <w:r>
        <w:t>5.2.3Â Â  Die psychiatrische Fachbegutachtung ergab die Diagnose einer Dysthymie (ICD-10 F34.1).</w:t>
      </w:r>
    </w:p>
    <w:p>
      <w:r>
        <w:t>Â Â Â Â Â Â Â Â  Weiter wurde festgehalten, es bestehe der dringende Verdacht auf das Vorliegen einer somatoformen SchmerzstÃ¶rung. FÃ¼r den BeschwerdefÃ¼hrer sei es scheinbar nicht anders mÃ¶glich, als seine innerseelischen Konflikte durch kÃ¶rperliche Schmerzen zu symbolisieren. Die vorherrschenden Konflikte wÃ¼rden jedoch zu wenig konsistent geschildert, als dass diese Diagnose durch ein einmaliges GesprÃ¤ch gefestigt werden kÃ¶nne. Gleichzeitig stellte der Gutachter jedoch fest, dass selbst beim Vorliegen einer somatoformen SchmerzstÃ¶rung dem BeschwerdefÃ¼hrer eine Willensanstrengung zur SchmerzÃ¼berwindung zumutbar sei. Dies zumal auch vom psychiatrischen Standpunkt aus noch nicht von einem Endzustand ausgegangen werden kÃ¶nne.</w:t>
      </w:r>
    </w:p>
    <w:p>
      <w:r>
        <w:t>Â Â Â Â Â Â Â Â  Aus psychiatrischer Sicht bestehe aufgrund der eingeschrÃ¤nkten Konzentra-tionsfÃ¤higkeit eine rund 70%ige ArbeitsfÃ¤higkeit.</w:t>
      </w:r>
    </w:p>
    <w:p>
      <w:r>
        <w:t>5.2.4Â Â  Im Rahmen der Gesamtbeurteilung kamen die Gutachter zum Schluss, der BeschwerdefÃ¼hrer sei fÃ¼r seine angestammte TÃ¤tigkeit als Paketpostbote dauerhaft vollumfÃ¤nglich arbeitsunfÃ¤hig.</w:t>
      </w:r>
    </w:p>
    <w:p>
      <w:r>
        <w:t>Â Â Â Â Â Â Â Â  In kÃ¶rperlich leichten TÃ¤tigkeiten ohne repetitive Rumpfbewegungen, ohne Ãberkopfarbeit und ohne repetitive Rotationsbewegungen der LendenwirbelsÃ¤ule und mit einer Traglimite von 10 kg bestehe eine ArbeitsfÃ¤higkeit von 70 %, entsprechend 5 Â¾ Stunden pro Tag. Einerseits spiele hierfÃ¼r die psychiatrische Diagnose eine Rolle, anderseits sei auch eine gewisse LeistungseinschrÃ¤nkung durch die Hepatopathie nicht ausser Acht zu lassen.</w:t>
      </w:r>
    </w:p>
    <w:p>
      <w:r>
        <w:t>Â Â Â Â Â Â Â Â  DarÃ¼ber hinaus habe die Hautkrankheit insofern einen Einfluss auf die Arbeits-fÃ¤higkeit, als der BeschwerdefÃ¼hrer keine TÃ¤tigkeiten in feuchtem Milieu ausfÃ¼hren sollte und keine TÃ¤tigkeiten mit Anforderungen an steriles Arbeiten in Frage kÃ¤men.</w:t>
      </w:r>
    </w:p>
    <w:p>
      <w:r>
        <w:t>5.2.5Â Â  Das Gutachten der Y.___ entspricht den von der Rechtsprechung konkretisierten Anforderungen (BGE 125 V 352 Erw. 3a). Es ist fÃ¼r die Beantwortung der gestellten Fragen umfassend, berÃ¼cksichtigt die medizinischen Vorakten ebenso wie die geklagten Beschwerden und setzt sich mit diesen und dem Verhalten des BeschwerdefÃ¼hrers auseinander. Der Einwand des BeschwerdefÃ¼hrers, die Psoriasis sei Ã¼berhaupt nicht berÃ¼cksichtigt worden, ist nicht haltbar, fÃ¼hrte doch gerade dieser Punkt zu einer qualitativen EinschrÃ¤nkung der ArbeitsfÃ¤higkeit.</w:t>
      </w:r>
    </w:p>
    <w:p>
      <w:r>
        <w:t>5.2.6Â Â Â Â Â Â Â Â  Allerdings setzten sich die Gutachter, wie der BeschwerdefÃ¼hrer im Rahmen des Vorbescheidverfahrens zu Recht feststellte (Urk. 7/53), nicht mit den abweichenden Meinungen des behandelnden Psychologen A.___ resp. den vorhandenen Arztberichten auseinander. Dies wurde durch eine (undatierte) Stellungnahme des psychiatrischen Gutachters (Urk. 7/72 S. 1 ff.) und eine solche des rheumatologischen Gutachters vom 28. April 2009 (Urk. 7/72 S. 4 ff.) umfassend nachgeholt, und die EinwÃ¤nde des BeschwerdefÃ¼hrers wurden schlÃ¼ssig entkrÃ¤ftet. Die Gutachter blieben bezÃ¼glich der ArbeitsfÃ¤higkeit bei ihren ursprÃ¼nglichen EinschÃ¤tzungen.</w:t>
      </w:r>
    </w:p>
    <w:p>
      <w:r>
        <w:t>5.3Â Â Â Â  Die Einwendungen des BeschwerdefÃ¼hrers vermÃ¶gen an den Schlussfolgerungen der Y.___-Gutachter nichts zu Ã¤ndern. Insbesondere der Bericht des Psychotherapeuten A.___ vom 29. Dezember 2008 (Urk. 7/60) ist nicht geeignet, eine hÃ¶here ArbeitsunfÃ¤higkeit anzuerkennen, zumal er sich weder differenziert zu bestehenden EinschrÃ¤nkungen Ã¤ussert, noch eine konkrete Aussage zur Zumutbarkeit macht. Es ist ebenfalls darauf hinzuweisen, dass der Psychologe A.___ anfÃ¼hrt, der BeschwerdefÃ¼hrer sei aufgrund seines kÃ¶rperlichen und psychischen Zustands zu 100 % arbeitsunfÃ¤hig. Dies zeigt, dass er eine unzulÃ¤ssige, seine Fachkompetenz Ã¼berschreitende Gesamtbeurteilung vorgenommen hat, weshalb auf diesen Bericht ohnehin nicht abgestellt werden kann.</w:t>
      </w:r>
    </w:p>
    <w:p>
      <w:r>
        <w:t>Â Â Â Â Â Â Â Â  Weiter ist festzustellen, dass gerade diesem Bericht keinesfalls zu entnehmen ist, dass sich der BeschwerdefÃ¼hrer umfassend vom sozialen Leben zurÃ¼ckgezogen hat, wie er dies im Rahmen der Beschwerde geltend macht.</w:t>
      </w:r>
    </w:p>
    <w:p>
      <w:r>
        <w:t>5.4Â Â Â Â</w:t>
      </w:r>
    </w:p>
    <w:p>
      <w:r>
        <w:t>5.4.1Â Â  Der BeschwerdefÃ¼hrer macht schliesslich geltend, die IV-Stelle habe dem Umstand nicht Rechnung getragen, dass sich seine bestehende Psoriasis seit Juli 2008 intensiviert habe und dadurch sein Gesundheitszustand weiter verschlechtert worden sei. Er verweist auf den Bericht seines Hausarztes Dr. Z.___ vom 30. April 2009 (Urk. 7/73). Darin wurde erwÃ¤hnt, die aktive therapieresistente Psoriasis zeige sich an den HÃ¤nden, FÃ¼ssen, im Gesicht, in den Ohren, an den Beinen und Armen sowie genital. Die Medikamente brÃ¤chten keine eindeutige Linderung der Beschwerden. Der Juckreiz sowie das Wundscheuern verhinderten, dass er einer regulÃ¤ren Arbeit nachgehen kÃ¶nne. Dem Bericht ist damit zu entnehmen, dass die Psoriasis angeblich vermehrt zu Beschwerden fÃ¼hrte als noch zum Zeitpunkt der Y.___-Begutachtung. Die diesbezÃ¼glichen Schilderungen sind allerdings sehr vage und allgemein gehalten. Konkrete Angaben Ã¼ber Lokalisation, Umfang und Ausmass von Effloreszenzen sowie HÃ¤ufigkeit des Auftretens sowie Hinweise auf Behandlungen, allenfalls fehlgeschlagene Behandlungsversuche, fehlen. Damit vermag dieser Bericht nicht nachvollziehbar darzulegen, weshalb der BeschwerdefÃ¼hrer qualitativ oder quantitativ in seiner ArbeitsfÃ¤higkeit zusÃ¤tzlich eingeschrÃ¤nkt sein soll.</w:t>
      </w:r>
    </w:p>
    <w:p>
      <w:r>
        <w:t>5.4.2Â Â Â Â Â Â Â Â  DarÃ¼ber hinaus entkrÃ¤ftet der Bericht Ã¼ber die Untersuchung vom 19. Mai 2009 durch Dr. med. B.___, Vertrauensarzt der C.___ (zustÃ¤ndiger Krankentaggeldversicherer), die geltend gemachte Verschlechterung des Gesundheitszustands durch die Psoriasis (Urk. 7/78). Der Vertrauensarzt legte dar, an verschiedenen KÃ¶rperstellen fÃ¤nden sich vereinzelte psoriatische Herde. Diese befÃ¤nden sich am linken Kleinfinger (Durchmesser ca. 1 cm), am rechten Ellbogen (Durchmesser ca. 1 cm) sowie am ausgeprÃ¤gtesten sei je ein Herd an beiden Fusssohlen (GrÃ¶sse ca. 2 x 3 cm, schuppend, auffallend trocken, einer der Herde mit leichter Rissbildung am Rand, ohne Blutungstendenz). Daneben fÃ¤nde sich eine leichte HautrÃ¶tung am Hinterhaupt, prÃ¤tibial, welche jedoch nicht typisch fÃ¼r eine psoriatische Effloreszenz sei. Beide HandinnenflÃ¤chen, Fingerkuppen und HandrÃ¼cken seien frei gewesen. WÃ¤hrend der gesamten Untersuchung sei kein Kratzen festzustellen gewesen und die Haut habe sich frei von Kratzspuren gezeigt. ZusÃ¤tzlich schilderte er, dass die mitgebrachten dermatologischen PrÃ¤parate der Apotheke vom 12. Dezember 2008 und vom 9. Februar 2009 datiert hÃ¤tten. Beide SalbentÃ¶pfe seien noch zu mindestens drei Vierteln voll gewesen. Ein weiteres PrÃ¤parat zur Haarpflege habe sich noch im ungeÃ¶ffneten Originalzustand befunden.</w:t>
      </w:r>
    </w:p>
    <w:p>
      <w:r>
        <w:t>5.4.3Â Â Â Â Â Â Â Â  Aufgrund dieser Befunde sowie unter Verweis auf ein offenbar ausfÃ¼hrliches Zeugnis eines Dermatologen vom 16. Februar 2009 (Dr. med. D.___), das sich jedoch nicht bei den Akten befindet, bestÃ¤tigte er, dass die Psoriasis die ArbeitsfÃ¤higkeit nicht einschrÃ¤nke.</w:t>
      </w:r>
    </w:p>
    <w:p>
      <w:r>
        <w:t>Â Â Â Â Â Â Â Â  So gelingt es dem BeschwerdefÃ¼hrer auch nicht, eine die ArbeitsfÃ¤higkeit beeinflussende Verschlechterung durch ein verstÃ¤rktes Auftreten der Psoriasis im zu beurteilenden Zeitraum darzutun.</w:t>
      </w:r>
    </w:p>
    <w:p>
      <w:r>
        <w:t>5.5Â Â Â Â  Damit ist zusammenfassend festzustellen, dass die Darlegung der medizinischen Befunde sowie deren Beurteilung im Rahmen des Y.___-Gutachtens einleuchtet und die Schlussfolgerungen nachvollziehbar begrÃ¼ndet sind. Auf die dortige Beurteilung der ArbeitsfÃ¤higkeit kann daher uneingeschrÃ¤nkt abgestellt werden. Die Vorbringen des BeschwerdefÃ¼hrers vermÃ¶gen daran nichts zu Ã¤ndern.</w:t>
      </w:r>
    </w:p>
    <w:p>
      <w:r>
        <w:t>6.Â Â Â Â Â Â</w:t>
      </w:r>
    </w:p>
    <w:p>
      <w:r>
        <w:t>6.1Â Â Â Â  In erwerblicher Hinsicht macht der BeschwerdefÃ¼hrer lediglich geltend, dass ein Leidensabzug von 15 % zu gewÃ¤hren sei, ohne dies jedoch eingehender zu begrÃ¼nden.</w:t>
      </w:r>
    </w:p>
    <w:p>
      <w:r>
        <w:t>6.2Â Â Â Â  Wie dem Fragebogen fÃ¼r Arbeitgeber zu entnehmen ist, hÃ¤tte der Beschwerde-fÃ¼hrer an seiner letzten Stelle als Paketbote im Jahr 2006, dem Jahr des frÃ¼hestmÃ¶glichen Rentenbeginns, ein Jahreseinkommen von Fr. 65Â960.-- erzielen kÃ¶nnen (Urk. 7/9 S. 2). Darauf kann abgestellt werden.</w:t>
      </w:r>
    </w:p>
    <w:p>
      <w:r>
        <w:t>6.3Â Â Â Â  Das Invalideneinkommen ist praxisgemÃ¤ss anhand der statistischen Durchschnittswerte der Schweizerischen Lohnstrukturerhebung (LSE) des Bundesamts fÃ¼r Statistik (BFS) zu ermitteln. Der monatliche Bruttolohn (Zentralwert) mÃ¤nnlicher ArbeitskrÃ¤fte im privaten Sektor fÃ¼r einfache und repetitive TÃ¤tigkeiten betrug im Jahr 2006 bei einer 40-Stundenwoche im Durchschnitt Fr. 4Â732.-- (LSE 2006, TA1, Total, Niveau 4, MÃ¤nner). Unter BerÃ¼cksichtigung der durchschnittlichen betriebsÃ¼blichen Arbeitszeit von 41,7 Stunden pro Woche (Statistik der betriebsÃ¼blichen Arbeitszeit, BFS, im Internet abrufbar) sowie aufgerechnet auf ein Jahr, ergibt sich ein Einkommen von Fr. 59Â197.--.</w:t>
      </w:r>
    </w:p>
    <w:p>
      <w:r>
        <w:t>Â Â Â Â Â Â Â Â  Bei einer ArbeitsfÃ¤higkeit von 70 % und einem Leidensabzug von 10 %, der unter BerÃ¼cksichtigung der gesamten UmstÃ¤nde nicht zu beanstanden ist, ergibt dies ein hypothetisches Invalideneinkommen von Fr. 37Â294.--.</w:t>
      </w:r>
    </w:p>
    <w:p>
      <w:r>
        <w:t>6.4Â Â Â Â Â Â Â Â  GegenÃ¼ber dem Valideneinkommen von Fr. 65Â960.-- ergibt sich damit ein InvaliditÃ¤tsgrad von 43 % und damit ein Anspruch auf eine Viertelsrente der Invalidenversicherung. Selbst die Anwendung eines Leidensabzugs von 15 % vermÃ¶chte keinen Anspruch auf eine hÃ¶here Rente zu bewirken, wÃ¼rde dadurch doch lediglich ein InvaliditÃ¤tsgrad von 47 % erreicht.</w:t>
      </w:r>
    </w:p>
    <w:p>
      <w:r>
        <w:t>7.Â Â Â Â Â Â  Damit erweist sich der Entscheid der IV-Stelle vom 17. August 2009 insgesamt als korrekt und die Beschwerde ist abzuweisen.</w:t>
      </w:r>
    </w:p>
    <w:p>
      <w:r>
        <w:t>8.Â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