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IV.2009.00916 vom 22. Januar 2010</w:t>
      </w:r>
    </w:p>
    <w:p>
      <w:r>
        <w:t>ZH Sozialversicherungsgericht, 2010-01-22, DE</w:t>
      </w:r>
    </w:p>
    <w:p>
      <w:r>
        <w:rPr>
          <w:b/>
        </w:rPr>
        <w:t xml:space="preserve">Quelle: </w:t>
      </w:r>
      <w:r>
        <w:t>https://mcp.opencaselaw.ch/entscheid/zh_sozialversicherungsgericht_IV.2009.00916</w:t>
      </w:r>
    </w:p>
    <w:p>
      <w:r>
        <w:t>FR: ZH_SOZIALVERSICHERUNGSGERICHT IV.2009.00916 du 22 janvier 2010</w:t>
      </w:r>
    </w:p>
    <w:p>
      <w:r>
        <w:t>IT: ZH_SOZIALVERSICHERUNGSGERICHT IV.2009.00916 del 22 gennaio 2010</w:t>
      </w:r>
    </w:p>
    <w:p>
      <w:pPr>
        <w:pStyle w:val="Heading2"/>
      </w:pPr>
      <w:r>
        <w:t>Erwägungen</w:t>
      </w:r>
    </w:p>
    <w:p>
      <w:r>
        <w:rPr>
          <w:b/>
        </w:rPr>
        <w:t>E. 1</w:t>
      </w:r>
    </w:p>
    <w:p>
      <w:r>
        <w:t>1.1Â Â Â Â  A.___, geboren 1959, war von 1986 bis Ende August 2005 bei der B.___ (heute C.___, vormals D.___) als Bauarbeiter und MaschinenfÃ¼hrer angestellt (Urk. 7/9 S. 1, Urk. 7/36 S. 6). Am 7. Mai 2002 erlitt er beim Verladen einer grossen Gasflasche eine Distorsion im RÃ¼cken (Urk. 7/11 S. 1 und S. 78). Seither leidet er an RÃ¼ckenbeschwerden (Urk. 7/13 S. 1 f.). Am 30. Juli 2002 hatte er sich ausserdem beim Sturz von einer Treppe am linken Knie verletzt (Urk. 7/11 S. 1), das am 6. September 2002 (Urk. 7/11 S. 41) und am 22. Oktober 2002 (Urk. 7/11 S. 39) operiert werden musste. Seit August 2008 arbeitet er teilzeitlich bei der Post (Urk. 7/111 S. 5).</w:t>
      </w:r>
    </w:p>
    <w:p>
      <w:r>
        <w:t>1.2Â Â Â Â  Der Unfallversicherer, die Schweizerische Unfallversicherungsanstalt (Suva), lehnte Versicherungsleistungen fÃ¼r die Folgen aus dem Vorfall vom 7. Mai 2002 mit VerfÃ¼gung vom 10. MÃ¤rz 2005 mit der BegrÃ¼ndung ab, es habe sich dabei nicht um ein Unfallereignis gehandelt (Urk. 7/15 S. 2). Dagegen Ã¼bernahm sie die Heilkosten fÃ¼r die Knieverletzung aufgrund des Vorfalls vom 30. Juli 2002 und entrichtete bis Ende Mai 2005 Taggelder sowie ab 1. Juni 2005 eine Rente bei einem InvaliditÃ¤tsgrad von 17 % (Urk. 7/20, Urk. 7/22).</w:t>
      </w:r>
    </w:p>
    <w:p>
      <w:r>
        <w:t>1.3Â Â Â Â  Am 30. November 2004 hatte sich der Versicherte bei der EidgenÃ¶ssischen Invalidenversicherung zum Leistungsbezug angemeldet (Eingang: 1. Dezember 2004; Urk. 7/1). Nach AbklÃ¤rung der medizinischen und erwerblichen VerhÃ¤ltnisse (Urk. 7/8-11, Urk. 712-13, Urk. 7/15, Urk. 7/20-22, Urk. 7/73-74, Urk. 7/79 S. 1-4, Urk. 7/84) und DurchfÃ¼hrung des Vorbescheidverfahrens (Urk. 7/87, Urk. 7/89, Urk. 7/91) verfÃ¼gte die Sozialversicherungsanstalt des Kantons ZÃ¼rich, IV-Stelle (nachfolgend: IV-Stelle), am 7. Juni 2007 die Abweisung des Rentenbegehrens (Urk. 7/93). Im dagegen vom Versicherten mit Beschwerde vom 3. Juli 2007 (Urk. 7/100 S. 3 f.) angehobenen Beschwerdeverfahren beim hiesigen Gericht (Prozess Nr. IV.2007.00957) wurde mit Urteil vom 31. Mai 2008 die Abweisung des Rentenanspruchs bis Ende September 2005 bestÃ¤tigt. FÃ¼r die Zeit ab Oktober 2005 wurde die Sache an die IV-Stelle zur ergÃ¤nzenden medizinischen AbklÃ¤rung einer allfÃ¤lligen bisherigen Verschlechterung des Gesundheitszustandes zurÃ¼ckgewiesen (Urk. 7/107 S. 9 ff.). Die IV-Stelle holte in der Folge das rheumatologische Gutachten von Dr. med. E.___, Facharzt fÃ¼r Rheumatologie und Innere Medizin, ein. GestÃ¼tzt darauf kÃ¼ndigte die IV-Stelle mit Vorbescheid vom 16. Juni 2009 die Abweisung des Rentenanspruchs an (Urk. 7/114). Nachdem dagegen kein Einwand erfolgt war, wies sie das Rentenbegehren mit VerfÃ¼gung vom 31. August 2009 bei einem InvaliditÃ¤tsgrad von 31 % erneut ab (Urk. 2).</w:t>
      </w:r>
    </w:p>
    <w:p>
      <w:r>
        <w:t>2.Â Â Â Â Â Â  Gegen diese VerfÃ¼gung liess der Versicherte mit Eingabe vom 17. September 2009 Beschwerde erheben und beantragen, es sei die VerfÃ¼gung vom 31. August 2009 aufzuheben und es sei ihm ab Dezember 2004 mindestens eine Viertelsrente zuzusprechen (Urk. 1). Die Beschwerdegegnerin ersuchte in der Beschwerdeantwort vom 14. Oktober 2009 um Abweisung der Beschwerde (Urk. 6), was der BeschwerdefÃ¼hrerin mit Schreiben vom 19. Oktober 2009 zur Kenntnis gebracht wurde (Urk. 8).</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Der BeschwerdefÃ¼hrer hat sich Ende 2004 (Urk. 7/1) bei der Invalidenversicherung zum Leistungsbezug angemeldet. Die angefochtene VerfÃ¼gung erging am 31. August 2009 und bezieht sich ausschliesslich auf den Rentenanspruch (Urk. 2). Damit ist teilweise ein Sachverhalt zu beurteilen, der sich vor dem Inkrafttreten der im Zuge der 5. IV-Revision geÃ¤nderten Bestimmungen verwirklicht hat. Da der Rechtsstreit eine Dauerleistung betrifft, Ã¼ber welche noch nicht rechtskrÃ¤ftig verfÃ¼gt wurde, ist entsprechend den allgemeinen intertemporalrechtlichen Regeln fÃ¼r die Zeit bis 31. Dezember 2007 auf die damals gÃ¼ltig gewesenen Bestimmungen und ab 1. Januar 2008 auf die im Rahmen der 5. IV-Revision geÃ¤nderten gesetzlichen Bestimmungen und deren AusfÃ¼hrungsverordnungen abzustellen (vgl. entsprechend zur 4. IV-Revision: BGE 130 V 445 ff.). Dies fÃ¤llt materiellrechtlich indessen nicht ins Gewicht, weil die 5. IV 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vom 19. Mai 2009 in Sachen A., 8C_76/2009, Erw. 2).</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seit 1. Januar 2008: Art. 7 Abs. 1 ATSG).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seit 1. Januar 2008: Art. 28 Abs. 2 IVG).</w:t>
      </w:r>
    </w:p>
    <w:p>
      <w:r>
        <w:t>2.3Â Â Â Â  Bei erwerbstÃ¤tigen Versicherten ist der InvaliditÃ¤tsgrad gemÃ¤ss Art. 16 ATSG in Verbindung mit Art. 28 Abs. 2 IVG (seit 1. Januar 2008: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3.Â Â Â Â Â Â</w:t>
      </w:r>
    </w:p>
    <w:p>
      <w:r>
        <w:t>3.1Â Â Â Â  Die Beschwerdegegnerin stellte sich in der angefochtenen VerfÃ¼gungÂ  gestÃ¼tzt auf das Gutachten von Dr. E.___ auf den Standpunkt, dem BeschwerdefÃ¼hrer sei seit Oktober 2005 eine leidensangepasste TÃ¤tigkeit bei vollschichtigem Pensum zu mindestens 80 % zumutbar und es sei seit diesem Zeitpunkt keine relevante Verschlechterung des Gesundheitszustandes eingetreten. Dies fÃ¼hre zu einem InvaliditÃ¤tsgrad von 31 % und begrÃ¼nde keinen Rentenanspruch (Urk. 2). In der Beschwerdeantwort berechnete die Beschwerdegegnerin den InvaliditÃ¤tsgrad bei an das Gerichtsurteil vom 31. Mai 2008 angeglichenen Validen- und Invalideneinkommen und einer RestarbeitsfÃ¤higkeit von 80 % neu auf 34 % (Urk. 6).</w:t>
      </w:r>
    </w:p>
    <w:p>
      <w:r>
        <w:t>3.2Â Â Â Â Â Â Â Â  Dagegen wendet der BeschwerdefÃ¼hrer ein, seine ArbeitsunfÃ¤higkeit betrage mehr als 20 %, was unter BerÃ¼cksichtigung des im Gerichtsurteil vom 31. Mai 2008 (Urk. 7/107 S. 10) festgesetzten Invalideneinkommens auch ohne leidensbedingten Abzug eine Leistungseinbusse um 40 % und damit Anspruch auf eine Viertelsrente ab Dezember 2004 ergebe (Urk. 1 S. 3).</w:t>
      </w:r>
    </w:p>
    <w:p>
      <w:r>
        <w:t>3.3Â Â Â Â Â Â Â Â  Aufgrund des Urteils des hiesigen Gerichts vom 31. Mai 2008 ist der strittige Rentenanspruch ausschliesslich fÃ¼r die Zeit ab Oktober 2005 mit der Frage nach einer seitherigen rentenrelevanten Verschlechterung des Gesundheitszustandes des BeschwerdefÃ¼hrers zu prÃ¼fen. Soweit in der Beschwerde fÃ¼r die Zeit von Dezember 2004 bis September 2005 eine Invalidenrente beantragt wird, ist darauf nicht einzutreten.</w:t>
      </w:r>
    </w:p>
    <w:p>
      <w:r>
        <w:t>4.Â Â Â Â Â Â</w:t>
      </w:r>
    </w:p>
    <w:p>
      <w:r>
        <w:t>4.1Â Â Â Â  Wie im Urteil vom 31. Mai 2008, ErwÃ¤gung 3.2.1, festgehalten wurde, ist die ArbeitsfÃ¤higkeit des BeschwerdefÃ¼hrers nach Ã¼bereinstimmender Ã¤rztlicher Beurteilung in der angestammten TÃ¤tigkeit als Bauarbeiter seit Mai 2002 aufgrund fortschreitender degenerativer VerÃ¤nderungen an der LendenwirbelsÃ¤ule und seit Ende Juli 2002 zufolge der Verletzungen am linken Knie erheblich und bleibend eingeschrÃ¤nkt (Urk. 7/107 S. 8 f.). Der rheumatologische Gutachter Dr. E.___ bestÃ¤tigte im Gutachten vom 11. MÃ¤rz 2009 die fortbestehende ArbeitsunfÃ¤higkeit in der angestammten TÃ¤tigkeit von 100 % (Urk. 7/111 S. 9). Insofern hat sich unstrittig keine VerÃ¤nderung seit Oktober 2005 ergeben. FÃ¼r den Inhalt der Ã¼brigen medizinischen Akten wird auf die ErwÃ¤gung 3.1 des Urteils vom 31. Mai 2008 verwiesen (Urk. 7/107 S. 5 ff.).</w:t>
      </w:r>
    </w:p>
    <w:p>
      <w:r>
        <w:t>4.2Â Â Â Â  In Bezug auf die ArbeitsfÃ¤higkeit in einer leidensangepassten TÃ¤tigkeit fÃ¼hrte Dr. E.___ im Gutachten vom 11. MÃ¤rz 2009 aus, er erachte den BeschwerdefÃ¼hrer auch heute als ganztags arbeitsfÃ¤hig. Seit der Beurteilung im Appisberg vor vier Jahren liege weder aufgrund des Verlaufs noch des objektiven Befundes eine relevante Verschlechterung vor. Die aktuell ausgeÃ¼bte TÃ¤tigkeit im Sortierdienst der Post sei wechselbelastend und (kÃ¶rperlich) leicht und damit ausgesprochen geeignet. Der BeschwerdefÃ¼hrer bemÃ¼he sich um eine Festanstellung mit erhÃ¶htem BeschÃ¤ftigungsgrad (Urk. 7/111 S. 9). Zurzeit (der Untersuchung vom 5. MÃ¤rz 2009) arbeite er 15 bis 17 Stunden pro Woche (Urk. 7/111 S. 5). Es mÃ¶ge eine hÃ¶chstens minime EinschrÃ¤nkung durch die Notwendigkeit, wegen des lumbalen Facettensyndroms gelegentlich eine zusÃ¤tzliche Pause einlegen und BewegungsÃ¼bungen machen zu mÃ¼ssen, bestehen. Diese EinschrÃ¤nkung sei aber geringer als 20 %. Durch die gelegentliche Einnahme von Medikamenten bei Bedarf und die periodischen Physiotherapien und vor allem durch das selbst durchgefÃ¼hrte Training bestehe eine stabile kompensierte Situation (Urk. 7/11 S. 9).</w:t>
      </w:r>
    </w:p>
    <w:p>
      <w:r>
        <w:t>Â Â Â Â Â Â Â Â  Dr. E.___ stellte folgende Diagnosen: Lumbalgien bei Facettensyndrom mit Spondylose und Spondylarthrose der LendenwirbelsÃ¤ule (LWS; RÃ¶ntenaufnahme vom 5. MÃ¤rz 2009); cervikovertebrales Syndrom bei Spondylose und Spondylarthrose der HalswirbelsÃ¤ule (HWS; RÃ¶ntgenaufnahme vom 17. Oktober 2007); beginnende Gonarthrose links bei Status nach Meniskektomie medial im September 2002 und Status nach Plastik des vorderen Kreuzbandes (VKB) im Oktober 2002. Die Zwischenanamnese seit 2005 sei bezÃ¼glich des Knies bland. Subjektiv wÃ¼rden etwa unverÃ¤ndert stabile, mit gelegentlichen Behandlungen kompensierte Lumbalgien angegeben. Der aktuelle objektive Befund sei konsistent mit der dokumentierten rheumatologischen Voruntersuchung im November 2008 durch den Vertrauensarzt Dr. F.___, Facharzt fÃ¼r Rheumatologie, der eine Steigerung des Arbeitspensums bei der Post mindestens im Bereich von 50 % festgestellt habe. (Urk. 7/111 S. 4 und S. 7 f.). Radiologisch erkenne man die bereits frÃ¼her beschriebenen leichten und altersentsprechenden degenerativen WirbelsÃ¤ulenverÃ¤nderungen, die im Verlauf der letzten fÃ¼nf Jahre entsprechend dem natÃ¼rlichen Verlauf geringfÃ¼gig progredient seien. Die Klinik von gelegentlichen Lumbalgien im Sinne eines Facettensyndroms sei damit erklÃ¤rt. Hinweise auf ein frÃ¼heres oder derzeitiges radikulÃ¤res Reiz- oder Ausfallsyndrom ergebe die AbklÃ¤rung nicht. Die Muskulatur sei ausgesprochen krÃ¤ftig und durch das regelmÃ¤ssige Training ordentlich konditioniert. Die ebenfalls gelegentlich auftretenden Nacken- und Kopfschmerzen seien durch eine mÃ¤ssig ausgeprÃ¤gte Spondylose und Spondylarthrose der HWS bedingt. Die AbklÃ¤rung ergebe keine Zeichen der Verschlechterung der Bewegungsapparatprobleme seit 2005 mit erhÃ¶hter BeeintrÃ¤chtigung der ArbeitsfÃ¤higkeit (Urk. 7/111 S. 7 f.).</w:t>
      </w:r>
    </w:p>
    <w:p>
      <w:r>
        <w:t>4.3Â Â Â Â  Das Gutachten von Dr. E.___ ist fÃ¼r die streitigen Belange umfassend, beruht auf allseitigen Untersuchungen, berÃ¼cksichtigt die medizinischen Vorakten ebenso wie die geklagten Beschwerden und das Verhalten der untersuchten Person. Es leuchtet in der Darlegung der medizinischen ZusammenhÃ¤nge und in der Beurteilung der medizinischen Situation ein, und die darin gezogenen Schlussfolgerungen sind einleuchtend begrÃ¼ndet. Damit erfÃ¼llt es alle rechtsprechungsgemÃ¤ss erforderlichen Kriterien fÃ¼r beweiskrÃ¤ftige Ã¤rztliche Entscheidungsgrundlagen (vgl. BGE 125 V 352 Erw. 3a, 122 V 160 Erw. 1c). Auch wird die bisher offene Frage, ob und gegebenenfalls wann eine erhebliche Verschlechterung des Gesundheitszustandes des BeschwerdefÃ¼hrers mit Auswirkung auf die ArbeitsfÃ¤higkeit seit Oktober 2005 eingetreten sei (vgl. ErwÃ¤gung 3.3.1 im Gerichtsurteil vom 30. Oktober 2007, Urk. 7/40 S. 7 f.), Ã¼berzeugend verneint. Der BeschwerdefÃ¼hrer wendet im Einzelnen denn auch zu Recht nichts gegen das Gutachten ein.</w:t>
      </w:r>
    </w:p>
    <w:p>
      <w:r>
        <w:t>Â Â Â Â Â Â Â Â  Insbesondere vermag auch der Verlaufsbericht des Allgemeinpraktikers Dr. V.___ vom 28. Januar 2007, wonach seit 2005 bei gleichbleibenden Diagnosen eine Verschlechterung der RÃ¼ckenbeschwerden eingetreten sei (Urk. 7/79 S. 1), das Gutachten von Dr. E.___ nicht in Zweifel zu ziehen. Denn darauf kann aus den bereits im Urteil des hiesigen Gerichts vom 31. Mai 2008 aufgefÃ¼hrten GrÃ¼nden (vgl. ErwÃ¤gung 3.2.2 a.E.) nicht abgestellt werden. Im Ãbrigen hatte Dr. V.___ die von ihm wegen der RÃ¼ckenbeschwerden auf 50 % festgelegte ArbeitsfÃ¤higkeit in einer kÃ¶rperlich leichten TÃ¤tigkeit mit dem Erfordernis vermehrter Pausen begrÃ¼ndet (Urk. 7/79 S. 1), was in der EinschÃ¤tzung des rheumatologischen Experten ebenfalls berÃ¼cksichtigt, jedoch plausibel als EinschrÃ¤nkung von unter 20 % beurteilt wurde. Insofern ist der Erfahrungstatsache Rechnung zu tragen, dass allgemein praktizierende HausÃ¤rzte mitunter im Hinblick auf ihre auftragsrechtliche Vertrauensstellung in ZweifelsfÃ¤llen eher zu Gunsten ihrer Patientinnen und Patienten aussagen, so dass wegen der Verschiedenheit von Behandlungs- und Begutachtungsauftrag im Streitfall regelmÃ¤ssig nicht auf deren Sicht abgestellt werden kann (BGE 125 V 353 Erw. 3b/cc, Urteile des EidgenÃ¶ssischen Versicherungsgerichts vom 20. MÃ¤rz 2006 in Sachen S., I 655/05, Erw. 5.4, und vom 12. September 2008 in Sachen R., 9C_419/2008, Erw. 3.3).</w:t>
      </w:r>
    </w:p>
    <w:p>
      <w:r>
        <w:t>4.4Â Â Â Â  Es ist somit auf das Gutachten von Dr. E.___ (Urk. 7/111) abzustellen und davon auszugehen, dass der BeschwerdefÃ¼hrer in einer wechselbelastenden, kÃ¶rperlich leichten TÃ¤tigkeit seit Oktober 2005 zu 100 % arbeitsfÃ¤hig ist, wobei das BedÃ¼rfnis nach gelegentlichen zusÃ¤tzlichen Ruhepausen und BewegungsÃ¼bungen einer EinschrÃ¤nkung von unter 20 % entspricht. Aufgrund der diesbezÃ¼glichen Formulierung im Gutachten von Dr. E.___, es mÃ¶ge eine hÃ¶chstens minime EinschrÃ¤nkung bestehen durch die Notwendigkeit, gelegentlich zusÃ¤tzliche Pausen einlegen und BewegungsÃ¼bungen machen zu mÃ¼ssen, die aber geringer sei als 20 % (Urk. 7/111 S. 9), rechtfertigt es sich nicht, von einer 80%igen ArbeitsfÃ¤higkeit auszugehen, zumal Dr. E.___ explizit festhielt, dass die AbklÃ¤rung keine Zeichen der Verschlechterung der Bewegungsapparatprobleme seit 2005 mit erhÃ¶hter BeeintrÃ¤chtigung der ArbeitsfÃ¤higkeit ergeben habe (Urk. 7/111 S. 8). Ãberdies wird einer derart bestehenden EinschrÃ¤nkung bereits durch den beim Invalideneinkommen gemÃ¤ss Urteil vom 31. Mai 2008, ErwÃ¤gung 3.3 (Urk. 7/107 S. 10), vorzunehmenden leidensbedingten Abzug von 10 % Rechnung getragen. Aber selbst wenn von einer nach dem Beweisergebnis allerhÃ¶chstens um 10 % gerechtfertigten ArbeitsunfÃ¤higkeit ausgegangen wÃ¼rde, wÃ¼rde dies nichts am Ergebnis Ã¤ndern, wie sich nachfolgend erweist.</w:t>
      </w:r>
    </w:p>
    <w:p>
      <w:r>
        <w:t>4.5Â Â Â Â</w:t>
      </w:r>
    </w:p>
    <w:p>
      <w:r>
        <w:t>4.5.1Â Â  Der BeschwerdefÃ¼hrer hÃ¤tte ohne Gesundheitsschaden bei der B.___ im Jahr 2004 ein Einkommen von Fr. 76'245-- (13 x Fr. 5'865.--; Urk. 7/9 S. 2) erzielt, was unter BerÃ¼cksichtigung der branchenspezifischen Nominallohnentwicklung des Jahres 2005 von 1,1 % (Bundesamt fÃ¼r Statistik, Schweizerischer Lohnindex aufgrund der Daten der Sammelstelle fÃ¼r die Statistik der Unfallversicherung [SSUV], Tabelle 1.1.93, Nominallohnindex MÃ¤nner 2001 - 2005, Abschnitt F) ein Valideneinkommen von Fr. 77'083.70 ergibt.</w:t>
      </w:r>
    </w:p>
    <w:p>
      <w:r>
        <w:t>4.5.2Â Â  FÃ¼r die Bestimmung des Invalideneinkommens ab 1. Oktober 2005 ist wiederum auf die TabellenlÃ¶hne gemÃ¤ss der vom Bundesamt fÃ¼r Statistik periodisch herausgegebenen Schweizerischen Lohnstrukturerhebung (nachfolgend: LSE) abzustellen. Zwar geht der BeschwerdefÃ¼hrer seit August 2008 einer leidensangepassten ErwerbstÃ¤tigkeit bei der Post im Umfang von 15 bis 17 Stunden pro Woche (Urk. 7/111 S. 5), mithin rund 40 % nach. Auf das damit erzielte Einkommen kann jedoch nicht abgestellt werden, da er damit die anzunehmende mindestens 90%ige ArbeitsfÃ¤higkeit nicht in zumutbarer Weise voll ausschÃ¶pft (vgl. dazu Urteil des EidgenÃ¶ssischen Versicherungsgerichtes in Sachen S. vom 21. August 2006, I 850/05, Erw. 4.2). Der durchschnittliche Tabellenlohn auf dem tiefsten Anforderungsniveau 4 betrug im Jahr 2004 fÃ¼r MÃ¤nner Fr. 55'056.-- (12 x Fr. 4'588.--; LSE 2004, Bundesamt fÃ¼r Statistik, NeuchÃ¢tel 2006, TA1, S. 53, Total, MÃ¤nner). Unter BerÃ¼cksichtigung der durchschnittlichen betriebsÃ¼blichen Anzahl Wochenstunden im Jahr 2005 von 41,6 (Die Volkswirtschaft, Heft 12/2009, S. 98, Tabelle B9.2, Abschnitt A-0, Total), der durchschnittlichen Nominallohnentwicklung bei MÃ¤nnern im Jahr 2005 von 0,9 % (Bundesamt fÃ¼r Statistik, a.a.O., Total) und eines Arbeitspensums von 90 % sowie eines leidensbedingten Abzuges von 10 % (vgl, Urteil vom 31. Mai 2008, ErwÃ¤gung 3.3; Urk. 7/107 S. 10) resultiert ein Invalideneinkommen von Fr. 46'796.60 (Fr. 55'056.-- : 40, x 41,6, x 1,009, x 0,9, x 0,9).</w:t>
      </w:r>
    </w:p>
    <w:p>
      <w:r>
        <w:t>4.5.3Â Â  Aus der Differenz der ermittelten Validen- und Invalideneinkommen (Fr. 77'083.70 - 46'796.60 = Fr. 30'287.10) resultiert ein InvaliditÃ¤tsgrad von gerundet 39 %, der gemÃ¤ss Art. 28 Abs. 1 IVG (ab 1. Januar 2008: Art. 28 Abs. 2 IVG) keinen Anspruch auf eine Rente begrÃ¼ndet. Umso weniger fÃ¼hrt eine 100%igen ArbeitsfÃ¤higkeit in einer leidensangepassten TÃ¤tigkeit zu einem Rentenanspruch. Die Beschwerde ist daher abzuweisen, soweit darauf einzutreten ist.</w:t>
      </w:r>
    </w:p>
    <w:p>
      <w:r>
        <w:t>5.Â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600.- anzusetzen. AusgangsgemÃ¤ss sind die Gerichtskosten dem BeschwerdefÃ¼hrer aufzuerlegen.</w:t>
      </w:r>
    </w:p>
    <w:p>
      <w:r>
        <w:t>Das Gericht erkennt:</w:t>
      </w:r>
    </w:p>
    <w:p>
      <w:r>
        <w:t>1.Â Â Â Â Â Â Â Â  Die Beschwerde wird abgewiesen, soweit darauf eingetreten wird.</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Patronato INCA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