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IV.2009.00882 vom 28. Februar 2011</w:t>
      </w:r>
    </w:p>
    <w:p>
      <w:r>
        <w:t>ZH Sozialversicherungsgericht, 2011-02-28, DE</w:t>
      </w:r>
    </w:p>
    <w:p>
      <w:r>
        <w:rPr>
          <w:b/>
        </w:rPr>
        <w:t xml:space="preserve">Quelle: </w:t>
      </w:r>
      <w:r>
        <w:t>https://mcp.opencaselaw.ch/entscheid/zh_sozialversicherungsgericht_IV.2009.00882</w:t>
      </w:r>
    </w:p>
    <w:p>
      <w:r>
        <w:t>FR: ZH_SOZIALVERSICHERUNGSGERICHT IV.2009.00882 du 28 février 2011</w:t>
      </w:r>
    </w:p>
    <w:p>
      <w:r>
        <w:t>IT: ZH_SOZIALVERSICHERUNGSGERICHT IV.2009.00882 del 28 febbraio 2011</w:t>
      </w:r>
    </w:p>
    <w:p>
      <w:pPr>
        <w:pStyle w:val="Heading2"/>
      </w:pPr>
      <w:r>
        <w:t>Erwägungen</w:t>
      </w:r>
    </w:p>
    <w:p>
      <w:r>
        <w:rPr>
          <w:b/>
        </w:rPr>
        <w:t>E. 2</w:t>
      </w:r>
    </w:p>
    <w:p>
      <w:r>
        <w:t>2.1Â Â Â Â  Streitig und zu prÃ¼fen ist, ob die IV-Stelle eine Verschlechterung des Gesundheitszustandes im massgebenden Vergleichszeitraum zwischen der rechtskrÃ¤ftigen VerfÃ¼gung vom 7. Januar 2005 (Urk. 8/100) und der VerfÃ¼gung vom 29. Juli 2009 (Urk. 2) und damit einen Revisionsgrund zur ErhÃ¶hung der halben Invalidenrente zu Recht verneint hat.</w:t>
      </w:r>
    </w:p>
    <w:p>
      <w:r>
        <w:t>2.2Â Â Â Â  Die IV-Stelle kam unter Hinweis auf die Beurteilungen des Regionalen Ãrztlichen Dienstes (RAD) vom 29. April 2009 und vom 27. Juli 2009 sowie die Ã¼brigen Akten zum Schluss, eine wesentliche Verschlechterung des Gesundheitszustandes im massgeblichen Zeitraum, welche die ArbeitsfÃ¤higkeit massgeblich verÃ¤ndert hÃ¤tte, sei nicht ausgewiesen. Dementsprechend sei weiterhin von einer RestarbeitsfÃ¤higkeit von 50 % in einer der Behinderung angepassten ErwerbstÃ¤tigkeit auszugehen. Betreffend Einkommensvergleich kÃ¶nne auf die VerfÃ¼gung vom 7. Januar 2005 verwiesen werden. Der InvaliditÃ¤tsgrad betrage weiterhin 50 % (Urk. 2 S. 2, Urk. 7). DemgegenÃ¼ber macht der BeschwerdefÃ¼hrer gestÃ¼tzt auf Berichte der behandelnden Ãrzte im Wesentlichen geltend, im massgeblichen Zeitraum sei eine anspruchsrelevante Verschlechterung seines Gesundheitszustandes eingetreten (Urk. 1, Urk. 11).</w:t>
      </w:r>
    </w:p>
    <w:p>
      <w:r>
        <w:rPr>
          <w:b/>
        </w:rPr>
        <w:t>E. 3</w:t>
      </w:r>
    </w:p>
    <w:p>
      <w:r>
        <w:t>3.1Â Â Â Â  Im Bericht des Rehazentrums B.___ vom 27. Mai 2004, wo der BeschwerdefÃ¼hrer vom 11. Februar bis am 2. MÃ¤rz 2004 in stationÃ¤rer Behandlung gestanden hatte, wurden im Wesentlichen ein chronisches lumbospondylogenes und cervicocephales Syndrom sowie eine SchmerzverarbeitungsstÃ¶rung bei hohem Schmerzmittelbedarf und Somatisierung diagnostiziert (Urk. 8/73/1). Aus rheumatologischer Sicht sei der Versuch einer Wiederaufnahme einer leichten bis mittelschweren Arbeit zu 50 % mÃ¶glich (Urk. 8/73/4).</w:t>
      </w:r>
    </w:p>
    <w:p>
      <w:r>
        <w:t>3.2Â Â Â Â  Dr. med. C.___, Oberarzt am psychiatrischen Zentrum "___", diagnostizierte in seinem Bericht vom 29. Juni 2004 (Urk. 8/80/3) in psychiatrischer Hinsicht mit Auswirkung auf die ArbeitsfÃ¤higkeit eine mittelgradige depressive Episode (ICD-10 F32.11) sowie eine anhaltende somatoforme SchmerzstÃ¶rung (ICD-10 F45.5). Im Beiblatt fÃ¼r spezielle Fragen vom 29. Juni 2004 bejahte Dr. C.___ den Eintritt einer VerÃ¤nderung des Gesundheitszustandes beziehungsweise der ArbeitsfÃ¤higkeit seit Mai 2001. Im Ãbrigen ging er davon aus, dass insbesondere das Hinzutreten der depressiven StÃ¶rung, die in den ersten Jahren der Erkrankung noch nicht oder weniger intensiv vorhanden gewesen sei, zu einer Verschlechterung der ArbeitsfÃ¤higkeit gefÃ¼hrt habe. Wenn man den Angaben des BeschwerdefÃ¼hrers folge, habe sich die depressive Entwicklung seit Mitte Mai 2003 verstÃ¤rkt zu manifestieren begonnen. Seit er den BeschwerdefÃ¼hrer im Dezember 2003 kennen gelernt habe, wÃ¼rde er ihn als 100 % arbeitsunfÃ¤hig einstufen. Der bisherige Verlauf gebe wenig Hoffnung auf eine nennenswerte Besserung in absehbarer Zeit (Urk. 8/80/5).</w:t>
      </w:r>
    </w:p>
    <w:p>
      <w:r>
        <w:t>3.3Â Â Â Â  WÃ¤hrend Dr. med. D.___ vom RAD in seiner Stellungnahme vom 16. Juli 2004 die Ansicht vertrat, im Vergleich zum Jahr 2001 sei keine objektive Verschlechterung ausgewiesen (Urk. 8/83/3), kam er am 22. September 2004 zum Schluss, eine leichte Verschlechterung des Gesundheitszustandes im Sinne einer Reduktion der ArbeitsfÃ¤higkeit in einer behinderungsangepassten TÃ¤tigkeit von 65 % auf 50 % kÃ¶nne nach WÃ¼rdigung der Gesamtsituation als plausibel angesehen werden (Urk. 8/94/2).</w:t>
      </w:r>
    </w:p>
    <w:p>
      <w:r>
        <w:t>3.4Â Â Â Â  Im Austrittsbericht der Klinik fÃ¼r Kardiologie des Spitals E.___ vom 29. August 2008 wurden folgende Diagnosen erhoben (Urk. 8/109/2):</w:t>
      </w:r>
    </w:p>
    <w:p>
      <w:r>
        <w:t>1.Â  Koronare 3-Ast-Erkrankung bei schwerer diffuser Koronarsklerose</w:t>
      </w:r>
    </w:p>
    <w:p>
      <w:r>
        <w:t>Â Â Â Â  - subakuter inferoposteriorer ST-Hebungsinfarkt am 3. Mai 2008</w:t>
      </w:r>
    </w:p>
    <w:p>
      <w:r>
        <w:t>Â Â Â Â  - Status nach PCI/Stenting (Biomatrix 2.75/mm) einer subtotalen Â Â Â Â  proximalen RCX-Stenose, 2 x 50%ige mittlere RIVA-Stenosen, Â Â Â Â  chronischer kollateralisierter RCA-Verschluss</w:t>
      </w:r>
    </w:p>
    <w:p>
      <w:r>
        <w:t>Â Â Â Â  - LVEF 50 % mit Akinesie, inferolateraler Hypokinesie</w:t>
      </w:r>
    </w:p>
    <w:p>
      <w:r>
        <w:t>Â Â Â Â  cvRF: Nikotin (sistiert), pos. Familienanamnese, HypercholesterinÃ¤mie</w:t>
      </w:r>
    </w:p>
    <w:p>
      <w:r>
        <w:t>Â Â Â Â  Aktuell: Kontroll-Koronarangiographie</w:t>
      </w:r>
    </w:p>
    <w:p>
      <w:r>
        <w:t>2.Â  GastroÃ¶sophagale Refluxbeschwerden</w:t>
      </w:r>
    </w:p>
    <w:p>
      <w:r>
        <w:t>3.Â  Prostatahypertrophie</w:t>
      </w:r>
    </w:p>
    <w:p>
      <w:r>
        <w:t>4.Â  Ausgeheilte HBV-Infektion</w:t>
      </w:r>
    </w:p>
    <w:p>
      <w:r>
        <w:t>Â Â Â Â Â Â Â Â  Weiter hielten die berichtenden Ãrzte des Spitals E.___ fest, beim BeschwerdefÃ¼hrer sei im Mai 2008 nach einem Herzinfarkt in Serbien mit zunÃ¤chst konservativer Versorgung am Spital E.___ eine Koronarangiographie mit Stenting einer subtotalen RCX Stenose durchgefÃ¼hrt worden. Seither habe er noch linksthorakale Schmerzen mit gelegentlicher Ausstrahlung in den Hals bei Belastung auf dem Laufband, die ihn (zusammen mit Lumbalschmerzen wegen eines Bandscheibenprolaps) zum Anhalten zwÃ¤ngen. Ausserdem beschreibe er fraglich arrhythmischen Herzschlag, den er nachts in Linksseitenlage spÃ¼re (Urk. 8/109/3).</w:t>
      </w:r>
    </w:p>
    <w:p>
      <w:r>
        <w:t>3.5Â Â Â Â  Dr. med. F.___, Spezialarzt FMH fÃ¼r Psychiatrie und Psychotherapie, erhob mit Bericht vom 30. September 2008 folgende Diagnosen: Depression (zur Zeit mittelgradige Episode mit somatischem Syndrom), Angst, Anfang Mai 2008 Herzinfarkt. Seit dem Jahr 2004 bestehe eine 50%ige, seit dem Herzinfarkt eine vollstÃ¤ndige ArbeitsunfÃ¤higkeit (Urk. 8/107/1). Quantitative und qualitative BewusstseinsstÃ¶rungen fehlten, ebenso OrientierungsstÃ¶rungen (zeitlich, Ã¶rtlich, situativ und auf die eigene Person bezogen). Das ImmediatgedÃ¤chtnis sei gestÃ¶rt. Es bestÃ¼nden leichte KonzentrationsstÃ¶rungen, hingegen schienen AuffassungsfÃ¤higkeit und intellektuelle Funktionen nicht beeintrÃ¤chtigt. Im formalen Denken falle eine mittelgradige Einengung auf den Infarkt und seine Symptome auf. Das inhaltliche Denken sei ungestÃ¶rt und SinnestÃ¤uschungen lÃ¤gen keine vor. DafÃ¼r zeigten sich AffektverÃ¤nderungen in der Form von Freudlosigkeit, Angst und einer gewissen Affektstarre. In psychosomatischer Hinsicht sei ErmÃ¼dbarkeit zu nennen. Zudem leide der BeschwerdefÃ¼hrer an SchlafstÃ¶rungen und Libidoverminderung. SuizidalitÃ¤t bestehe keine (Urk. 8/107/2). Der Gesundheitszustand sei "sich verschlechternd". Unter dem Titel "psychische Ressourcen" bemerkte Dr. F.___ unter anderem, dass die Belastbarkeit zur Zeit erheblich eingeschrÃ¤nkt sei. Seit dem Myokardinfarkt sei die AusÃ¼bung einer (behinderungsangepassten) TÃ¤tigkeit nicht mehr mÃ¶glich (Urk. 8/107/3).</w:t>
      </w:r>
    </w:p>
    <w:p>
      <w:r>
        <w:t>3.6Â Â Â Â  Dr. med. G.___, Spezialarzt FMH fÃ¼r Innere Medizin/Kardiologie, Chefarzt am Spital "___", diagnostizierte am 15. Mai 2009 eine koronare Herzkrankheit (KHK; DreigefÃ¤ssbefall), ein chronisches Lumbovertebralsyndrom sowie eine reaktive Depression (Urk. 8/120/1). Der BeschwerdefÃ¼hrer leide - familiÃ¤r vorbelastet - an einer koronaren Dreiasterkrankung, die anfangs Mai 2005 anlÃ¤sslich eines Ferienaufenthaltes in Serbien zu einem Myokardinfarkt gefÃ¼hrt habe. Wegen erneuter Angina pectoris sei am Spital E.___ eine invasive WeiterabklÃ¤rung durchgefÃ¼hrt worden. Als Befund sei eine Dreiasterkrankung erhoben worden, wobei in erster Session ein chronischer verschlossener RCA-Verschluss gefunden und die RCX wieder erÃ¶ffnet worden sei. Am 20. Januar 2009 sei nach erneuten pectanginÃ¶sen Beschwerden eine ergÃ¤nzende Revaskularisation an RIVA und PLA der RCX erfolgt. Seither sei der Patient praktisch beschwerdefrei. Indes manifestiere sich bei ihm eine ausgesprochene Depression, wohl auch infolge der invalidisierenden RÃ¼ckenschmerzen. Kardial leiste er gut 50 % des Sollwertes ohne Hinweise fÃ¼r RestischÃ¤mien weder klinisch noch elektrokardiographisch. Dementsprechend bestehe keine Veranlassung, am medikamentÃ¶sen Regime zu rÃ¼tteln (Urk. 8/120/2).</w:t>
      </w:r>
    </w:p>
    <w:p>
      <w:r>
        <w:t>3.7Â Â Â Â  Bezugnehmend auf die VerfÃ¼gung der IV-Stelle vom 13. Mai 2009 Ã¤usserte Dr. F.___ am 29. Mai 2009 die Auffassung, es sei lÃ¤cherlich, vom BeschwerdefÃ¼hrer die AusÃ¼bung einer TÃ¤tigkeit im Umfang eines 50%-Pensums zu erwarten (Urk. 8/122).</w:t>
      </w:r>
    </w:p>
    <w:p>
      <w:r>
        <w:t>3.8Â Â Â Â  Der Hausarzt des BeschwerdefÃ¼hrers, Dr. med. H.___, Spezialarzt FMH fÃ¼r Allgemeine Medizin, wies am 11. Juni 2009 darauf hin, dass der BeschwerdefÃ¼hrer infolge des Myokardinfarkts bei koronarer Dreiasterkrankung in seiner LeistungsfÃ¤higkeit eingeschrÃ¤nkt sei. Zudem habe er psychische Probleme und leide unter chronischen RÃ¼ckenschmerzen. Aus seiner Sicht sei der BeschwerdefÃ¼hrer deswegen zu 100 % arbeitsunfÃ¤hig (Urk. 8/123).</w:t>
      </w:r>
    </w:p>
    <w:p>
      <w:r>
        <w:t>3.9Â Â Â Â  Dr. F.___ berichtete am 24. August 2009, der BeschwerdefÃ¼hrer komme seit dem 24. Juni 2008 zu ihm. Die Symptomatik habe sich seit dieser Zeit trotz verschiedener Versuche, die Antidepressiva zu Ã¤ndern, in keiner Weise verbessert. Der Patient sei bewusstseinsklar. Zeitlich sei er nicht richtig, Ã¶rtlich situativ und bezÃ¼glich der eigenen Person sei er hinreichend orientiert. Im KurzzeitgedÃ¤chtnis fielen LÃ¼cken auf; das LangzeitgedÃ¤chtnis sei intakt. KonzentrationsstÃ¶rungen seien vorhanden, ebenso seien die intellektuellen Funktionen erhalten. Im formalen Gedankengang falle eine Denkverarmung auf. Wahn und SinnestÃ¤uschungen seien nicht vorhanden. Affektiv sei der Patient freudlos, Ã¤ngstlich und gereizt; eine gewisse Affektstarre liege vor. Psychomotorisch sei er ermÃ¼dbar und verlangsamt. Zwangshandlungen wÃ¼rden nicht vorgenommen. Er leide trotz eines Antidepressivums an SchlafstÃ¶rungen und seine Libido sei stark vermindert. Zudem sei eine bisweilen mittelschwere SuizidalitÃ¤t vorhanden. Seine Angst beziehe sich auf das Herz; er kÃ¶nne nur wenige Meter laufen. Hin und wieder komme es zu PanikstÃ¶rungen mit Schweissausbruch, Mundtrockenheit, Ãbelkeit, SchwÃ¤chegefÃ¼hl und Atembeschwerden. Sie als rein psychisch zu interpretieren, wÃ¤re vermessen. Dies sei die rein psychiatrische Seite, die somatische sei hinlÃ¤nglich bekannt (Urk. 8/129).</w:t>
      </w:r>
    </w:p>
    <w:p>
      <w:r>
        <w:t>3.10Â Â  Dr. med. I.___, Spezialarzt FMH fÃ¼r Chirurgie, vom RAD war am 11. Dezember 2008 zum Schluss gekommen, eine VerÃ¤nderung des Gesundheitszustands kÃ¶nne nicht gesehen werden (Urk. 8/112/2). Am 29. April 2009 fÃ¼hrte Dr. I.___ aus, beim BeschwerdefÃ¼hrer sei ein Stenting durchgefÃ¼hrt worden und im Arztzeugnis der Kardiologie des Spitals E.___ vom 20. Januar 2009 (Herzkatheter) werde ein gutes Langzeitergebnis, ein chronischer kollateralisierter RCA-Verschluss und eine lediglich leichtgradig reduzierte LV-Funktion (lins ventrikulÃ¤re EF 50 %) beschrieben. Die Ãrzte des Spitals E.___ stellten in Frage, ob der BeschwerdefÃ¼hrer tatsÃ¤chlich ein akutes koronares Syndrom (ACS) erlitten habe. Sie seien eher von einer symptomatischen Hypotonie ausgegangen. VÃ¶llig diametral zu den FachÃ¤rzten werde der Zustand des BeschwerdefÃ¼hrers vom Hausarzt H.___ im Arztzeugnis vom 26. September 2008 beschrieben. Woher diese Erkenntnisse stammten, sei nicht belegt, und die EinschÃ¤tzung des Hausarztes sei medizinisch in keiner Weise nachvollziehbar. Im Arztzeugnis des Psychiaters, Dr. F.___, vom 30. September 2008 postuliere dieser, der BeschwerdefÃ¼hrer "sei durch seinen Myokardinfarkt gravierend eingeschrÃ¤nkt und er sei seit diesem Geschehen zu 100 % arbeitsunfÃ¤hig". Dies sei aus den obengenannten GrÃ¼nden nicht nachvollziehbar, insbesondere da sich der Psychiater auf eine angebliche kardiologische Situation beziehe, die nachweislich so nicht bestehe. Als Fazit hielt Dr. I.___ weiterhin daran fest, dass eine wesentliche Verschlechterung des Gesundheitszustands, der die ArbeitsfÃ¤higkeit des BeschwerdefÃ¼hrers massgeblich beeintrÃ¤chtigen wÃ¼rde, so nicht gesehen werden kÃ¶nne (Urk. 8/112/3).</w:t>
      </w:r>
    </w:p>
    <w:p>
      <w:r>
        <w:t>3.11Â Â  In einer weiteren Stellungnahme vom 27. Juli 2009 erklÃ¤rte Dr. I.___, der Psychiater Dr. F.___ exponiere sich in seinem Schreiben vom 29. Mai 2009 als Kardiologie und pflege einen Schreibstil ("es sei lÃ¤cherlich, von diesem Mann eine 50%ige TÃ¤tigkeit zu erwarten"), der deswegen eine Beantwortung von Seiten der IV-Stelle ausschliesse. Im Schreiben des Hausarztes, Dr. H.___, vom 11. Juni 2009 wÃ¼rden psychische Probleme und RÃ¼ckenprobleme geltend gemacht. Eine PrÃ¤zisierung oder gar eine adÃ¤quate Befundung werde nicht geliefert. Im Arztzeugnis des Spitals "___" vom 15. Mai 2009 hÃ¤tten die Kardiologen nach Stenting bestÃ¤tigt, der BeschwerdefÃ¼hrer sei praktisch beschwerdefrei. Kardial leiste er gut 50 % des Sollwertes ohne Hinweis auf RestischÃ¤mien. Begrenzend seien hier nicht etwa kardiale Beschwerden gewesen, sondern wohl auftretende RÃ¼ckenschmerzen. Zum Schreiben des Rechtsvertreters des BeschwerdefÃ¼hrers sei nur so viel zu bemerken, dass das Legen eines Stents keine Verschlechterung des Gesundheitszustands induziere, sondern im Gegenteil zu dessen Verbesserung durchgefÃ¼hrt werde. Dieses Ziel sei, wie im Bericht des Spitals "___" beschrieben werde, auch eindrÃ¼cklich erreicht worden. Zusammengefasst liege kein Grund vor, von der bisherigen Beurteilung der LeistungsfÃ¤higkeit des BeschwerdefÃ¼hrers abzurÃ¼cken. Es bestehe weiterhin eine 50%ige RestarbeitsfÃ¤higkeit (Urk. 8/127/2).</w:t>
      </w:r>
    </w:p>
    <w:p>
      <w:r>
        <w:rPr>
          <w:b/>
        </w:rPr>
        <w:t>E. 4</w:t>
      </w:r>
    </w:p>
    <w:p>
      <w:r>
        <w:t>4.1Â Â Â Â  GestÃ¼tzt auf die zitierten medizinischen Berichte kann der Auffassung der IV-Stelle, es sei keine (bleibende) Verschlechterung des gesundheitlichen Zustands des BeschwerdefÃ¼hrers eingetreten und es sei dementsprechend nach wie vor von einer 50%igen ArbeitsfÃ¤higkeit in einer angepassten TÃ¤tigkeit auszugehen, nicht ohne Weiteres gefolgt werden. Die Zusprache einer halben Rente mit VerfÃ¼gung vom 7. Januar 2005 erfolgte gestÃ¼tzt auf die Beurteilungen des Dr. D.___ vom RAD vom 16. Juli beziehungsweise vom 22. September 2004 (Urk. 8/83/3, 8/94/2), denen in erster Linie der Bericht des Rehazentrums B.___ vom 27. Mai 2004 (Urk. 8/73/1) und der Bericht des Dr. C.___ (Psychiatrisches Zentrum "___") vom 29. Juni 2004 (Urk. 8/80/3) zugrunde lagen. In den genannten Berichten wurden im Wesentlichen die Diagnosen eines chronischen lumbospondylogenen und cervicocephalen Syndroms sowie einer SchmerzverarbeitungsstÃ¶rung (Urk. 8/73/1) beziehungsweise die Diagnosen einer mittelgradigen depressiven Episode und einer anhaltenden somatoformen SchmerzstÃ¶rung (Urk. 8/80/3) erhoben.</w:t>
      </w:r>
    </w:p>
    <w:p>
      <w:r>
        <w:t>4.2Â Â Â Â  FÃ¼r den revisionsrechtlich relevanten Zeitraum zwischen der VerfÃ¼gung vom 7. Januar 2005 (Urk. 8/100) und der angefochtenen VerfÃ¼gung vom 29. Juli 2009 (Urk. 2) liegen zahlreiche medizinische Berichte bei den Akten. Das rheumatologische Gutachten des Spitals E.___ vom 16. April 2001 (Urk. 8/41) und die verhÃ¤ltnismÃ¤ssig ausfÃ¼hrlichen Berichte des Rehazentrums B.___ vom 27. Mai 2004 (Urk. 8/73) sowie des psychiatrischen Zentrums "___" vom 29. Juni 2004 (Urk. 8/80/3 ff.) waren jedoch alle mindestens fÃ¼nf Jahre vor der den PrÃ¼fungszeitraum begrenzenden VerfÃ¼gung vom 29. Juli 2009 (BGE 131 V 353 E. 2 S. 354) erstellt worden. Bereits diese zeitliche Distanz rief nach einer vertieften AbklÃ¤rung des Gesundheitszustandes sowie von dessen Auswirkungen auf die ArbeitsfÃ¤higkeit (vgl. Urteil des damaligen EidgenÃ¶ssischen Versicherungsgerichts vom 1. November 2006, I 462/06, Erw. 6.1). Eine solche fand jedoch weder hinsichtlich des psychischen noch des somatischen Gesundheitszustands statt. Die IV-Stelle holte lediglich bei ihrem Ãrztlichen Dienst Stellungnahmen ein zu den zahlreichen Berichten, die vorwiegend von den behandelnden Ãrzten stammen. Bei diesen Stellungnahmen des RAD handelt es sich um Berichte im Sinne von Art. 49 Abs. 3 der Verordnung Ã¼ber die Invalidenversicherung (IVV). Solche sind keine medizinischen Gutachten im Sinne von Art. 44 ATSG und auch keine Untersuchungsberichte gemÃ¤ss Art. 49 Abs. 2 IVV. Ihre Funktion besteht im Wesentlichen darin, den medizinischen Sachverhalt zusammenzufassen und zu wÃ¼rdigen. Den Berichten nach Art. 49 Abs. 3 IVV kann zwar nicht jegliche Aussen- oder Beweiswirkung abgesprochen werden (Urteil des Bundesgerichts vom 16. November 2007, 9C_341/2007, Erw. 4.1 mit Hinweisen). In Anbetracht der langen Zeitspanne zwischen den ausfÃ¼hrlicheren somatischen und psychiatrischen Berichten und der VerfÃ¼gung vom 29. Juli 2009 durfte die IV-Stelle indessen nicht allein gestÃ¼tzt auf die Stellungnahmen ihres Ãrztlichen Dienstes eine aufgrund der vom BeschwerdefÃ¼hrer eingereichten Ã¤rztlichen Berichte und Atteste mÃ¶gliche gesundheitliche VerÃ¤nderung verneinen, zumal Dr. I.___ vom RAD nicht Ã¼berzeugend zu begrÃ¼nden vermochten, warum nicht auf die von ihrer EinschÃ¤tzung abweichenden Ã¤rztlichen Beurteilungen abgestellt werden kÃ¶nne. Dazu kommt, dass Dr. I.___ Spezialarzt fÃ¼r Chirurgie ist (vgl. Urk. 8/112/3). Seine Beurteilung der ArbeitsfÃ¤higkeit kann demzufolge - wenn nicht auch in kardiologischer - so jedenfalls in psychiatrischer Hinsicht lediglich beschrÃ¤nkte Aussagekraft haben (vgl. Urteil des Bundesgerichts, vom 14. Juli 2009, 9C_323/2009, Erw. 4.3.1).</w:t>
      </w:r>
    </w:p>
    <w:p>
      <w:r>
        <w:t>4.3Â Â Â Â  Zwar waren bereits bei Erlass der VerfÃ¼gung vom 7. Januar 2005 (Urk. 8/100) RÃ¼ckenschmerzen (chronisches lumbospondylogenes und cervicocephales Syndrom [Urk. 8/73/1]) und psychische Probleme (mittelgradige depressive Episode und eine anhaltende somatoforme SchmerzstÃ¶rung [Urk. 8/80/3]) aktenkundig. Hingegen ist zu beachten, dass sich die VerhÃ¤ltnisse seither verÃ¤ndert haben: Nach Lage der Akten erlitt der BeschwerdefÃ¼hrer im Mai 2008 einen Herzinfarkt (Urk. 8/109/2). In der Folge wurde neu die Diagnose einer koronaren Herzkrankheit (DreigefÃ¤ssbefall) erhoben (vgl. Urk. 8/109/2 f., 8/120/1). Auch wenn Dr. G.___ am 15. Mai 2009 festgehalten hatte, der BeschwerdefÃ¼hrer sei von kardialer Seite relativ beschwerdefrei, er leide hÃ¶chstens unter etwas Druck bei Belastung (Urk. 8/120/1), konnte nicht ohne Weiteres ausgeschlossen werden, dass die Herzkrankheit die ArbeitsfÃ¤higkeit des BeschwerdefÃ¼hrer weiter verringerte. Wie Dr. I.___ vom RAD aus dem Umstand, dass der BeschwerdefÃ¼hrer - gemÃ¤ss Dr. G.___ - kardial lediglich noch gut 50 % des Sollwerts leiste (Urk. 8/120/2), etwas Gegenteiliges ableiten will (Urk. 8/127/2), ist nicht nachvollziehbar, zumal sich weder Dr. G.___ noch die Ãrzte von der Klinik fÃ¼r Kardiologie des E.___ ZÃ¼rich zur Frage der ArbeitsfÃ¤higkeit und zu den dem BeschwerdefÃ¼hrer verbliebenen BetÃ¤tigungsmÃ¶glichkeiten Ã¤usserten (vgl. Urk. 8/109/2 ff., 8/110/2 ff., 8/120/1).</w:t>
      </w:r>
    </w:p>
    <w:p>
      <w:r>
        <w:t>4.4Â Â Â Â  Die MÃ¶glichkeit eines allenfalls vorÃ¼bergehenden Anspruchs auf eine hÃ¶here als eine halbe Rente wegen der Herzproblematik ist nach dem Gesagten nicht ausgeschlossen. Dies muss umso mehr gelten, als der erlittene Herzinfarkt beim BeschwerdefÃ¼hrer, wie Dr. F.___ berichtete (vgl. Urk. 8/129), Ãngste ausgelÃ¶st hat und nach heutigen medizinischen Erkenntnissen zwischen einem erlittenen Herzinfarkt und nachfolgenden psychischen BeeintrÃ¤chtigungen ein Zusammenhang bestehen kann (vgl. Urteil des damaligen EidgenÃ¶ssischen Versicherungsgerichts vom 5. April 2004, I 814/03, Erw. 2.4.2 mit Hinweis auf Bernice Ruo et al., Depressive Symptoms and Health-Related Quality of Life, in: Journal of the American Medical Association [JAMA] 2003, Vol. 290, S. 215 ff.). Dazu kommt, dass der BeschwerdefÃ¼hrer seit Jahren an - einer mÃ¶glicherweise therapieresistenten - DepressivitÃ¤t leidet. Offen ist, ob diese beziehungsweise die festgestellte depressive Episode mit somatischem SyndromÂ  eine KomorbiditÃ¤t darstellt im VerhÃ¤ltnis zu einer - ehemals diagnostizierten und allenfalls fortdauernden - somatoformen SchmerzstÃ¶rung (vgl. BGE 130 V 352) oder ob sie lediglich als deren (reaktive) Begleiterscheinung zu verstehen ist (vgl. BGE 132 V 352 Erw. 3.3.1 S. 358). Auch diesbezÃ¼glich erweist sich der Sachverhalt als nur ungenÃ¼gend abgeklÃ¤rt. Unklar ist sodann auch, wie es sich mit der erstmals im Bericht von Dr. F.___ vom 24. August 2009 erwÃ¤hnten, in seinem Bericht vom 30. September 2008 aber noch verneinten - bisweilen mittelschweren - SuizidalitÃ¤t verhÃ¤lt (vgl. Urk. 8/107/2, Urk. 8/129).</w:t>
      </w:r>
    </w:p>
    <w:p>
      <w:r>
        <w:t>4.5Â Â Â Â  Der angefochtene Entscheid stÃ¼tzt sich nach dem Gesagtem nicht auf eine fÃ¼r die streitigen Belange umfassende Ã¤rztliche Untersuchung und ZumutbarkeitseinschÃ¤tzung, welche sÃ¤mtliche erhobenen Befunde berÃ¼cksichtigt. Die Sache ist deshalb zur KlÃ¤rung der Frage einer leistungsbeeinflussenden Verschlechterung des Gesundheitszustandes im revisionsrechtlich relevanten Zeitraum an die IV-Stelle zurÃ¼ckzuweisen, damit diese eine medizinische EinschÃ¤tzung der ArbeitsfÃ¤higkeit des BeschwerdefÃ¼hrers in einer angepassten TÃ¤tigkeit vornehme, die die Gesamtheit seiner Leiden berÃ¼cksichtigt. Da physische und psychische Beschwerden zusammenwirken, ist die Expertise interdisziplinÃ¤r anzulegen (vgl. Urteil des Bundesgerichts vom 11. August 2008, 8C_168/2008, Erw. 6.2.2 mit Hinweisen). Danach ist Ã¼ber den Leistungsanspruch erneut zu verfÃ¼gen, wobei die IV-Stelle auch zu prÃ¼fen haben wird, ob (aufgrund des Herzinfarktes vom 3. Mai 2008) die Rente allenfalls befristet zu erhÃ¶hen ist.</w:t>
      </w:r>
    </w:p>
    <w:p>
      <w:r>
        <w:t>5.Â Â Â Â Â Â  Die Kosten des Verfahrens sind auf Fr. 600.-- festzulegen und ausgangsgemÃ¤ss von der Beschwerdegegnerin zu tragen (Art. 69 Abs. 1 bis IVG). Da die RÃ¼ckweisung der Sache als vollstÃ¤ndiges Obsiegen gilt (ZAK 1987 S. 268 f. Erw. 5 mit Hinweisen), ist die Beschwerdegegnerin gestÃ¼tzt auf Â§ 34 des Gesetzes Ã¼ber das Sozialversicherungsgericht (GSVGer) in Verbindung mit Art. 61 lit. g ATSG zu verpflichten, dem anwaltlich vertretenen BeschwerdefÃ¼hrer eine ProzessentschÃ¤digung zu bezahlen. Entsprechend der Bedeutung der Streitsache und dem Schwierigkeitsgrad des Prozesses ist diese mit Fr. 2'400.-- (inkl. Barauslagen und Mehrwertsteuer) zu bemessen.</w:t>
      </w:r>
    </w:p>
    <w:p>
      <w:r>
        <w:t>Das Gericht erkennt:</w:t>
      </w:r>
    </w:p>
    <w:p>
      <w:r>
        <w:t>1.Â Â Â Â Â Â Â Â  Die Beschwerde wird in dem Sinne gutgeheissen, dass die angefochtene VerfÃ¼gung vom 29. Juli 2009 aufgehoben und die Sache an die Sozialversicherungsanstalt des Kantons ZÃ¼rich, IV-Stelle, zurÃ¼ckgewiesen wird,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2'400.-- (inkl. Barauslagen und MWSt) zu bezahlen.</w:t>
      </w:r>
    </w:p>
    <w:p>
      <w:r>
        <w:t>4.Â Â Â Â Â Â Â Â  Zustellung gegen Empfangsschein an:</w:t>
      </w:r>
    </w:p>
    <w:p>
      <w:r>
        <w:t>- Rechtsanwalt Ervin Deplazes</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