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IV.2009.00877 vom 30. Juni 2010</w:t>
      </w:r>
    </w:p>
    <w:p>
      <w:r>
        <w:t>ZH Sozialversicherungsgericht, 2010-06-30, DE</w:t>
      </w:r>
    </w:p>
    <w:p>
      <w:r>
        <w:rPr>
          <w:b/>
        </w:rPr>
        <w:t xml:space="preserve">Quelle: </w:t>
      </w:r>
      <w:r>
        <w:t>https://mcp.opencaselaw.ch/entscheid/zh_sozialversicherungsgericht_IV.2009.00877</w:t>
      </w:r>
    </w:p>
    <w:p>
      <w:r>
        <w:t>FR: ZH_SOZIALVERSICHERUNGSGERICHT IV.2009.00877 du 30 juin 2010</w:t>
      </w:r>
    </w:p>
    <w:p>
      <w:r>
        <w:t>IT: ZH_SOZIALVERSICHERUNGSGERICHT IV.2009.00877 del 30 giugno 2010</w:t>
      </w:r>
    </w:p>
    <w:p>
      <w:pPr>
        <w:pStyle w:val="Heading2"/>
      </w:pPr>
      <w:r>
        <w:t>Erwägungen</w:t>
      </w:r>
    </w:p>
    <w:p>
      <w:r>
        <w:rPr>
          <w:b/>
        </w:rPr>
        <w:t>E. 1</w:t>
      </w:r>
    </w:p>
    <w:p>
      <w:r>
        <w:t>Die 1960 in Y.___ geborene X.___ verfÃ¼gt Ã¼ber eine Ausbildung zur SozialpÃ¤dagogin und Nachdiplome als forensische Begleiterin und Praxisausbildnerin im Personalmanagement. In der Schweiz arbeitete sie als Gruppenleiterin in einem Wohnheim und in einer Aussenwohngruppe und war auf einer geschlossenen Massnahmestation einer psychiatrischen Klinik sowie im Strafvollzug/Halbfreiheit tÃ¤tig (Urk. 8/2). Seit August 2005 ist sie wegen eines ErschÃ¶pfungszustandes in der ArbeitsfÃ¤higkeit eingeschrÃ¤nkt. Sie meldete sich am 21. Februar 2006 zum Bezug von Leistungen der EidgenÃ¶ssischen Invalidenversicherung (berufliche Massnahmen und Rente) an (Urk. 8/1). Nach erwerblichen AbklÃ¤rungen (Urk. 8/6-7, 8/22) und Beizug der Berichte der behandelnden Ãrztin, Dr. med. Z.___, Allgemeine Medizin FMH, vom 5. April 2006 (Urk. 8/8) sowie des von der Beamtenversicherungskasse des Kantons ZÃ¼rich (BVK) veranlassten vertrauensÃ¤rztlichen Berichts von Dr. med. A.___, SpezialÃ¤rztin FMH fÃ¼r Innere Medizin, vom 18. Januar 2006 (Urk. 8/9) kÃ¼ndigte die Sozialversicherungsanstalt des Kantons ZÃ¼rich, IV-Stelle, der Versicherten mit Vorbescheid vom 5. Juli 2006 die Ablehnung des Leistungsbegehrens an (Urk. 8/13). Auf die EinwÃ¤nde des Arbeitgebers, der BVK und der Versicherten (Urk. 8/19, 8/22, 8/28) hin und nach Eingang des Berichts von Dr. med. B.___, Allgemeine Medizin FMH, Manuelle Medizin (SAMM), Psychosomatische und Psychosoziale Medizin (APPM), vom 18. August 2006 (Urk. 8/23) sowie der Stellungnahme der Versicherten zum vertrauensÃ¤rztlichen Gutachten vom 14. Juli 2006 (Urk. 8/27/1-4), verfÃ¼gte die IV-Stelle am 2. Oktober 2006 die angekÃ¼ndigte Ablehnung des Leistungsbegehrens (Urk. 8/29).</w:t>
      </w:r>
    </w:p>
    <w:p>
      <w:r>
        <w:rPr>
          <w:b/>
        </w:rPr>
        <w:t>E. 2</w:t>
      </w:r>
    </w:p>
    <w:p>
      <w:r>
        <w:t>Im Rahmen des am 2. November 2006 am hiesigen Gericht anhÃ¤ngig gemachten Beschwerdeverfahrens (IV.2006.00955) informierte die Versicherte darÃ¼ber, dass sie seit dem 23. November 2006 vollstÃ¤ndig arbeitsunfÃ¤hig sei (Urk. 8/34-35). Die IV-Stelle hob schliesslich am 23. Januar 2007 die VerfÃ¼gung vom 2. Oktober 2006 wiedererwÃ¤gungsweise auf und erklÃ¤rte sich bereit, eine medizinische Begutachtung durchzufÃ¼hren (Urk. 8/48, 8/51). Das genannte Beschwerdeverfahren wurde daher mit VerfÃ¼gung vom 25. Januar 2007 als gegenstandslos abgeschrieben (Urk. 8/54).</w:t>
      </w:r>
    </w:p>
    <w:p>
      <w:r>
        <w:t>3.Â Â Â Â Â Â  Das am 23. Januar 2007 bei der Neurologischen Poliklinik des Spitals C.___, in Auftrag gegebene Gutachten (Urk. 8/49) erging am 13. Dezember 2007 und wurde von PD Dr. med. D.___ und Dr. med. E.___ verfasst (Urk. 8/69). Die IV-Stelle veranlasste in der Folge eine ergÃ¤nzende psychiatrische AbklÃ¤rung bei Dr. med. F.___, MBA, FMH Psychiatrie und Psychotherapie (Urk. 8/71, 8/81). Dessen Gutachten (Urk. 8/80) wurde am 30. Dezember 2008 erstellt - nach Eingang des Berichts von Dr. med. G.___ vom 8. August 2008 (Urk. 8/74) und nachdem die Versicherte am 1. August 2008 eine Stelle als Betreuerin mit sozialpÃ¤dagogischen Aufgaben mit einem 40 %-Pensum angetreten hatte (Urk. 8/89).</w:t>
      </w:r>
    </w:p>
    <w:p>
      <w:r>
        <w:t>Â Â Â Â Â Â Â Â  Am 16. Juli 2009 erliess die IV-Stelle ihre neue VerfÃ¼gung (Urk. 2), mit der sie im Einklang mit dem Vorbescheid vom 9. MÃ¤rz 2009 (Urk. 8/93) das Leistungsbegehren erneut abwies.</w:t>
      </w:r>
    </w:p>
    <w:p>
      <w:r>
        <w:t>4.Â Â Â Â Â Â  Gegen diesen Entscheid reichte die AnwÃ¤ltin der Versicherten am 14. September 2009 wiederum Beschwerde ein mit dem sinngemÃ¤ssen Rechtsbegehren, der BeschwerdefÃ¼hrerin sei in Aufhebung der VerfÃ¼gung vom 16. Juli 2009 eine Invalidenrente nach Massgabe des noch festzulegenden InvaliditÃ¤tsgrades zuzusprechen, eventualiter sei die Sache an die Beschwerdegegnerin zurÃ¼ckzuweisen, damit diese den InvaliditÃ¤tsgrad festlege und Ã¼ber ihre Leistungspflicht neu verfÃ¼ge, unter Kosten- und EntschÃ¤digungsfolgen zu Lasten der Beschwerdegegnerin (Urk. 1). Die IV-Stelle schloss mit Beschwerdeantwort vom 15. Oktober 2009 auf Abweisung der Beschwerde (Urk. 7). Diese Eingabe wurde der BeschwerdefÃ¼hrerin am 20. Oktober 2009 zur Kenntnisnahme zugestellt (Urk. 9).</w:t>
      </w:r>
    </w:p>
    <w:p>
      <w:r>
        <w:t>5.Â Â Â Â Â Â  Das Verfahren erweist sich als spruchreif. Auf die Parteivorbringen und die eingereichten Unterlagen ist, soweit erforderlich, im Rahmen der nachstehenden ErwÃ¤gungen einzugehen.</w:t>
      </w:r>
    </w:p>
    <w:p>
      <w:r>
        <w:t>Das Gericht zieht in ErwÃ¤gung:</w:t>
      </w:r>
    </w:p>
    <w:p>
      <w:r>
        <w:t>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Die angefochtene VerfÃ¼gung erging zwar nach Inkrafttreten der 5. IV-Revision. Doch betrifft sie Leistungen, die mit der Anmeldung vom 21. Februar 2006 fÃ¼r eine bereits zuvor eingetretene InvaliditÃ¤t geltend gemacht wurden. Es kommen daher in erster Linie die altrechtlichen Bestimmungen zur Anwendung. Bei den im Folgenden zu zitierenden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des Bundesgesetzes Ã¼ber den Allgemeinen Teil des Sozialversicherungsrechts, ATSG). 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Die InvaliditÃ¤t kann Folge von Geburtsgebrechen, Krankheit oder Unfall sein (Art. 4 Abs. 1 IVG) Â Â Â Â  BeeintrÃ¤chtigungen der psychischen Gesundheit kÃ¶nnen in gleicher Weise wie kÃ¶rperliche GesundheitsschÃ¤den eine InvaliditÃ¤t im Sinne von Art. 4 Abs. 1 des Bundesgesetzes Ã¼ber die Invalidenversicherung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Ist ein Versicherter zu mindestens 40 % invalid, so hat er Anspruch auf eine Rente, die nach dem Grad der InvaliditÃ¤t wie folgt abgestuft wird: Bei einem InvaliditÃ¤tsgrad von mindestens 40 % besteht ein Anspruch auf eine Viertelsrente, bei einem InvaliditÃ¤tsgrad von mindestens 50 % auf eine halbe Rente, bei einem InvaliditÃ¤tsgrad von mindestens 60 % auf eine Dreiviertelsrente und bei einem InvaliditÃ¤tsgrad von mindestens 70 % auf eine ganze Rente (Art. 28 Abs. 1 IVG in der seit dem 1. Januar 2004 in Kraft stehenden Fassung).</w:t>
      </w:r>
    </w:p>
    <w:p>
      <w:r>
        <w:t>Â Â Â Â Â Â Â Â  Der Rentenanspruch entsteht gemÃ¤ss Art. 29 Abs. 1 IVG frÃ¼hestens in dem Zeitpunkt, in dem der Versicherte mindestens zu 40 % bleibend erwerbsunfÃ¤hig im Sinne von Art. Â 7 ATSG geworden ist (lit. a) oder wÃ¤hrend eines Jahres ohne wesentlichen Unterbruch durchschnittlich mindesten zu 40 % arbeitsunfÃ¤hig im Sinne von Art. 6 ATSG gewesen war (lit. b).</w:t>
      </w:r>
    </w:p>
    <w:p>
      <w:r>
        <w:t>Â Â Â Â 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  Die IV-Stelle nimmt den Standpunkt ein, es lÃ¤gen keine objektivierbaren Befunde vor, die den chronischen ErschÃ¶pfungszustand erklÃ¤ren oder eine somatische oder psychische KomorbiditÃ¤t darstellen wÃ¼rden, welche gegen die Ãberwindbarkeit der Symptomatik sprechen wÃ¼rde. Mangels dauerhafter EinschrÃ¤nkung der ArbeitsfÃ¤higkeit fehle es somit an einem invalidisierenden Gesundheitsschaden (Urk. 2).</w:t>
      </w:r>
    </w:p>
    <w:p>
      <w:r>
        <w:t>Â Â Â Â Â Â Â Â  DemgegenÃ¼ber weist die BeschwerdefÃ¼hrerin darauf hin, dass sie unter einem Chronic Fatigue Syndrom (CFS) leide und es sich dabei gemÃ¤ss den Ergebnissen aktueller Studien um eine mindestens teilweise auch organisch mess- und feststellbare Erkrankung handle. Zudem leide sie unter einer chronischen MigrÃ¤ne mit Aura, unter zunehmenden Kiefergelenkschmerzen, SchlafstÃ¶rungen und einem Restless Legs Syndrom. Da bei dieser Krankheit durchaus organische Faktoren mitwirkten, falle sie nicht unter die psychosomatischen Erkrankungen. Die Rechtsprechung zu den somatoformen SchmerzstÃ¶rungen lasse sich nicht darauf Ã¼bertragen. Selbst wenn diese zur Anwendung gelangen wÃ¼rde, sei von mehreren organischen KomorbiditÃ¤ten auszugehen (Urk. 1 S. 4 ff.).</w:t>
      </w:r>
    </w:p>
    <w:p>
      <w:r>
        <w:rPr>
          <w:b/>
        </w:rPr>
        <w:t>E. 3</w:t>
      </w:r>
    </w:p>
    <w:p>
      <w:r>
        <w:t>3.1Â Â Â Â  Die Internistin Dr. A.___, hielt in ihrem vertrauensÃ¤rztlichen Bericht vom 18. Januar 2006 (Urk. 8/9) zuhanden der BVK fest, dass die Versicherte in jungen Jahren vorÃ¼bergehend an hÃ¤ufigen MigrÃ¤neattacken gelitten habe, die in spÃ¤teren Jahren nur noch selten aufgetreten seien. Im Juli 1998 sei sie schwer an Masern, vermutlich mit einer begleitenden Hirn- und HirnhautentzÃ¼ndung (Meningoencephalitis) erkrankt. Seither sei es zu einem Leistungseinbruch mit vermehrter MÃ¼digkeit, ErschÃ¶pfbarkeit und hauptsÃ¤chlich wieder gehÃ¤uften MigrÃ¤neattacken gekommen. BezÃ¼glich Licht, Schall und Geruchsemissionen sei sie ohnehin empfindlich. Seit den Masern leide sie fast stÃ¤ndig unter einem Kopfdruck beziehungsweise leichtgradigen Kopfschmerzen. Erreichten diese bei Hinzukommen von Ã¼bermÃ¤ssiger kÃ¶rperlicher Beanspruchung, allgemeiner ErmÃ¼dung, Stress, WettereinflÃ¼ssen wie FÃ¶hn, bei LÃ¤rm und sehr hellem Licht die SchmerzintensitÃ¤t des Grades drei, so komme es zu SehstÃ¶rungen in Form von Lichtblitzen und GesichtsfeldeinschrÃ¤nkungen (Skotomen), zu Brechreiz, zu mit KribbelparÃ¤sthesien in beiden HÃ¤nden und GefÃ¼hllosigkeit in den Beinen verbundenem Schwindel, manchmal auch zu Durchfallattacken und hÃ¤ufigem WasserlÃ¶sen oder erhÃ¶hter KÃ¶rpertemperatur. In solchen Phasen leide die Versicherte auch an KonzentrationsstÃ¶rungen. Seit der Masernerkrankung befinde sie sich in stÃ¤ndiger Behandlung bei ihren HausÃ¤rzten Dr. B.___ und Dr. Z.___. Es seien auch zahlreiche neurologische AbklÃ¤rungen durchgefÃ¼hrt worden, namentlich Untersuchungen mit bildgebenden Verfahren. Die Behandlung mit verschiedenen Basismedikamenten habe zeitweise zu einer deutlichen Besserung der Kopfwehsymptomatik und zu einem deutlich verminderten Schmerzmittelkonsum gefÃ¼hrt. Im Sommer 2005 hÃ¤tten sich die schweren MigrÃ¤neattacken wieder gehÃ¤uft und nur noch wenig auf die verabreichten Medikamente angesprochen. Sie hÃ¤tten sich nur noch mit vermehrter Ruhe, vermehrtem Schlafen und EntspannungsÃ¼bungen behandeln lassen. Die Versicherte habe die Freizeit nur noch zum Ausruhen nutzen und keine privaten Kontakte mehr wahrnehmen kÃ¶nnen. Auch habe sie ihre frÃ¼heren sportlichen AktivitÃ¤ten wie Segeln, Kanu- und Wildwasserfahren sowie das Musizieren aufgeben mÃ¼ssen. Um Ã¼berhaupt noch arbeiten zu kÃ¶nnen, sei sie auf die regelmÃ¤ssige Einnahme von hohen Schmerzmitteldosen angewiesen gewesen. Dr. H.___ habe sie dann wÃ¤hrend 5 Wochen zu 100 % arbeitsunfÃ¤hig geschrieben. Seit dem 26. September 2005 verrichte sie ein Arbeitspensum von 40 %, wobei es sich um weniger belastende Aufgaben handle wie Nachtwache und einzelne Betreuungsstunden am Tag. Seit dieser beruflichen Entlastung habe sich die MigrÃ¤neerkrankung wieder gebessert, so dass die Versicherte an arbeitsfreien Tagen nicht mehr Schmerzmittel einnehmen mÃ¼sse. Sie bedauere jedoch, dass sie bei der aktuellen TÃ¤tigkeit ihre grosse Berufserfahrung als SozialpÃ¤dagogin und insbesonderere ihre FÃ¤higkeit als Ausbildnerin kaum mehr einsetzen kÃ¶nne. Sie hoffe lÃ¤ngerfristig eine berufliche TÃ¤tigkeit mit regelmÃ¤ssigen Arbeitszeiten, das heisst ohne Schichtarbeit, zu finden - beispielsweise als Dozentin oder Praxisausbildnerin an einer Schule fÃ¼r Soziale Arbeit oder Betreuung von Opfern von Gewalttaten, was eine berufsbegleitende Weiterbildung beziehungsweise eine Verbesserung der deutschsprachlichen FÃ¤higkeiten erfordern wÃ¼rde.</w:t>
      </w:r>
    </w:p>
    <w:p>
      <w:r>
        <w:t>Â Â Â Â Â Â Â Â  Dr. A.___ stellte die Diagnosen chronische MigrÃ¤ne mit Aura, Status nach Masernerkrankung im Juli 1998 mit wahrscheinlicher Meningoencephalitis, Halsrippen (diagnostiziert 1976) und Kiefergelenkschmerzen bei craniomandibulÃ¤rer Dysfunktion. Zusammenfassend erklÃ¤rte sie, wegen der MigrÃ¤neerkrankung mit chronischem Verlauf sei die Versicherte langfristig nur eingeschrÃ¤nkt beziehungsweise zu 40 % arbeitsfÃ¤hig. FÃ¼r die zuletzt ausgeÃ¼bte, sehr belastende TÃ¤tigkeit als SozialpÃ¤dagogin im Strafvollzug und mit Schichtarbeit mÃ¼sse eine 60%ige BerufsinvaliditÃ¤t angenommen werden. Eine berufliche Neuorientierung mit weniger belastender und regelmÃ¤ssiger Arbeitszeit zum Beispiel als Dozentin an einer Schule fÃ¼r Soziale Arbeit oder als Betreuerin von Praktikantinnen oder eine Umschulung zur Betreuerin von Gewaltopfern kÃ¶nnte den weiteren Verlauf der Krankheit mit grosser Wahrscheinlichkeit gÃ¼nstig beeinflussen und zu einer deutlichen Steigerung des Arbeitspensums, jedoch kaum zu einer 100%igen ArbeitsfÃ¤higkeit fÃ¼hren.</w:t>
      </w:r>
    </w:p>
    <w:p>
      <w:r>
        <w:t>3.2Â Â Â Â  HausÃ¤rztin Dr. Z.___, fÃ¼hrte in ihrem Bericht vom 5. April 2006 (Urk. 8/8) als sich auf die ArbeitsfÃ¤higkeit auswirkende, wahrscheinlich seit 1999 bestehende GesundheitsstÃ¶rung ein Chronisches Fatigue-Syndrom (CFS) an. Ohne Auswirkung auf die ArbeitsfÃ¤higkeit bleibe die weitere Diagnose, eine seit 1998 bestehende chronische MigrÃ¤ne mit Aura. Seit einer Maserninfektion mit wahrscheinlich leichter Meningitis im Jahr 1998 fÃ¼hle sich die Versicherte ausserordentlich erschÃ¶pft. Sie habe immer wieder unter Kopf-, Glieder- und Gelenksschmerzen sowie unter KonzentrationsstÃ¶rungen gelitten. Seit Ende August 2005 werde sie von Dr. B.___, einem Spezialisten fÃ¼r CFS, betreut. Nachdem ab 26. August 2005 eine 100%ige ArbeitsunfÃ¤higkeit bestanden habe, fÃ¼hle sich die BeschwerdefÃ¼hrerin dank regelmÃ¤ssiger Vitamin B12-Spritzen energiemÃ¤ssig insgesamt wieder etwas besser, so dass sie seit dem 26. September 2005 immerhin wieder zu 40 % arbeiten kÃ¶nne.</w:t>
      </w:r>
    </w:p>
    <w:p>
      <w:r>
        <w:t>3.3Â Â Â Â  Dr. B.___, erkannte in seinem Bericht vom 18. August 2006 folgenden Diagnosen eine Auswirkung auf die ArbeitsfÃ¤higkeit zu (Urk. 8/23 S. 5):</w:t>
      </w:r>
    </w:p>
    <w:p>
      <w:r>
        <w:t>a)Â Â Â Â  chronische MÃ¼digkeit/ErschÃ¶pfbarkeit unbekannter Ãtiologie seit 1998 - erfÃ¼llt Kriterien fÃ¼r das Chronic Fatigue Syndrom (nach CDC 1994)</w:t>
      </w:r>
    </w:p>
    <w:p>
      <w:r>
        <w:t>b)Â Â Â Â  chronische Kopfschmerzen</w:t>
      </w:r>
    </w:p>
    <w:p>
      <w:r>
        <w:t>- St. N. EntlastungsmigrÃ¤ne in der Jugend (12.-15. Lebensjahr)</w:t>
      </w:r>
    </w:p>
    <w:p>
      <w:r>
        <w:t>- Seit 1998 persistierende Kopfschmerzen, Dauertherapie - DD: MigrÃ¤ne</w:t>
      </w:r>
    </w:p>
    <w:p>
      <w:r>
        <w:t>c)Â Â Â Â  St. N. Masern mit wahrscheinlicher meningealer Reizung 1998</w:t>
      </w:r>
    </w:p>
    <w:p>
      <w:r>
        <w:t>- seitdem chron. Kopfschmerzen</w:t>
      </w:r>
    </w:p>
    <w:p>
      <w:r>
        <w:t>- seitdem chron. MÃ¼digkeit/ErschÃ¶pfbarkeit</w:t>
      </w:r>
    </w:p>
    <w:p>
      <w:r>
        <w:t>Â Â Â Â Â Â Â Â  Ohne Auswirkungen auf die ArbeitsfÃ¤higkeit bleiben laut Dr. B.___ ein Status nach Eisen-, Vitamin B12- sowie Carnithin-Mangel, die mittlerweile substituiert seien. FÃ¼r die zuletzt ausgeÃ¼bte TÃ¤tigkeit als Gefangenenbetreuerin bestehe seit etlichen Jahren eine ArbeitsunfÃ¤higkeit. Er selber habe eine 100%ige ArbeitsunfÃ¤higkeit fÃ¼r die Zeit vom 29. August bis 25. September 2005 und eine 60%ige ArbeitsunfÃ¤higkeit ab 26. September 2005 bescheinigt. Dr. B.___ bezeichnete den Gesundheitszustand als stationÃ¤r. Die Fragen, ob die ArbeitsfÃ¤higkeit durch medizinische Massnahmen verbessert werden kÃ¶nne und ob berufliche Massnahmen angezeigt seien, verneinte er. Der aktuelle Arbeitsplatz sei trotz seiner mÃ¶glichen psychischen Belastung relativ ideal, zumal sich die Versicherte keinen anderen Beruf vorstellen kÃ¶nne.</w:t>
      </w:r>
    </w:p>
    <w:p>
      <w:r>
        <w:t>Â Â Â Â Â Â Â Â  Als Symptome fÃ¼hrte Dr. B.___ nebst ErmÃ¼dbarkeit und Kopfschmerzen</w:t>
      </w:r>
    </w:p>
    <w:p>
      <w:r>
        <w:t>eine Verminderung des KurzzeitgedÃ¤chtnisses und der Konzentration an; ferner seit den Masern bei zuwenig Trinken auftretende Halsschmerzen, tÃ¤gliche Muskelschmerzen in den Beinen und manchmal auch in den Armen, selten auch Gelenkschmerzen, Schmerzhaftigkeit der Hals-Lymphknoten, unerholsamen Schlaf und ein KrankheitsgefÃ¼hl nach kÃ¶rperlicher Anstrengung wÃ¤hrend mindestens 24 Stunden. Mit diesen zusÃ¤tzlichen Symptomen seien sechs der insgesamt 8 mÃ¶glichen CDC-Kriterien eines Chronic Fatigue Syndrome erfÃ¼llt, wobei fÃ¼r die Diagnose bereits vier Kriterien reichen wÃ¼rden.</w:t>
      </w:r>
    </w:p>
    <w:p>
      <w:r>
        <w:t>Â Â Â Â Â Â Â Â  Schliesslich wies Dr. B.___ darauf hin, dass die Aussagen der Versicherten vollkommen glaubhaft seien. Die geschilderte Symptomatik und die damit verbundenen BeeintrÃ¤chtigungen im Alltag bedeuteten fÃ¼r sie eine erhebliche ZÃ¤sur im Leben, die weder sozial noch psychodynamisch irgendeinen Sinn ergÃ¤ben. Ebenso wenig sei irgendein Krankheitsgewinn zu erkennen. Die Symptomatik und deren VerlÃ¤ufe seien typisch fÃ¼r das CFS. Da weder Aetiologie noch Pathomechanismus bekannt seien, stehe auch keine spezifische Therapie zur VerfÃ¼gung. Die von der Versicherten inzwischen unternommene intelligente Einteilung ihrer KrÃ¤fte Ã¼ber den Tag und die Woche habe sich bisher als bestes Vorgehen erwiesen. Die Vermutung, wonach belastende Arbeit zu vermehrten Kopfschmerzen und diese wiederum zur ErschÃ¶pfung fÃ¼hrten, kÃ¶nne er nicht teilen. Die Versicherte erlebe Freude und SinnerfÃ¼llung in ihrer Arbeit und erhalte viel Lob von Vorgesetzten, Mitarbeitern und Gefangenen. Vielmehr fÃ¼hre die rasche ErschÃ¶pfung zu den Kopfschmerzen. Diese reduzierten sich nur, wenn die vorhandenen KrÃ¤fte richtig berÃ¼cksichtigt wÃ¼rden.</w:t>
      </w:r>
    </w:p>
    <w:p>
      <w:r>
        <w:t>Â Â Â Â Â Â Â Â  Mit Schreiben vom 23. November 2006 (Urk. 8/34) bescheinigte Dr. B.___ schliesslich ab diesem Zeitpunkt eine 100 %ige ArbeitsunfÃ¤higkeit bis auf weiteres.</w:t>
      </w:r>
    </w:p>
    <w:p>
      <w:r>
        <w:t>3.4Â Â Â Â  Am 2. November 2006 (Urk. 8/33/156) bestÃ¤tigte Dr. med. I.___, stellvertretender Chefarzt Psychosomatik der Klinik und Poliklinik fÃ¼r Allgemeine Innere Medizin/Psychiatrische Poliklinik des Spitals J.___, dass die BeschwerdefÃ¼hrerin an einer Studie Ã¼ber das CFS teilnehme und die Fukuda-Kriterien des CFS erfÃ¼lle.</w:t>
      </w:r>
    </w:p>
    <w:p>
      <w:r>
        <w:t>3.5Â Â Â Â  In dem von der IV-Stelle beim Spital C.___ veranlassten Neurologischen Gutachten vom 13. Dezember 2007 (Urk. 8/69) werden die Diagnosen Chronisches ErschÃ¶pfungssyndrom, seit 1998 zunehmend, ohne Hinweise auf eine neurologische oder schlafmedizinische Ursache, sowie MigrÃ¤ne mit Aura gestellt. Die Gutachter erklÃ¤rten, formal erfÃ¼lle die Klinik der Patientin die Kriterien eines CFS. Leitsymptom sei eine chronische MÃ¼digkeit und eine schnelle ErmÃ¼dbarkeit seit knapp 10 Jahren mit sukzessiver Zunahme im Verlauf. Zurzeit liege keine anderweitige somatische Begleiterkrankung vor, die differentialdiagnostisch das ErschÃ¶pfungssyndrom erklÃ¤ren kÃ¶nnte. Die MÃ¼digkeit werde derart intensiv empfunden, dass sogar Ã¼berdurchschnittlich langes Schlafen und Ruhen die Beschwerden nicht zu beheben verhelfe und sogar die einfache HaushaltfÃ¼hrung in mehreren Etappen und Ã¼ber mehrere Tage aufgeteilt werden mÃ¼sse. Gleichzeitig mit der ErschÃ¶pfung hÃ¤tten sich auch weitere, mit einer grippalen Symptomatik vergleichbare Beschwerden wie Hals-, Muskel- und wandernde Gelenksschmerzen sowie Konzentrationsschwierigkeiten entwickelt. Der Schlaf werde nicht als erholsam empfunden. Nach einem Kinobesuch oder Treffen von Freunden exazerbiere die MÃ¼digkeit und die Versicherte mÃ¼sse die folgenden ein bis zwei Tage hauptsÃ¤chlich im Bett schlafend oder ruhend verbringen, dies obwohl frÃ¼her Reisen und Segeln zu ihren Hobbies gezÃ¤hlt hÃ¤tten.</w:t>
      </w:r>
    </w:p>
    <w:p>
      <w:r>
        <w:t>Â Â Â Â Â Â Â Â  Differentialdiagnostisch gebe es - so die neurologischen Gutachter weiter - keine Anhaltspunkte fÃ¼r eine anderweitige aktive Erkrankung, die das ErschÃ¶pfungssyndrom verursachen kÃ¶nne. Chronische Vorerkrankungen seien nicht bekannt. Hinweise fÃ¼r einen Substanzmissbrauch lÃ¤gen ebenfalls nicht vor. Die internmedizinischen AbklÃ¤rungen hÃ¤tten bis auf einen leicht erniedrigten Vitamin B12-Spiegel normale Befunde ergeben. Namentlich neurologische Ursachen hÃ¤tten sich nicht eruieren lassen. Bei blandem somatischem Neurostatus lÃ¤gen auch keine Hinweise fÃ¼r eine chronische oder chronisch-progrediente Myopathie oder Neuropathie vor. Auch kognitiv sei die Patienten adÃ¤quat. Anhaltspunkte fÃ¼r eine zentralnervÃ¶se Ursache wie chronische Enzephalomyelitis, Tumor, extrapyramidales Syndrom etc. fehlten ebenfalls. Auch aus schlafmedizinischer Sicht habe bis auf einen instabilen Tag-Nacht-AktivitÃ¤tsrhythmus, der mÃ¶glicherweise auf die langjÃ¤hrige Schichtarbeit zurÃ¼ckzufÃ¼hren sei, keine StÃ¶rung nachgewiesen werden kÃ¶nnen. Der fehlende REM-Schlaf in der Polysomnographie sei differentialdiagnostisch auf die damalige Ko-Mediaktion mit Efexor zurÃ¼ckzufÃ¼hren. DafÃ¼r spreche auch die subjektive Besserung der SchlafqualitÃ¤t nach Absetzen dieses Medikamentes im Verlauf. Ein Gesundheitsschaden in Form eines CFS, der zu einer EinschrÃ¤nkung der ArbeitsfÃ¤higkeit fÃ¼hre, sei somit ausgewiesen.</w:t>
      </w:r>
    </w:p>
    <w:p>
      <w:r>
        <w:t>Â Â Â Â Â Â Â Â  Unter Bezugnahme auf die Beurteilungen von Dr. A.___ und Dr. B.___ erklÃ¤rten die Neurologen, dass die nach der Masernerkrankung exazerbierten Kopfschmerzen im Vergleich zu frÃ¼her semiologisch anderer Natur seien und die Provokation durch Anstrengung durchaus an ein Teilsymptom des CFS denken lasse. GemÃ¤ss den Diagnosekriterien seien jedoch nur neu aufgetretene Kopfschmerzen als diagnostisches Hauptkriterium zu verwerten. Da die Patientin schon im Jugendalter unter MigrÃ¤ne gelitten habe und auch die aktuellen Kopfschmerzen noch mit einer chronischen MigrÃ¤ne vereinbar seien, seien diese nicht im Rahmen des CFS, sondern im Rahmen der Grunderkrankung MigrÃ¤ne zu deuten. Diese bilde aber nicht die alleinige Ursache der reduzierten ArbeitsfÃ¤higkeit. Es liege vielmehr ein Komplex von Symptomen vor, die nicht durch Kopfschmerzen induziert seien und die beim Leitsymptom der persistierenden MÃ¼digkeit/leichten ErmÃ¼dbarkeit klar unter das CFS eingeordnet werden kÃ¶nnten. Diese bildeten die Hauptursache der eingeschrÃ¤nkten ArbeitsfÃ¤higkeit. BezÃ¼glich der Ã¼bermÃ¤ssigen ErmÃ¼dbarkeit sei auch ein Zusammenhang mit der beruflichen Belastungssituation nicht nachvollziehbar, denn die Patientin berichte Ã¼ber unverÃ¤ndert anhaltende Ã¼bermÃ¤ssige ErmÃ¼dbarkeit auch ohne berufliche AktivitÃ¤t. Zudem sei die vorliegenden Symptomkonstellation untypisch fÃ¼r eine Folgeerkrankung nach einer Maserninfektion, weshalb ein Zusammenhang zwischen der Maserninfektion und den aktuellen Beschwerden eher unwahrscheinlich sei.</w:t>
      </w:r>
    </w:p>
    <w:p>
      <w:r>
        <w:t>Â Â Â Â Â Â Â Â  Zur ArbeitsfÃ¤higkeit erklÃ¤rten die Gutachter, dass deren Beurteilung rein auf Symptomebene erfolge. In Anbetracht aller Befunde sei aus neurologischer Sicht eine 40%ige ArbeitsfÃ¤higkeit zumutbar, gegebenenfalls mit UnterstÃ¼tzung im Haushalt, damit die limitierten Ressourcen vollumfÃ¤nglich fÃ¼r die Arbeit eingesetzt werden kÃ¶nnten. Zu empfehlen sei eine geregelte HalbtagstÃ¤tigkeit ohne Schichtdienst, aufgrund des verschobenen Ruhe-/AktivitÃ¤tsrhythmus im Rahmen der langjÃ¤hrigen Schichtarbeit vorzugsweise am Nachmittag. Ideal wÃ¤ren weniger belastende Aufgaben wie beispielsweise Betreuung von Praktikantinnen oder Betreuung von weiblichen Gewaltopfern.</w:t>
      </w:r>
    </w:p>
    <w:p>
      <w:r>
        <w:t>Â Â Â Â Â Â Â Â  Auf die Frage, ob die ArbeitsfÃ¤higkeit aus psychosozialen GrÃ¼nden oder aufgrund eines psychischen Leidens mit Krankheitswert eingeschrÃ¤nkt sei, wiesen die neurologischen Gutachter darauf hin, dass das CFS meist ein Ãberlappungssyndrom der neurologischen und psychiatrischen Fachgebiete darstelle. Diese Frage kÃ¶nne von einem erfahrenen Psychiater besser beurteilt werden, zumal psychosoziale Interaktionen beim CFS prinzipiell immer eine Rolle spielten und die KausalitÃ¤t nicht einfach einzuordnen sei. Dr. Z.___ und Dr. B.___ wÃ¼rden indes eine psychiatrische Erkrankung als Ursache der Beschwerden praktisch ausschliessen.</w:t>
      </w:r>
    </w:p>
    <w:p>
      <w:r>
        <w:t>3.6Â Â Â Â  Dr. F.___ kam in seinem psychiatrischen Gutachten vom 30. Dezember 2008 (Urk. 8/80) nach durchgefÃ¼hrten Erhebungen zur Anamnese und zum Psychostatus sowie aufgrund zahlreicher Tests mit weitgehend unauffÃ¤lligen Ergebnissen zum Schluss, dass aktuell keine Diagnosen gemÃ¤ss ICD-10 Kapitel V gestellt werden kÃ¶nnten. Dementsprechend lasse sich aus psychiatrisch-psychotherapeutischer Sicht eine lÃ¤ngerfristige ArbeitsunfÃ¤higkeit nicht begrÃ¼nden.</w:t>
      </w:r>
    </w:p>
    <w:p>
      <w:r>
        <w:t>Â Â Â Â Â Â Â Â  Differentialdiagnostisch hatte Dr. F.___ zunÃ¤chst eine organisch bedingte StÃ¶rung (ICD-10 F0) in Betracht gezogen, eine solche aber aufgrund der subjektiven Angaben der Versicherten, des Psychostatus und der Testergebnisse aber verneinen mÃ¼ssen. Die unspezifische MÃ¼digkeit und rasche ErschÃ¶pfung bei kÃ¶rperlicher oder geistiger Anstrengung erfÃ¼llten eine solche bei weitem nicht. Die Krankheiten seien weitgehend folgenlos abgeheilt. Auch eine depressive Episode gemÃ¤ss ICD-10 F3 wurde vom Gutachter verworfen, da von deren Kernsymptomen allein die subjektiv empfundene ausgeprÃ¤gte MÃ¼digkeit erfÃ¼llt sei. Eine somatoforme StÃ¶rung gemÃ¤ss ICD-10 F45 verneinte er ebenfalls, denn deren Charakteristikum, die wiederholte Darbietung kÃ¶rperlicher Symptome in Verbindung mit hartnÃ¤ckigen Forderungen nach medizinischen Untersuchungen, fehle und die PrÃ¤sentation der Symptome sei angemessen. Auch eine PersÃ¶nlichkeitsstÃ¶rung gemÃ¤ss ICD-10 F6 verneinte der Gutachter. Dies im Wesentlichen mit der BegrÃ¼ndung, dass die LebensbewÃ¤hrung bis zum 29. Altersjahr vollstÃ¤ndig unauffÃ¤llig gewesen und die Versicherte sozial, persÃ¶nlich und beruflich gut integriert sei.</w:t>
      </w:r>
    </w:p>
    <w:p>
      <w:r>
        <w:t>Â Â Â Â Â Â Â Â  BezÃ¼glich der Diagnose einer Neurasthenie (ICD-10 F48) erlÃ¤uterte Dr. F.___, dass sich deren zwei Hauptformen Ã¼berschneiden wÃ¼rden. Hauptcharakteristikum der einen Form sei die Klage Ã¼ber vermehrte MÃ¼digkeit nach geistigen Anstrengungen, hÃ¤ufig verbunden mit abnehmender Arbeitsleistung oder EffektivitÃ¤t bei der BewÃ¤ltigung tÃ¤glicher Aufgaben. Die geistige ErmÃ¼dbarkeit werde typischerweise als unangenehmes Eindringen ablenkender Assoziationen oder Erinnerungen, als KonzentrationsschwÃ¤che und allgemein ineffektives Denken beschrieben. Bei der anderen Form liege das Schwergewicht auf GefÃ¼hlen kÃ¶rperlicher SchwÃ¤che und ErschÃ¶pfung nach nur geringer Anstrengung, begleitet von muskulÃ¤ren und anderen Schmerzen sowie der UnfÃ¤higkeit, sich zu entspannen. Bei beiden Formen fÃ¤nden sich eine ganze Reihe von anderen unangenehmen kÃ¶rperlichen Empfindungen wie SchwindelgefÃ¼hl, Spannungskopfschmerz und allgemeine Unsicherheit. HÃ¤ufig seien auch Sorge Ã¼ber abnehmendes geistiges und kÃ¶rperliches Wohlbefinden, Reizbarkeit, Freudlosigkeit, Depression und Angst. Der Schlaf sei oft in der ersten und mittleren Phase gestÃ¶rt. Doch kÃ¶nne auch vermehrter Schlaf im Vordergrund stehen. Diese Diagnose zeige somit eine weitgehende Kongruenz mit der klinischen Beschreibung der bei einem CFS bestehenden Beschwerden. Die Abgrenzbarkeit der beiden Diagnosen sei wissenschaftlich nicht abschliessend geklÃ¤rt. Bei einer Neurasthenie sei eine benigne myalgische Enzephalomyelitis auszuschliessen. Aus neurologischer Sicht wÃ¤re zu diskutieren, inwieweit ein CFS nach Masernerkrankung der Kodierung G93.3 beziehungsweise einem postviralen MÃ¼digkeitssyndrom entspreche. Eine Neurasthenie gemÃ¤ss ICD 10 F48 fÃ¼hre aber aus versicherungsmedizinischer Sicht mit Blick auf die aktuelle Rechtsanwendung nicht zu einer relevanten Minderung der ArbeitsfÃ¤higkeit.</w:t>
      </w:r>
    </w:p>
    <w:p>
      <w:r>
        <w:t>Â Â Â Â Â Â Â Â  Des Weiteren erklÃ¤rte Dr. F.___, zu den subjektiven und objektiven somatischen Befunden kÃ¶nne er aus seiner psychiatrisch-psychotherapeutischer Sicht nicht abschliessend Stellung nehmen, sondern mÃ¼sse insbesondere bezÃ¼glich der somatisch bedingten Unzumutbarkeit einer SchmerzÃ¼berwindung auf die entsprechenden fachÃ¤rztlichen Beurteilungen verweisen. Aus seiner allgemeinen Ã¤rztlichen Sicht erweise sich die Diagnose eines CFS als angemessen und nachvollziehbar. Bei seiner EinschÃ¤tzung der ArbeitsfÃ¤higkeit habe er invaliditÃ¤tsfremde Gesichtspunkte beziehungsweise psychosoziale Faktoren wie finanzielle Sorgen, allein lebend etc. mit Bedacht von invaliditÃ¤tsbedingten, objektivierbaren Befunden abgegrenzt. Die invaliditÃ¤tsfremden Gesichtspunkte besÃ¤ssen vor allem therapeutische Relevanz (Urk. 8/80 S.15).</w:t>
      </w:r>
    </w:p>
    <w:p>
      <w:r>
        <w:rPr>
          <w:b/>
        </w:rPr>
        <w:t>E. 4</w:t>
      </w:r>
    </w:p>
    <w:p>
      <w:r>
        <w:t>4.1Â Â Â Â Â  Aufgrund der einleuchtenden Darlegungen im neurologischen Gutachten lassen sich die von der BeschwerdefÃ¼hrerin geklagten somatischen Beschwerden ebenso wie die chronische MÃ¼digkeit ausschliesslich dem von allen Ãrzten konstatierten chronischen ErschÃ¶pfungssyndrom zuordnen. Dieses erfÃ¼llt nicht nur die von Fukuda et al. in Annals of Internal Medicine, Vol. 121, December 15, 1994, pp 953-959, festgelegten Kriterien eines CFS, sondern an sich - wie Dr. F.___s AusfÃ¼hrungen zu entnehmen ist - auch die Kriterien einer Neurasthenie im Sinne von ICD-10 F48. Dass sich der psychiatrische Gutachter in somatischer Hinsicht zwar der Diagnose CFS anschliesst, die in sein eigenes Fachgebiet fallende Diagnose einer Neurasthenie aber nicht stellt, erklÃ¤rt sich - versteht man seine AusfÃ¼hrungen richtig - offenbar damit, dass die Diagnose Neurasthenie aus versicherungsmedizinischer Sicht nicht invalidisierend sei.</w:t>
      </w:r>
    </w:p>
    <w:p>
      <w:r>
        <w:t>Â Â Â Â Â Â Â Â Â  Dr. F.___ scheint sich auf die Praxis des Bundesgerichts zu beziehen, wonach bei der WÃ¼rdigung des invalidisierenden Charakters einer Neurasthenie wie auch eines CFS die rechtsprechungsgemÃ¤ssen GrundsÃ¤tze Ã¼ber die nur ausnahmsweise invalidisierende Wirkung somatoformer SchmerzstÃ¶rungen analog anzuwenden sind (vgl. etwa Bundesgerichtsurteil vom 28. April 2010, 9C_98/2010, E. 2.2.2 mit Hinweisen). Ob die Voraussetzungen fÃ¼r eine ausnahmsweise Anerkennung des CFS als invalidisierende Krankheit erfÃ¼llt sind, hat indes nicht der Gutachter zu entscheiden, handelt es sich dabei doch nicht um eine Tat-, sondern um eine Rechtsfrage (vgl. etwa Bundesgerichtsurteil vom 25. Mai 2010, 8C_834/2009, E. 1.2.2 mit weiteren Hinweisen). Diese ist nachfolgend anhand der fÃ¼r die somatoforme SchmerzstÃ¶rung entwickelten Kriterien zu prÃ¼fen, zumal das Bundesgericht an seiner Praxis zum CFS auch nach Erscheinen der von der BeschwerdefÃ¼hrerin angefÃ¼hrten Studienergebnisse und Fachartikel (Urk. 1 S. 5 ff., Urk. 3/3-4, 8/33/43-160, 8/89/9-17) festgehalten hat.</w:t>
      </w:r>
    </w:p>
    <w:p>
      <w:r>
        <w:t>4.2Â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w:t>
      </w:r>
    </w:p>
    <w:p>
      <w:r>
        <w:t>Â Â Â Â Â Â Â Â Â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4.3Â Â Â Â Â  Wie dargelegt ist aus psychiatrischer Sicht die Diagnose einer Neurasthenie im Sinne von ICD-10 F48 durchaus gegeben. Nach Dr. F.___s Ã¼berzeugenden AusfÃ¼hrungen liegen jedoch keine anderweitigen psychischen GesundheitsstÃ¶rungen vor. Somit fehlt es eindeutig an einer psychischen KomorbiditÃ¤t. Chronische kÃ¶rperliche Begleiterkrankungen liegen gemÃ¤ss den Erkenntnissen der neurologischen Gutachter ebenfalls nicht vor; sie halten denn auch einen Zusammenhang mit der Masernerkrankung als unwahrscheinlich und weisen darauf hin, dass die mit einer grippalen Symptomatik vergleichbaren somatischen Beschwerden Teil des fÃ¼r das CFS typische Beschwerdebild seien. Lediglich die Kopfschmerzen ordnen die Neurologen unter Beachtung der geltenden Diagnosekriterien einer vom CFS unabhÃ¤ngigen MigrÃ¤ne zu. Diese fallen somit als chronische kÃ¶rperliche Begleiterkrankung - wenn auch nicht von schwerwiegender Art - in Betracht. Nicht ersichtlich ist jedoch, inwiefern die vorhandene zweifellos verfestigte und therapeutisch kaum zu beeinflussende Symptomatik Ausdruck einer missglÃ¼ckten, psychisch aber entlastenden KonfliktbewÃ¤ltigung darstellt. Bei dieser Ausgangslage vermÃ¶gen die verbleibenden Kriterien wie der mehrjÃ¤hrige, allenfalls chronifizierte Krankheitsverlauf mit unverÃ¤nderter Symptomatik ohne lÃ¤ngerdauernde RÃ¼ckbildung, der mit dem ErschÃ¶pfungszustand einhergehende soziale RÃ¼ckzug und das insgesamt fehlende Ansprechen auf die von der BeschwerdefÃ¼hrerin unternommenen Therapieversuche nicht zur Anerkennung der invalidisierenden Wirkung des ErschÃ¶pfungszustandes zu fÃ¼hren.</w:t>
      </w:r>
    </w:p>
    <w:p>
      <w:r>
        <w:t>Â Â Â Â Â Â Â Â Â  Die IV-Stelle hat demnach das Vorliegen einer invalidisierenden GesundheitsstÃ¶rung zu Recht verneint. Folglich ist die Beschwerde abzuweisen.</w:t>
      </w:r>
    </w:p>
    <w:p>
      <w:r>
        <w:t>5.Â Â Â Â Â Â  Bei diesem Verfahrensausgang hat die BeschwerdefÃ¼hrerin fÃ¼r das aufgrund Art. 69 Abs. 1 bis IVG kostenpflichtige Verfahren aufzukommen.</w:t>
      </w:r>
    </w:p>
    <w:p>
      <w:r>
        <w:t>Das Gericht erkennt:</w:t>
      </w:r>
    </w:p>
    <w:p>
      <w:r>
        <w:t>1.Â Â Â Â Â Â Â Â  Die Beschwerde wird abgewiesen.</w:t>
      </w:r>
    </w:p>
    <w:p>
      <w:r>
        <w:t>2.Â Â Â Â Â Â Â Â  Die Gerichtskosten von Fr. 800.-- werden der BeschwerdefÃ¼hrerin auferlegt. Rechnung und Einzahlungsschein werden ihr nach Eintritt der Rechtskraft zugestellt.</w:t>
      </w:r>
    </w:p>
    <w:p>
      <w:r>
        <w:t>3.Â Â Â Â Â Â Â Â  Zustellung gegen Empfangsschein an:</w:t>
      </w:r>
    </w:p>
    <w:p>
      <w:r>
        <w:t>- RechtsanwÃ¤ltin Yolanda Schweri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