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IV.2009.00876 vom 9. Juli 2010</w:t>
      </w:r>
    </w:p>
    <w:p>
      <w:r>
        <w:t>ZH Sozialversicherungsgericht, 2010-07-09, DE</w:t>
      </w:r>
    </w:p>
    <w:p>
      <w:r>
        <w:rPr>
          <w:b/>
        </w:rPr>
        <w:t xml:space="preserve">Quelle: </w:t>
      </w:r>
      <w:r>
        <w:t>https://mcp.opencaselaw.ch/entscheid/zh_sozialversicherungsgericht_IV.2009.00876</w:t>
      </w:r>
    </w:p>
    <w:p>
      <w:r>
        <w:t>FR: ZH_SOZIALVERSICHERUNGSGERICHT IV.2009.00876 du 9 juillet 2010</w:t>
      </w:r>
    </w:p>
    <w:p>
      <w:r>
        <w:t>IT: ZH_SOZIALVERSICHERUNGSGERICHT IV.2009.00876 del 9 luglio 2010</w:t>
      </w:r>
    </w:p>
    <w:p>
      <w:pPr>
        <w:pStyle w:val="Heading2"/>
      </w:pPr>
      <w:r>
        <w:t>Erwägungen</w:t>
      </w:r>
    </w:p>
    <w:p>
      <w:r>
        <w:rPr>
          <w:b/>
        </w:rPr>
        <w:t>E. 2</w:t>
      </w:r>
    </w:p>
    <w:p>
      <w:r>
        <w:t>2.1Â Â Â Â  Streitig und zu prÃ¼fen ist zunÃ¤chst der Anspruch des BeschwerdefÃ¼hrers auf eine Rente der Invalidenversicherung und in diesem Zusammenhang insbesondere die EinschrÃ¤nkung in der ArbeitsfÃ¤higkeit.</w:t>
      </w:r>
    </w:p>
    <w:p>
      <w:r>
        <w:t>2.2Â Â Â Â  Die IV-Stelle ging gestÃ¼tzt auf das Gutachten des E.___ vom 7. Januar 2009 davon aus, beim BeschwerdefÃ¼hrer habe nach dem Unfall zu keinem Zeitpunkt ein somatischer oder psychischer Gesundheitsschaden bestanden, der in der Art und Schwere Art. 8 ATSG erfÃ¼llen wÃ¼rde (Urk. 2 S. 1 f.), vielmehr sei von einer 100%igen ArbeitsfÃ¤higkeit auszugehen (Urk. 6).</w:t>
      </w:r>
    </w:p>
    <w:p>
      <w:r>
        <w:t>2.3Â Â Â Â  Der BeschwerdefÃ¼hrer macht demgegenÃ¼ber im Wesentlichen geltend, aufgrund des Beschwerdebildes, sei es theoretisch wie faktisch illusorisch, ihm eine vollstÃ¤ndige ArbeitsfÃ¤higkeit zu attestieren. Zudem seien geeignete ArbeitsmÃ¶glichkeiten schlichtweg nicht vorhanden. Zusammenfassend kÃ¶nne festgehalten werden, dass eine auch mit der vorhandenen zumutbaren Willensanstrengung nicht Ã¼berwindbare SchmerzstÃ¶rung bestehe und somit eine invalidisierende GesundheitsschÃ¤digung vorliege (Urk. 1 S. 5 ff.).</w:t>
      </w:r>
    </w:p>
    <w:p>
      <w:r>
        <w:rPr>
          <w:b/>
        </w:rPr>
        <w:t>E. 3</w:t>
      </w:r>
    </w:p>
    <w:p>
      <w:r>
        <w:t>3.1Â Â Â Â  Der BeschwerdefÃ¼hrer wurde von den Ãrzten des E.___ einer internistisch-allgemeinmedizinischen, einer psychiatrischen und einer neurologischen Untersuchung unterzogen. Diagnosen mit Einfluss auf die ArbeitsfÃ¤higkeit vermochten sie im Gutachten vom 7. Januar 2009 (Urk. 7/68 2 ff.) keine zu erheben (Urk. 7/68/16).</w:t>
      </w:r>
    </w:p>
    <w:p>
      <w:r>
        <w:t>3.2Â Â Â Â</w:t>
      </w:r>
    </w:p>
    <w:p>
      <w:r>
        <w:t>3.2.1Â Â  Die psychiatrische Gutachterin des E.___ diagnostizierte ohne Einfluss auf die ArbeitsfÃ¤higkeit eine Beschwerdeausweitung und Selbstlimitierung. Sie hielt in ihrer Beurteilung einleitend fest, dass sich sowohl die geltend gemachten Beschwerden im Nacken-, Schulter-, Arm- und Kopfbereich als auch das gezeigte unphysiologische Bewegungsmuster mit VornÃ¼berhÃ¤ngen des Kopfes und Starrhalten der Hals-/Nackenmuskulatur gemÃ¤ss den vorhandenen medizinischen Unterlagen organpathologisch nicht erklÃ¤ren liessen. Bei Letzterem handle es sich um ein deutliches Ausdrucksverhalten, das keiner psychiatrischen EntitÃ¤t zuordenbar sei.</w:t>
      </w:r>
    </w:p>
    <w:p>
      <w:r>
        <w:t>3.2.2Â Â  Der BeschwerdefÃ¼hrer wirke insgesamt geordnet, kontrolliert, mit guten FÃ¤higkeiten der Willens- und Antriebsbildung sowie fehlenden kognitiven oder affektiven Einbussen. Aus psychiatrischer Sicht sei es ihm zumutbar, seine demonstrierte Symptomatik zu Ã¼berwinden und einer kÃ¶rperlich angepassten TÃ¤tigkeit nachzugehen. Konkludent hierzu wÃ¼rden keine stÃ¶rungsspezifischen psychischen Symptome angegeben. Berichtet werde allerdings Ã¼ber zahlreiche soziale Schwierigkeiten, die sich durch das Aufbauen einer neuen Partnerschaft und die Geburt eines gemeinsamen Kindes mit dieser Partnerin im November 2008 durch eine Finanz- und Wohnsitzproblematik verstÃ¤rkt hÃ¤tten. Berichtet werde auch Ã¼ber Auseinandersetzungen mit dem Sozialamt. Diese Belastungsfaktoren seien als invaliditÃ¤tsfremd zu werten. Eine psychiatrische Behandlung oder Psychotherapie werde nicht durchgefÃ¼hrt. Aus psychiatrischer Sicht bestehe dementsprechend keine EinschrÃ¤nkung der Arbeits- und LeistungsfÃ¤higkeit (Urk. 7/68/11).</w:t>
      </w:r>
    </w:p>
    <w:p>
      <w:r>
        <w:t>3.3Â Â Â Â</w:t>
      </w:r>
    </w:p>
    <w:p>
      <w:r>
        <w:t>3.3.1Â Â  Der neurologische Gutachter des E.___ erhob als Diagnosen ohne Einfluss auf die ArbeitsfÃ¤higkeit Spannungskopfschmerzen, MigrÃ¤ne ohne Aura sowie eine Fehlhaltung des Kopfes und des ganzen OberkÃ¶rpers (Urk. 7/68/14). Er hielt fest, dass diese andauernde Kopffehlhaltung im Vordergrund stehe. Der BeschwerdefÃ¼hrer halte seinen Kopf bei vornÃ¼ber gebeugtem OberkÃ¶rper andauernd nach vorne. WÃ¤hrend des GesprÃ¤chs sei es kaum mÃ¶glich, Augenkontakt mit ihm aufzunehmen. Diese Fehlhaltung sei seit dem Jahr 2002 vorhanden. Radiologische VerÃ¤nderungen, die dieses Bild begrÃ¼nden wÃ¼rden, kÃ¶nnten nicht festgestellt werden. Bei der klinischen Untersuchung finde sich bei krÃ¤ftiger Nackenmuskulatur eine ausgeprÃ¤gte DruckÃ¼berempfindlichkeit im gesamten Nackenmuskulaturbereich, wobei bereits BerÃ¼hrungsreize genÃ¼gten, um starke Schmerzen zu erzeugen, was auf eine funktionelle StÃ¶rung hinweise. Eine Geste-Antagoniste oder eine andauernde dystonische Verspannung der Muskulatur kÃ¶nne nicht beobachtet werden. Somit sei das Vorliegen einer Dystonie als sehr unwahrscheinlich anzusehen. Wie bereits von diversen Voruntersuchern festgehalten, handle es sich bei dieser Fehlhaltung sehr wahrscheinlich um eine KonversionsstÃ¶rung. Die angegebenen Nackenschmerzen seien mÃ¶glicherweise als Folge der Fehlhaltung zu interpretieren. Eine genaue Zuordnung sei jedoch bei stark eingeschrÃ¤nkter KooperationsfÃ¤higkeit wÃ¤hrend der Untersuchung kaum mÃ¶glich.</w:t>
      </w:r>
    </w:p>
    <w:p>
      <w:r>
        <w:t>3.3.2Â Â  Im Weiteren beklage sich der BeschwerdefÃ¼hrer Ã¼ber chronische Kopfschmerzen, die grundsÃ¤tzlich zu einem Spannungskopfschmerz passten. Daneben wÃ¼rde episodische SchmerzverstÃ¤rkungen beschrieben, die eher einer MigrÃ¤ne ohne Aura entsprÃ¤chen. Aktuell habe der BeschwerdefÃ¼hrer diesbezÃ¼glich eine Analgetika-Bedarfsmedikation, die recht hÃ¤ufig eingesetzt werde. Differentialdiagnostisch komme somit auch das Vorliegen eines Analgetika-induzierten Kopfschmerzes in Frage. Dabei kÃ¶nne jedoch die Kopfschmerzproblematik nicht isoliert betrachtet werden, sondern es mÃ¼sse auch berÃ¼cksichtigt werden, dass der BeschwerdefÃ¼hrer unter erheblichen Nackenschmerzen leide, die ihn ebenfalls zur Einnahme von Analgetika verleiteten. Aufgrund der aktuellen anamnestischen Angaben sei es allerdings schwierig, sich ein genaues Bild Ã¼ber die IntensitÃ¤t der Kopfschmerzen und die dadurch bewirkte Behinderung im Alltag zu machen. Der BeschwerdefÃ¼hrer gebe an, dass die MigrÃ¤nekopfschmerzen zwischen 1 Stunde bis 24 Stunden vorhanden seien. Somit dÃ¼rfte das Beschwerdeausmass sehr unterschiedlich sein. Im Weiteren lÃ¤gen keine detaillierten Angaben im Sinne eines Kopfschmerztagebuchs vor. Bemerkenswert sei jedoch, dass sich der BeschwerdefÃ¼hrer fÃ¼r jegliche TÃ¤tigkeiten als nicht arbeitsfÃ¤hig bezeichne. Gleichzeitig sei er jedoch in seinem sozialen Leben recht aktiv. So sei er dieses Jahr mehrmals nach Italien gereist. Er habe dort eine neue Beziehung aufgebaut und sei nun auch Vater geworden.</w:t>
      </w:r>
    </w:p>
    <w:p>
      <w:r>
        <w:t>3.3.3Â Â  Zur Frage der ArbeitsfÃ¤higkeit hielt der neurologische Gutachter des E.___ fest, dass aus somatisch-neurologischer Sicht eine funktionelle StÃ¶rung mit Kopffehlhaltung im Vordergrund stehe. Wahrscheinlich handle es sich bei den diversen angegebenen Schmerzen ebenfalls um eine psychosomatische Erkrankung. Somit kÃ¶nnten aus rein somatischer Sicht keine EinschrÃ¤nkungen der ArbeitsfÃ¤higkeit fÃ¼r leichte bis mittelschwere kÃ¶rperlich belastende TÃ¤tigkeiten, wie auch in der frÃ¼heren TÃ¤tigkeit als Chauffeur, festgestellt werden (Urk. 7/68/14 f.).</w:t>
      </w:r>
    </w:p>
    <w:p>
      <w:r>
        <w:t>3.4Â Â Â Â  In ihrer - durch einen multidisziplinÃ¤ren Konsens erarbeiteten - Gesamtbeurteilung kamen die Gutachter des E.___ zum Schluss, dass weder aus psychiatrischer noch aus somatischer Sicht eine Diagnose mit Einfluss auf die ArbeitsfÃ¤higkeit festgestellt werden kÃ¶nne. Somit bestehe auch aus polydisziplinÃ¤rer Sicht eine vollstÃ¤ndige Arbeits- respektive LeistungsfÃ¤higkeit in den angestammten und in vergleichbaren VerweistÃ¤tigkeiten. Zwischen der Beurteilung der Gutachter und der SelbsteinschÃ¤tzung des BeschwerdefÃ¼hrers, der sich fÃ¼r gar nicht mehr arbeitsfÃ¤hig halte, bestehe eine deutliche Diskrepanz. UrsÃ¤chlich fÃ¼r diese Diskrepanz seien wahrscheinlich in erster Linie IV-fremde Faktoren wie der schwierige Arbeitsmarkt und ein wahrscheinlich vorhandener sekundÃ¤rer Krankheitsgewinn (Urk. 7/68/16 f.).</w:t>
      </w:r>
    </w:p>
    <w:p>
      <w:r>
        <w:rPr>
          <w:b/>
        </w:rPr>
        <w:t>E. 4</w:t>
      </w:r>
    </w:p>
    <w:p>
      <w:r>
        <w:t>4.1Â Â Â Â  Das Gutachten des E.___ vom 7. Januar 2009 (Urk. 7/68/2) ist - entgegen der Ansicht des BeschwerdefÃ¼hrers - fÃ¼r die streitigen Belange umfassend, beruht auf allseitigen Untersuchungen, berÃ¼cksichtigt die geklagten Beschwerden und ist in Kenntnis der Vorakten abgegeben worden; zudem sind die AusfÃ¼hrungen in der Beurteilung der medizinischen ZusammenhÃ¤nge sowie der medizinischen Situation einleuchtend und beinhalten begrÃ¼ndete Schlussfolgerungen (BGE 125 V 352 Erw. 3a). Soweit der BeschwerdefÃ¼hrer rÃ¼gt, die Untersuchung durch die psychiatrische Gutachterin habe lediglich 40 Minuten gedauert und auch in den Ã¼brigen Fachgebieten sei in einer ausgesprochenen "Ruck-zuck-zack-zack-Manier" verfahren worden (Urk. 10 S. 2 Ziff. 1 sowie Urk. 1 S. 4 Ziff. 7), wird - abgesehen davon, dass dieser Vorwurf in den Akten keinerlei StÃ¼tze findet - verkannt, dass es fÃ¼r den Aussagegehalt eines Arztberichtes nicht auf die Dauer der Untersuchung ankommen kann. Massgeblich ist vielmehr, ob der Bericht inhaltlich vollstÃ¤ndig und im Ergebnis schlÃ¼ssig ist (vgl. Urteile des damaligen EidgenÃ¶ssischen Versicherungsgerichts vom 14. November 2007, I 1094/06 sowie vom 17. November 2006, I 719/05). Konkrete Hinweise, die unter diesem Aspekt gegen die ZuverlÃ¤ssigkeit des E.___-Gutachtens sprechen, liegen nicht vor. Nicht nachvollziehbar ist sodann die nicht weiter konkretisierte Kritik, das E.___ habe nebst einer Laboranalyse keine weiteren Zusatzuntersuchungen durchgefÃ¼hrt (Urk. 1 S. 4 Ziff. 8).</w:t>
      </w:r>
    </w:p>
    <w:p>
      <w:r>
        <w:t>4.2Â Â Â Â</w:t>
      </w:r>
    </w:p>
    <w:p>
      <w:r>
        <w:t>4.2.1Â Â  Zwar war Dr. med. F.___, Spezialarzt FMH fÃ¼r Psychiatrie und Psychotherapie, in seinem Bericht vom 14. Februar 2006 - wie der BeschwerdefÃ¼hrer zutreffend bemerkt - zum Schluss gekommen, dass mit Ã¼berwiegender Wahrscheinlichkeit eine gemischte KonversionsstÃ¶rung (ICD-10 F44.7) mit erheblichem Krankheitswert gegeben sei, die den BeschwerdefÃ¼hrer aus psychiatrischer Sicht vorlÃ¤ufig weitgehend (beziehungsweise voll) arbeitsunfÃ¤hig mache (Urk. 7/37/40). Jedoch hat die psychiatrische Gutachterin des E.___ Ã¼berzeugend dargelegt, dass der unphysiologischen, psychisch ausgestalteten Fehlhaltung des Kopfes und des Halses im Gegensatz zur Auffassung des Dr. F.___ kein entscheidender krankheitswertiger Befundwert von sozialmedizinischer Bedeutung zugemessen werden kann, sondern der BeschwerdefÃ¼hrer vielmehr in der Lage sei, diese Symptomatik zu Ã¼berwinden (Urk. 7/68/12).</w:t>
      </w:r>
    </w:p>
    <w:p>
      <w:r>
        <w:t>4.2.2Â Â  DiesbezÃ¼glich ist festzuhalten, dass, eine KonversionsstÃ¶rung - wie sie von Dr. F.___ diagnostiziert wurde - eindeutig den somatoformen StÃ¶rungen zuzurechnen ist und in den gleichen Syndromenkomplex gehÃ¶rt wie SomatisierungsstÃ¶rung, SchmerzstÃ¶rung, Neurasthenie, Chronic Fatigue Syndrome (chronisches MÃ¼digkeitssyndrom) sowie Hypochondrie (und andere mehr), zumal es sozialversicherungsrechtlich geboten ist, sÃ¤mtliche pathogenetisch-Ã¤tiologisch unklaren syndromalen Beschwerdebilder ohne nachweisbare organische Grundlage den gleichen Anforderungen zu unterstellen (vgl. Urteil des Bundesgerichts vom 14. April 2008, I 70/07, Erw. 5). Die von der Rechtsprechung im Bereich der somatoformen SchmerzstÃ¶rungen entwickelten GrundsÃ¤tze (BGE 130 V 352 und seitherige) kÃ¶nnen daher auf KonversionsstÃ¶rungen analog zur Anwendung gebracht werden.</w:t>
      </w:r>
    </w:p>
    <w:p>
      <w:r>
        <w:t>4.2.3Â Â  Abgesehen davon, dass die psychiatrische Gutachterin des E.___ auf bei der InvaliditÃ¤tsbemessung nicht zu berÃ¼cksichtigende invaliditÃ¤tsfremde Faktoren hinwies (soziale Schwierigkeiten bei neuer Partnerschaft, Geburt eines Kindes, Finanz- und Wohnsitzproblematik, Auseinandersetzungen mit dem Sozialamt [Urk. 7/68/11]), steht gestÃ¼tzt auf ihre AusfÃ¼hrungen fest, dass weder eine psychische KomorbiditÃ¤t noch die anderen von der Rechtsprechung entwickelten Kriterien gegeben sind, die ausnahmsweise einer willentlichen Ãberwindbarkeit der Schmerzen entgegenstÃ¼nden. Die diagnostizierten Spannungskopfschmerzen und die MigrÃ¤ne ohne Aura wie auch die geltend gemachten Nacken- und Schulterschmerzen (vgl. Urk. 7/68/14) mÃ¶gen als chronische kÃ¶rperliche Begleiterkrankungen erscheinen, sind aber nicht geeignet, die psychischen Ressourcen zur SchmerzbewÃ¤ltigung bei der AusÃ¼bung der angestammten oder einer vergleichbaren VerweistÃ¤tigkeit selbstÃ¤ndig und erheblich zu beeinflussen. Ein sozialer RÃ¼ckzug in allen Belangen des Lebens ist ebenfalls zu verneinen, zumal der BeschwerdefÃ¼hrer - gemÃ¤ss Gutachten des E.___ - wegen der Schwangerschaft seiner Freundin viel Zeit bei ihr in Italien verbrachte (Urk. 7/68/8 oben). Dementsprechend wÃ¤re der im E.___-Gutachten vertretenen Auffassung, es sei dem BeschwerdefÃ¼hrer zumutbar und mÃ¶glich, die nÃ¶tige Willensanstrengung aufzubringen, um zu 100 % einer beruflichen TÃ¤tigkeit nachzugehen, selbst dann zuzustimmen, wenn mit Dr. F.___ von einer KonversionsstÃ¶rung ausgegangen wÃ¼rde.</w:t>
      </w:r>
    </w:p>
    <w:p>
      <w:r>
        <w:t>4.3Â Â Â Â  In Bezug auf die im Vergleich zum E.___-Gutachten abweichenden EinschÃ¤tzungen der ArbeitsfÃ¤higkeit in den Stellungnahmen von Ãrzten, bei denen der BeschwerdefÃ¼hrer in Behandlung steht oder stand (vgl. etwa Bericht der behandelnden Psychiaterin und Psychotherapeutin, Dr. med. G.___, vom 2. April 2009 [Urk. 7/83]), ist zum Einen der Erfahrungstatsache Rechnung zu tragen, dass HausÃ¤rzte und behandelnde SpezialÃ¤rzte mitunter im Hinblick auf ihre auftragsrechtliche Vertrauensstellung in ZweifelsfÃ¤llen eher zu Gunsten ihrer Patienten aussagen (BGE 125 V 353 Erw. 3b/cc und Urteil des damaligen EidgenÃ¶ssischen Versicherungsgerichts in Sachen R. vom 26. Juni 2003, I 460/02, Erw. 2.2.3; vgl. auch Urteil des damaligen EidgenÃ¶ssischen Versicherungsgerichts in Sachen K. vom 12. Juli 2004, Erw. 3.3, I 80/04 mit Hinweis). Zum Anderen ist darauf hinzuweisen, dass die psychiatrische Gutachterin des E.___ am 15. Juli 2009 ausfÃ¼hrlich Stellung genommen hat zur abweichenden Beurteilung durch Dr. G.___. Insbesondere hat sie festgehalten, dass im Rahmen der Untersuchung des E.___ keine resignativ depressive Grundstimmung zum Ausdruck gekommen sei. Die auch von Dr. G.___ erwÃ¤hnten belastenden sozialen UmstÃ¤nde seien im Gutachten ausfÃ¼hrlich berÃ¼cksichtigt worden. Soweit Dr. G.___ die von Dr. F.___ im Jahr 2006 bescheinigte vorÃ¼bergehende vollstÃ¤ndige ArbeitsunfÃ¤higkeit zu stÃ¼tzen schien, legte die psychiatrische Gutachterin des E.___ Ã¼berzeugend dar, dass die LebensfÃ¼hrung des BeschwerdefÃ¼hrers, der stÃ¤ndig Italienreisen unternehme, bis zu seinem finanziell bedingten Verzicht auf seinen persÃ¶nlichen PKW regelmÃ¤ssig Auto gefahren sei, intensiv eine neue Partnerschaft lebe sowie auch inzwischen (erneut) Vater eines Kindes geworden sei, nicht der Lebensweise eines Invaliden entspreche. Auch zeige sich der psychische Befund in der psychiatrischen Exploration unauffÃ¤llig mit gut erhaltenen psychischen Ressourcen. Selbst wenn man die Hypothese - um mehr handle es sich hier nicht - einer konversionsneurotischen Entwicklung stÃ¼tze, erfolge daraus keine vollstÃ¤ndige ArbeitsunfÃ¤higkeit. Bei einer derartig neurotischen Entwicklung werde in den seltensten FÃ¤llen sozialmedizinisch eine InvaliditÃ¤t ausgesprochen. Bei fehlenden Co-MorbiditÃ¤ten, die auch Dr. G.___ nicht anfÃ¼hre, lÃ¤gen in der Regel gut erhaltene FÃ¤higkeiten vor, um die StÃ¶rung zu Ã¼berwinden. Im vorliegenden Fall zeigten sich nach gutachterlicher Auffassung keine wesentlichen intrapsychischen, langjÃ¤hrig psychodynamisch erklÃ¤rbaren pathogenen Entwicklungen, die das Vorliegen einer Konversionsneurose stÃ¼tzen kÃ¶nnten. Zudem lÃ¤gen wie beschrieben eben ausreichend gesunde Anteile vor, die die Ãberwindung des Symptoms mÃ¶glich machten. Im vorliegenden Fall gÃ¤ben Anamnese, Verlaufsschilderung und Beobachtung des BeschwerdefÃ¼hrers grÃ¼ndlich und umfassend Aufschluss (Urk. 7/89/2).</w:t>
      </w:r>
    </w:p>
    <w:p>
      <w:r>
        <w:t>4.4Â Â Â Â  Zusammenfassend kann festgehalten werden, dass dem polydisziplinÃ¤ren E.___-Gutachten - auch insoweit als es im Gegensatz zu den behandelnden Ãrzten andere Schlussfolgerungen in Bezug auf die ArbeitsunfÃ¤higkeit zieht - volle Beweiskraft zuzuerkennen ist. Da zudem kein Anlass besteht anzunehmen, dass weitere Beweismassnahmen an diesem feststehenden Ergebnis etwas zu Ã¤ndern vermÃ¶chten, ist auf die Abnahme weiterer Beweise in antizipierter BeweiswÃ¼rdigung (vgl. BGE 124 V 94 Erw. 4b und 122 V 162 Erw. 1d) zu verzichten. Somit steht nach dem Gesagten fest, dass dem BeschwerdefÃ¼hrer die AusÃ¼bung seiner angestammten TÃ¤tigkeit oder aber einer vergleichbaren VerweistÃ¤tigkeit vollzeitlich zumutbar wÃ¤re, womit er klarerweise ein rentenausschliessendes Einkommen erzielen kÃ¶nnte. Berufliche Massnahmen kommen schon deshalb nicht in Betracht, weil sich der BeschwerdefÃ¼hrer subjektiv fÃ¼r vollstÃ¤ndig arbeitsunfÃ¤hig hÃ¤lt (vgl. Urk. 7/68/10 Ziff. 4.1.1.3 fine, Urk. 7/68/11 Ziff. 4.1.6). Die Gutachter des E.___ erachteten denn auch berufliche Massnahmen angesichts der vorhandenen Selbstlimitierung fÃ¼r nicht angezeigt (Urk. 7/68/17).</w:t>
      </w:r>
    </w:p>
    <w:p>
      <w:r>
        <w:t>5.Â Â 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