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IV.2009.00874 vom 21. März 2012</w:t>
      </w:r>
    </w:p>
    <w:p>
      <w:r>
        <w:t>ZH Sozialversicherungsgericht, 2012-03-21, DE</w:t>
      </w:r>
    </w:p>
    <w:p>
      <w:r>
        <w:rPr>
          <w:b/>
        </w:rPr>
        <w:t xml:space="preserve">Quelle: </w:t>
      </w:r>
      <w:r>
        <w:t>https://mcp.opencaselaw.ch/entscheid/zh_sozialversicherungsgericht_IV.2009.00874</w:t>
      </w:r>
    </w:p>
    <w:p>
      <w:r>
        <w:t>FR: ZH_SOZIALVERSICHERUNGSGERICHT IV.2009.00874 du 21 mars 2012</w:t>
      </w:r>
    </w:p>
    <w:p>
      <w:r>
        <w:t>IT: ZH_SOZIALVERSICHERUNGSGERICHT IV.2009.00874 del 21 marzo 2012</w:t>
      </w:r>
    </w:p>
    <w:p>
      <w:pPr>
        <w:pStyle w:val="Heading2"/>
      </w:pPr>
      <w:r>
        <w:t>Erwägungen</w:t>
      </w:r>
    </w:p>
    <w:p>
      <w:r>
        <w:rPr>
          <w:b/>
        </w:rPr>
        <w:t>E. 1</w:t>
      </w:r>
    </w:p>
    <w:p>
      <w:r>
        <w:t>1.1Â Â Â Â Â Â Â Â  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 in der seit 1. Januar 2008 geltenden Fassung).</w:t>
      </w:r>
    </w:p>
    <w:p>
      <w:r>
        <w:t>1.2Â Â Â Â Â Â Â Â  VersicherungstrÃ¤ger und Sozialversicherungsgerichte haben die Beweise frei, das heisst ohne Bindung an fÃ¶rmliche Beweisregeln, sowie umfassend und pflichtgemÃ¤ss zu wÃ¼rdigen. FÃ¼r das Beschwerdeverfahren bedeutet dies, dass das Sozialversicherungsgericht alle Beweismittel, unabhÃ¤ngig davon, von wem sie stammen, objektiv zu prÃ¼fen und danach zu entscheiden hat, ob die verfÃ¼gbaren Unterlagen eine zuverlÃ¤ssige Beurteilung des streitigen Rechtsanspruches gestatten. Insbesondere darf es bei einander widersprechenden medizinischen Berichten den Prozess nicht erledigen, ohne das gesamte Beweismaterial zu wÃ¼rdigen und die GrÃ¼nde anzugeben, warum es auf die eine und nicht auf die andere medizinische These abstellt. Hinsichtlich des Beweiswertes eines Arztberichtes ist also entscheidend, ob der Bericht fÃ¼r die streitigen Belange umfassend ist, auf allseitigen Untersuchungen beruht, auch die geklagten Beschwerden berÃ¼cksichtigt, in Kenntnis der Vorakten (Anamnese) abgegeben worden ist, in der Beurteilung der medizinischen Situation einleuchtet und ob die Schlussfolgerungen begrÃ¼ndet sind. Ausschlaggebend fÃ¼r den Beweiswert ist grundsÃ¤tzlich somit weder die Herkunft eines Beweismittels noch die Bezeichnung der eingereichten oder in Auftrag gegebenen Stellungnahme als Bericht oder Gutachten (BGE 134 V 231 E. 5.1 S. 232; 125 V 351 E. 3a S. 352).</w:t>
      </w:r>
    </w:p>
    <w:p>
      <w:r>
        <w:rPr>
          <w:b/>
        </w:rPr>
        <w:t>E. 2</w:t>
      </w:r>
    </w:p>
    <w:p>
      <w:r>
        <w:t>2.1Â Â Â Â  Die Beschwerdegegnerin stÃ¼tzte sich bei ihrem rentenablehnenden Entscheid vom 23. Juli 2009 vollumfÃ¤nglich auf das AbklÃ¤rungsergebnis des A.___, wonach der BeschwerdefÃ¼hrer aus somatischer Sicht in der zuletzt ausgeÃ¼bten TÃ¤tigkeiten als Maschinen- und Rollladenmonteur aufgrund der vermindert belastbaren WirbelsÃ¤ule auf Dauer arbeitsunfÃ¤hig sei. In einer behinderungsangepassten, kÃ¶rperlich leichten, wechselbelastenden und rÃ¼ckenschonenden TÃ¤tigkeit bestehe hingegen eine 100%ige ArbeitsfÃ¤higkeit (Urk. 2 und Urk. 12/94/60 Ziffer 7.4).</w:t>
      </w:r>
    </w:p>
    <w:p>
      <w:r>
        <w:t>2.2Â Â Â Â  Die interdisziplinÃ¤ren Untersuchungen im A.___ umfassten internistische, rheumatologische, neurologische und psychiatrische Fachexpertisen. Als arbeitsfÃ¤higkeitsrelevante Diagnosen hielten die Gutachter ein chronisch rezidivierendes lumbospondylogenes Schmerzsyndrom beidseits mit/bei Spondylolisthesis vera mit Ventralisierung von LWK4 gegenÃ¼ber LWK5 von ca. 19 mm (Meyerding Grad II), einer BeinlÃ¤ngendifferenz von 1.7 cm zu Ungunsten von links, einer Fehlhaltung/Fehlstatik, einer ausgeprÃ¤gten Insuffizienz der wirbelsÃ¤ulenstabilisierenden Muskulatur, einer Chondrose LWK5/SWK1 mit minimer dorsaler Spondylose sowie einem Status nach Morbus Scheuermann fest (Urk. 12/94/53). Psychiatrischerseits ergab sich ein Verdacht auf eine kombinierte PersÃ¶nlichkeitsstÃ¶rung mit anankastischen und narzisstischen ZÃ¼gen (ICD-10 F 61.0), der sich qualitativ, aber nicht quantitativ auf die ArbeitsfÃ¤higkeit auswirke. So empfahlen die Gutachter, der BeschwerdefÃ¼hrer sollte aufgrund seiner auffÃ¤lligen PersÃ¶nlichkeitszÃ¼ge nicht in einem Team arbeiten mÃ¼ssen und mÃ¶glichst selbstÃ¤ndig arbeiten kÃ¶nnen (Urk. 12/94/60 Ziffer 7.4).</w:t>
      </w:r>
    </w:p>
    <w:p>
      <w:r>
        <w:t>2.3Â Â Â Â  Im Rahmen des rechtlichen GehÃ¶rs zum Gutachten des A.___ nahm der Privatgutachter Prof. Dr. med. K.___, Facharzt FMH fÃ¼r OrthopÃ¤dische Chirurgie, zum somatischen Teil Stellung (Bericht vom 14. April 2009, Urk. 12/105). Er kritisierte insbesondere, die Spondylolisthesis vera als anlagebedingtes WirbelsÃ¤ulenleiden werde in den drei somatischen Teilgutachten (wovon nur eines von einer auf Erkrankungen im Bereich des Bewegungsapparates spezialisierten FachÃ¤rztin stamme) nicht zutreffend erkannt und nicht adÃ¤quat gewÃ¼rdigt mit der Folge, dass die krankmachende Wirkung des Leidens tendenziell minimiert werde. Er erlÃ¤utert seine Auffassung anhand von Diskrepanzen in den verschiedenen Befunderhebungen (z.B. in Bezug auf Waddell-Zeichen, paravertebraler Hartspann), die im Hauptgutachten nicht diskutiert wÃ¼rden. Prof. K.___ bestÃ¤tigte im Weiteren seine bereits im Gutachten vom 30. Juli 2007 (Urk. 12/64) abgegebene Beurteilung, wonach bei der Schwere der Erkrankung (2 cm Verschiebung zweier WirbelkÃ¶rper, dokumentierter Krankheitsverlauf Ã¼ber 28 Jahre) vom BeschwerdefÃ¼hrer eine kontinuierliche Arbeitsleistung von mehr als viereinhalb Stunden in sitzender Position nicht gefordert werden kÃ¶nne (Urk. 12/105/12 oben).</w:t>
      </w:r>
    </w:p>
    <w:p>
      <w:r>
        <w:t>Â Â Â Â Â Â Â Â  PD Dr. med. L.___, Spezialarzt FMH fÃ¼r Psychiatrie und Psychotherapie, der den BeschwerdefÃ¼hrer mehrfach untersuchte, vermochte die Verdachtsdiagnosen einer zwanghaften und narzisstischen PersÃ¶nlichkeitsstÃ¶rung nicht zu bestÃ¤tigen. Der Psychiater hielt fest, zwar sei es zutreffend, dass der BeschwerdefÃ¼hrer Eigenheiten seiner Person aufweise, nÃ¤mlich das viele Sprechen, das sozial nicht immer angepasst erfolge, und die Tendenz, seine Leistungen in einem besonders guten Licht zu sehen. Dies seien indessen akzentuierte ZÃ¼ge seiner PersÃ¶nlichkeit ohne Krankheitswert, welche auch die ArbeitsfÃ¤higkeit nicht relevant tangierten (Bericht vom 27. April 2009, Urk. 12/108).</w:t>
      </w:r>
    </w:p>
    <w:p>
      <w:r>
        <w:t>2.4Â Â Â Â  Etwa zeitgleich mit dem Erlass der angefochtenen VerfÃ¼gung wurde die neuropsychologische Begutachtung bei Prof. E.___ an der UniversitÃ¤t D.___ durchgefÃ¼hrt (Expertise vom 12. August 2009 [Urk. 3/10]; Untersuchungsdaten: 8. und 11. Juni 2009). Dabei hÃ¤tten sich laut dem Bericht einige AuffÃ¤lligkeiten in der kognitiven LeistungsfÃ¤higkeit ergeben, welche laut dem Bericht weitgehend auf BeeintrÃ¤chtigungen von kognitiven Kontrollmechanismen und eine Einbusse in der Aufmerksamkeit zurÃ¼ckgefÃ¼hrt werden kÃ¶nnten. Zudem werde eine SchmerzabhÃ¤ngigkeit der Leistungen angenommen. Empfohlen wird eine berufliche Umschulung, wobei zu beachten sei, dass eine neue TÃ¤tigkeit keine kÃ¶rperlichen AnsprÃ¼che stelle und dem kognitiven Leistungsniveau des BeschwerdefÃ¼hrers entspreche. Der Psychiater Dr. L.___ kommentierte die Resultate der neuropsychologischen Untersuchung dahingehend, dass insbesondere die ausgeprÃ¤gte, vom BeschwerdefÃ¼hrer nur schwer zu kontrollierende LogorrhÃ¶ die generelle BeeintrÃ¤chtigung kognitiver Kontrollmechanismen und die sehr schlechten Planungsfunktionen eine TÃ¤tigkeit im freien Arbeitsmarkt unmÃ¶glich erscheinen lasse. Vorstellbar sei lediglich eine TeilzeitaktivitÃ¤t in geschÃ¼tztem Rahmen zur AbklÃ¤rung, in welchem Rahmen der BeschwerdefÃ¼hrer allenfalls beruflich reintegriert werden kÃ¶nnte (Bericht vom 1. September 2009, Urk. 3/12).</w:t>
      </w:r>
    </w:p>
    <w:p>
      <w:r>
        <w:t>2.5Â Â Â Â  Das orthopÃ¤dische Privatgutachten von Prof. H.___ vom 22. Dezember 2009 (Urk. 26/31) enthÃ¤lt, ausser den von Prof. G.___ mittels SchÃ¤del-MRI nachgewiesenen postkontusionellen Hirnparenchymdefekten vor allem frontobasal (vgl. Urk. 20), keine grundlegend neuen somatischen Befunde (Urk. 26/31 S. 15). Im Weiteren befasst sich der Gutachter ausfÃ¼hrlich mit den operativen MÃ¶glichkeiten zur Verbesserung der Beschwerdesituation. Zur aktuellen ArbeitsfÃ¤higkeit (ohne Operation) in einer beschwerdeangepassten TÃ¤tigkeit (hÃ¤ufige Positionswechsel mit Sitzen und Stehen ohne kÃ¶rperliche Belastung) meinte Prof. H.___, ein Teilzeitpensum kÃ¶nnte mÃ¶glich sein. Er relativierte diese Aussage indessen mit der Bemerkung, in eine ArbeitsfÃ¤higkeits-SchÃ¤tzung mÃ¼ssten auch die neuen Befunde von HirnlÃ¤sionen einfliessen (Urk. 26/31 S. 19).</w:t>
      </w:r>
    </w:p>
    <w:p>
      <w:r>
        <w:t>2.6Â Â Â Â  Im Gutachten von Prof. I.___ vom 20. Januar 2012 (Urk. 38/1) findet sich eine ausfÃ¼hrliche Zusammenfassung der bisherigen medizinischen Aktenlage samt Beurteilung. Diesem Gutachter standen auch erstmals Unfallakten aus dem Jahr 1990 zur VerfÃ¼gung, woraus hervorgeht, dass der BeschwerdefÃ¼hrer bei einem Treppensturz in alkoholisiertem Zustand eine SchÃ¤delkalottenfraktur occipital rechts mit fronto-basaler Kontusionsblutung rechts, eine traumatische Subarachnoidalblutung sowie eine Frontobasisfraktur erlitten hatte (Urk. 38/1 S. 21 und Urk. 38/2; vgl. auch Urk. 38/7-8: Zusprechung von IntegritÃ¤tsentschÃ¤digungen durch die SUVA). Hierzu fÃ¼hrte Prof. I.___ aus, diese LÃ¤sionen seien gut mit den kognitiven Defiziten und der LogorrhÃ¶ vereinbar und Ã¼berwiegend wahrscheinlich auf den Unfall von 1990, nicht aber auf denjenigen vom 19. August 2004 zurÃ¼ckzufÃ¼hren (Urk. 38/1 S. 23 oben). Die ArbeitsfÃ¤higkeit aus neurologischer Sicht schÃ¤tzte Prof. I.___ auf 50 %, wobei zusÃ¤tzlich zu den bereits von den Vorgutachtern formulierten EinschrÃ¤nkungen (kÃ¶rperlich leicht, wechselbelastend, ohne Heben von Lasten Ã¼ber 5 kg und dies nicht repetitiv) die kognitiven Defizite dann zu berÃ¼cksichtigen seien, wenn es sich um anspruchsvolle TÃ¤tigkeiten handle (Urk. 38/1 S. 24).</w:t>
      </w:r>
    </w:p>
    <w:p>
      <w:r>
        <w:t>3.Â Â Â Â Â Â  Die Gutachter des A.___ hatten keine Kenntnis vom Unfall mit einer Hirnverletzung im Jahr 1990. Aufgrund der Aktenlage muss davon ausgegangen werden, dass das Verhalten (LogorrhÃ¶) und die sich manifestierenden kognitiven Defizite des BeschwerdefÃ¼hrers wahrscheinliche Folge dieses Unfalles sind. Es ist anzunehmen dass die Beurteilung der psychiatrischen Expertin des A.___ in Kenntnis der vollstÃ¤ndigen Vorakten anders gelautet hÃ¤tte. Aber auch die EinschÃ¤tzung der ArbeitsfÃ¤higkeit aus somatischer Sicht mÃ¼sste die heutigen Folgen der Hirnverletzung zwingend mit einbeziehen, wie Prof. H.___ einleuchtend erlÃ¤uterte (Urk. 26/31 S. 19). Das Gutachten des A.___ konnte diese Integration aus den bekannten GrÃ¼nden nicht leisten, weshalb nicht darauf abgestellt werden kann. Gut abgeklÃ¤rt scheint die somatische Seite zu sein, denn hinsichtlich der Befunde unterscheiden sich die Berichte von Prof. K.___, des A.___ oder von Prof. H.___ nicht grundlegend. Diskrepanzen bestehen allerdings in der EinschÃ¤tzung des RÃ¼ckenleidens in Bezug auf die ArbeitsfÃ¤higkeit. Die Beschwerdegegnerin spricht sich denn auch zu Recht dafÃ¼r aus, die bisherigen Erkenntnisse mittels einer polydisziplinÃ¤ren Begutachtung zusammenzufassen und zu plausibilisieren. In dem neuen Gutachten sollten zumindest die Fachdisziplinen OrthopÃ¤die, Neurologie und Psychiatrie vertreten sein. Angesichts der kognitiven Problematik und weil die entsprechenden AbklÃ¤rungen durch Prof. E.___ nun bald drei Jahre zurÃ¼ckliegen, ist auch eine erneute neuropsychologische Untersuchung angezeigt. Aufgrund der insoweit Ã¼bereinstimmenden Beurteilungen, dass die RÃ¼ckenbeschwerden nur noch eine kÃ¶rperlich anspruchslose TÃ¤tigkeit zulassen, scheint eine Evaluation der funktionellen LeistungsfÃ¤higkeit (EFL) dagegen entbehrlich. Der Nachweis der Hirnparenchymdefekte erfolgte zwar erst nach Erlass der angefochtenen VerfÃ¼gung; sie bestanden aber sehr wahrscheinlich schon seit Jahren und sind demzufolge auch in die Beurteilung des vorliegend relevanten Zeitraumes (zwÃ¶lf Monate vor der Anmeldung am 15. MÃ¤rz 2005, Art. 48 Abs. 2 IVG in der bis Ende 2007 gÃ¼ltig gewesenen Fassung) miteinzubeziehen. In diesem Sinne ist die Sache an die Beschwerdegegnerin zurÃ¼ckzuweisen, damit sie die entsprechenden AbklÃ¤rungen vornehme und danach Ã¼ber den Leistungsanspruch des BeschwerdefÃ¼hrer neu entscheide.</w:t>
      </w:r>
    </w:p>
    <w:p>
      <w:r>
        <w:rPr>
          <w:b/>
        </w:rPr>
        <w:t>E. 4</w:t>
      </w:r>
    </w:p>
    <w:p>
      <w:r>
        <w:t>4.1Â Â Â Â  Der BeschwerdefÃ¼hrer beantragt die Ãbernahme der Kosten der von ihm veranlassten Privatgutachten und AbklÃ¤rungen (vgl. Rechtsbegehren, Urk. 1).</w:t>
      </w:r>
    </w:p>
    <w:p>
      <w:r>
        <w:t>Â Â Â Â Â Â Â Â  Nach stÃ¤ndiger Rechtsprechung werden die notwendigen Expertenkosten als Bestandteil des ParteientschÃ¤digungsanspruches betrachtet. Voraussetzung ist stets, dass die Privatbegutachtung notwendig und einen unerlÃ¤sslichen Bestandteil der materiellen Beurteilung bildete (Urteil des Bundesgerichts 9C_178/2010 vom 14. April 2010 E. 2 mit Hinweis auf BGE 115 V 62).</w:t>
      </w:r>
    </w:p>
    <w:p>
      <w:r>
        <w:t>Â Â Â Â Â Â Â Â  Das neuropsychologische Gutachten von Prof. E.___ (Urk. 3/10) und die bildgebenden AbklÃ¤rungen durch Prof. G.___ am Medizinisch Radiologischen Instituts F.___ (Urk. 20) enthalten neue und sachdienliche medizinische Angaben, welche die medizinische Ausgangslage verÃ¤ndert haben, indem die (bis anhin teilweise nur vermuteten oder anders interpretierten) kognitiven Defizite objektiviert bzw. auf eine organische Ursache zurÃ¼ckgefÃ¼hrt werden konnten. Dies sind notwendige Kosten im Sinne der Rechtsprechung und von der Beschwerdegegnerin zu tragen. In masslicher Hinsicht bezifferte der BeschwerdefÃ¼hrer die Kosten fÃ¼r die neuropsychologische Begutachtung auf Fr. 2'500.-- (Rechtsbegehren, Urk. 1), was plausibel erscheint. Die Kosten fÃ¼r die AbklÃ¤rung am Medizinisch Radiologischen Institut F.___ hat die Beschwerdegegnerin nach Vorlage der entsprechenden Rechnung zu Ã¼bernehmen.</w:t>
      </w:r>
    </w:p>
    <w:p>
      <w:r>
        <w:t>4.2Â Â Â Â  Nach stÃ¤ndiger Rechtsprechung gilt die RÃ¼ckweisung der Sache an die Verwaltung zur weiteren AbklÃ¤rung und neuen VerfÃ¼gung als vollstÃ¤ndiges Obsiegen (vgl. Urteil des Bundesgerichts U 199/02 vom 10. Februar 2004 E. 6 mit Hinweis auf BGE 110 V 54 E. 3a; SVR 1999 IV Nr. 10 S. 28 E. 3), weshalb der vertretene BeschwerdefÃ¼hrer Anspruch auf eine ProzessentschÃ¤digung hat.</w:t>
      </w:r>
    </w:p>
    <w:p>
      <w:r>
        <w:t>Â Â Â Â Â Â Â Â  Nach Â§ 34 Abs. 1 des Gesetzes Ã¼ber das Sozialversicherungsgericht (GSVGer) hat die obsiegende beschwerdefÃ¼hrende Person Anspruch auf Ersatz der Parteikosten. Diese werden ohne RÃ¼cksicht auf den Streitwert nach der Bedeutung der Streitsache, der Schwierigkeit des Prozesses und dem Mass des Obsiegens bemessen (Â§ 34 Abs. 3 GSVGer). Unter BerÃ¼cksichtigung, dass die ParteientschÃ¤digung nur den objektiv erforderlichen Vertretungsaufwand umfassen soll (nicht zu berÃ¼cksichtigen sind die Eingaben im Zusammenhang mit dem UV-Revisionsgesuch an das Bundesgericht), erscheint vorliegend eine EntschÃ¤digung von Fr. 3'700.-- (inkl. Mehrwertsteuer und Barauslagen) angemessen.</w:t>
      </w:r>
    </w:p>
    <w:p>
      <w:r>
        <w:t>4.3Â Â Â Â  Da es im vorliegenden Verfahren um die Bewilligung oder Verweigerung von IV-Leistungen geht, ist das Verfahren kostenpflichtig. Die Gerichtskosten sind nach dem Verfahrensaufwand und unabhÃ¤ngig vom Streitwert festzulegen (Art. 69 Abs. 1 bis IVG) und auf Fr. 1'000.-- anzusetzen und der Beschwerdegegnerin aufzuerlegen.</w:t>
      </w:r>
    </w:p>
    <w:p>
      <w:r>
        <w:t>Das Gericht erkennt:</w:t>
      </w:r>
    </w:p>
    <w:p>
      <w:r>
        <w:t>1.Â Â Â Â Â Â Â Â  Die Beschwerde wird in dem Sinne gutgeheissen, dass die angefochtene VerfÃ¼gung vom 23. Juli 2009 aufgehoben und die Sache an die Sozialversicherungsanstalt des Kantons ZÃ¼rich, IV-Stelle, zurÃ¼ckgewiesen wird, damit diese, nach erfolgter AbklÃ¤rung im Sinne der ErwÃ¤gungen, Ã¼ber den Leistungsanspruch des BeschwerdefÃ¼hrers neu verfÃ¼ge.</w:t>
      </w:r>
    </w:p>
    <w:p>
      <w:r>
        <w:t>2.Â Â Â Â Â Â Â Â  Die Gerichtskosten von Fr. 1'000.-- werden der Beschwerdegegnerin auferlegt. Rechnung und Einzahlungsschein werden der Kostenpflichtigen nach Eintritt der Rechtskraft zugestellt.</w:t>
      </w:r>
    </w:p>
    <w:p>
      <w:r>
        <w:t>3.1Â Â Â Â Â Â  Die Beschwerdegegnerin wird verpflichtet, dem BeschwerdefÃ¼hrer fÃ¼r die neuropsychologische AbklÃ¤rung an der UniversitÃ¤t D.___ den Betrag von Fr. 2'500.-- zu bezahlen.</w:t>
      </w:r>
    </w:p>
    <w:p>
      <w:r>
        <w:t>3.2Â Â Â Â Â Â  Die Beschwerdegegnerin wird verpflichtet, die Kosten der AbklÃ¤rung am Medizinisch Radiologischen Institut F.___ nach Vorlage der entsprechenden Rechnung zu Ã¼bernehmen.</w:t>
      </w:r>
    </w:p>
    <w:p>
      <w:r>
        <w:t>4.Â Â Â Â Â Â Â Â  Die Beschwerdegegnerin wird verpflichtet, dem BeschwerdefÃ¼hrer eine ProzessentschÃ¤digung von Fr. 3'700.-- (inkl. Barauslagen und MWSt) zu bezahlen.</w:t>
      </w:r>
    </w:p>
    <w:p>
      <w:r>
        <w:t>5.Â Â Â Â Â Â Â Â Â Â  Zustellung gegen Empfangsschein an:</w:t>
      </w:r>
    </w:p>
    <w:p>
      <w:r>
        <w:t>- RechtsanwÃ¤ltin Fiona Carol Forrer</w:t>
      </w:r>
    </w:p>
    <w:p>
      <w:r>
        <w:t>- Sozialversicherungsanstalt des Kantons ZÃ¼rich, IV-Stelle</w:t>
      </w:r>
    </w:p>
    <w:p>
      <w:r>
        <w:t>- Bundesamt fÃ¼r Sozialversicherungen</w:t>
      </w:r>
    </w:p>
    <w:p>
      <w:r>
        <w:t>sowie an:</w:t>
      </w:r>
    </w:p>
    <w:p>
      <w:r>
        <w:t>- Gerichtskasse (im Dispositiv nach Eintritt der Rechtskraft)</w:t>
      </w:r>
    </w:p>
    <w:p>
      <w:r>
        <w:t>6.Â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