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IV.2009.00817 vom 25. Februar 2011</w:t>
      </w:r>
    </w:p>
    <w:p>
      <w:r>
        <w:t>ZH Sozialversicherungsgericht, 2011-02-25, DE</w:t>
      </w:r>
    </w:p>
    <w:p>
      <w:r>
        <w:rPr>
          <w:b/>
        </w:rPr>
        <w:t xml:space="preserve">Quelle: </w:t>
      </w:r>
      <w:r>
        <w:t>https://mcp.opencaselaw.ch/entscheid/zh_sozialversicherungsgericht_IV.2009.00817</w:t>
      </w:r>
    </w:p>
    <w:p>
      <w:r>
        <w:t>FR: ZH_SOZIALVERSICHERUNGSGERICHT IV.2009.00817 du 25 février 2011</w:t>
      </w:r>
    </w:p>
    <w:p>
      <w:r>
        <w:t>IT: ZH_SOZIALVERSICHERUNGSGERICHT IV.2009.00817 del 25 febbraio 2011</w:t>
      </w:r>
    </w:p>
    <w:p>
      <w:pPr>
        <w:pStyle w:val="Heading2"/>
      </w:pPr>
      <w:r>
        <w:t>Erwägungen</w:t>
      </w:r>
    </w:p>
    <w:p>
      <w:r>
        <w:rPr>
          <w:b/>
        </w:rPr>
        <w:t>E. 3</w:t>
      </w:r>
    </w:p>
    <w:p>
      <w:r>
        <w:t>3.1Â Â Â Â  Der BeschwerdefÃ¼hrer wurde am 4. und 17. September 2008 im Kantonsspital H.___ untersucht (Urk. 8/9/14).</w:t>
      </w:r>
    </w:p>
    <w:p>
      <w:r>
        <w:t>Â Â Â Â Â Â Â Â  Die Ãrzte des Kantonsspitals H.___ fÃ¼hrten in einem Bericht vom 18. September 2008 aus, der BeschwerdefÃ¼hrer gebe an, er habe seit zirka 2003 zunehmende Schmerzen zwischen den Schultern mit zunehmender Ausstrahlung auch in den Nacken mit zum Teil plÃ¶tzlichen Schwindelattacken von zwei bis drei Sekunden. Trotz intensiver Physiotherapie sei es eher zu einer Verschlechterung der Beschwerden gekommen, vor allem seitdem der BeschwerdefÃ¼hrer die letzten vier Monate nicht mehr gearbeitet habe. Er berichte zudem Ã¼ber rezidivierende Lumboischialgien, welche jeweils zwei bis drei Tage anhalten wÃ¼rden (Urk. 8/9/15 oben).</w:t>
      </w:r>
    </w:p>
    <w:p>
      <w:r>
        <w:t>Â Â Â Â Â Â Â Â  Die Ãrzte stellte die Diagnosen (Urk. 8/9/14):</w:t>
      </w:r>
    </w:p>
    <w:p>
      <w:r>
        <w:t>Â Â Â Â Â Â Â Â  chronisches thorakospondylogenes Schmerzsyndrom mit/bei:</w:t>
      </w:r>
    </w:p>
    <w:p>
      <w:r>
        <w:t>- unauffÃ¤lliger MRI der BrustwirbelsÃ¤ule vom Februar 2006</w:t>
      </w:r>
    </w:p>
    <w:p>
      <w:r>
        <w:t>- WirbelsÃ¤ulenfehlform (Hyperkyphose der BrustwirbelsÃ¤ule und leichter rechtskonvexer Torsionsskoliose)</w:t>
      </w:r>
    </w:p>
    <w:p>
      <w:r>
        <w:t>- segmentaler Dysfunktion, muskulÃ¤ren Dysbalancen, Haltungsinsuffizienz</w:t>
      </w:r>
    </w:p>
    <w:p>
      <w:r>
        <w:t>- Ausweitungstendenz in Richtung Panvertebralsyndrom mit cervikocephalem Schmerzsyndrom, intermittierend lumbospondylogenem Schmerzsyndrom und Tietze-Ã¤hnlichen Syndromen.</w:t>
      </w:r>
    </w:p>
    <w:p>
      <w:r>
        <w:t>3.2Â Â Â Â  Die Beschwerdegegnerin zog ein vom Krankentaggeldversicherer in Auftrag gegebenes Gutachten des Zentrums fÃ¼r A.___ (A.___), vom 14. Oktober 2008 (Urk. 8/26/46-63) bei. Das Gutachten ist von Dr. med. C.___, Facharzt FMH fÃ¼r Physikalische Medizin und Rehabilitation und Rheumatologie, und Dr. med. D.___, Facharzt FMH fÃ¼r Innere Medizin, und E.___, Physiotherapeutin, unterzeichnet.</w:t>
      </w:r>
    </w:p>
    <w:p>
      <w:r>
        <w:t>Â Â Â Â Â Â Â Â  Die Gutachter des A.___ nannten als Diagnosen (S. 1):</w:t>
      </w:r>
    </w:p>
    <w:p>
      <w:r>
        <w:t>Â Â Â Â Â Â Â Â  Chronisch-rezidivierendes Thorakovertebralsyndrom mit/bei:</w:t>
      </w:r>
    </w:p>
    <w:p>
      <w:r>
        <w:t>- WirbelsÃ¤ulenfehlform mit rechtskonvexer Skoliosierung, Hyperkyphose, Kopfprotraktion</w:t>
      </w:r>
    </w:p>
    <w:p>
      <w:r>
        <w:t>- Haltungsinsuffizienz</w:t>
      </w:r>
    </w:p>
    <w:p>
      <w:r>
        <w:t>- segmentale Dysfunktion Costotransversalgelenke links</w:t>
      </w:r>
    </w:p>
    <w:p>
      <w:r>
        <w:t>- muskulÃ¤re Dysbalance M. serratus, M. pectoralis und Schulterblattfixatoren links</w:t>
      </w:r>
    </w:p>
    <w:p>
      <w:r>
        <w:t>Â Â Â Â Â Â Â Â  Die Gutachter fÃ¼hrten aus, der BeschwerdefÃ¼hrer leide anamnestisch bereits seit fÃ¼nf Jahren an rezidivierenden thorakovertebralen Beschwerden. Es bestehe initial ein wechselhafter Verlauf mit lÃ¤nger anhaltendem beschwerdefreiem Intervall. Seit zirka zwei Jahren bestÃ¼nden zunehmende Schmerzen. Eine Untersuchung der BrustwirbelsÃ¤ule (Kernspintomographie) zeige geringgradige degenerative VerÃ¤nderungen und eine Fehlform. Eine verordnete Medizinische Trainingstherapie sei wegen fehlender Zeit vom BeschwerdefÃ¼hrer nicht durchgefÃ¼hrt worden (S. 5 oben). Im Vordergrund stÃ¼nden thorakale Beschwerden, die hinter dem Schulterblatt angegeben wÃ¼rden und die ventral bis zum Brustbein ausstrahlten. Als AuslÃ¶ser gebe der BeschwerdefÃ¼hrer Stress, plÃ¶tzliche unkontrollierte Bewegungen sowie das Hantieren mit schweren Gewichten an (S. 5 Mitte).</w:t>
      </w:r>
    </w:p>
    <w:p>
      <w:r>
        <w:t>Â Â Â Â Â Â Â Â  Nach der im A.___ erfolgten Evaluation der funktionellen LeistungsfÃ¤higkeit bestehe das relevante Problem in einer verminderten Belastungstoleranz der LendenwirbelsÃ¤ule linksseitig und im Bereich des Nacken- und SchultergÃ¼rtels. Die Leistungsbereitschaft des BeschwerdefÃ¼hrers werde als fraglich beurteilt. Infolge erheblicher Symptomausweitung, Selbstlimitierung und Inkonsistenz seien die Resultate der Belastbarkeitstests fÃ¼r die Beurteilung nur teilweise verwertbar. Es sei davon auszugehen, dass der BeschwerdefÃ¼hrer bei gutem Effort mehr leisten kÃ¶nnte, als was er bei den Leistungstests gezeigt habe (S. 3 Ziff. 3.1).</w:t>
      </w:r>
    </w:p>
    <w:p>
      <w:r>
        <w:t>Â Â Â Â Â Â Â Â  Die vom BeschwerdefÃ¼hrer beschriebene TÃ¤tigkeit als MÃ¶belverkÃ¤ufer entspreche aufgrund der vorkommenden Gewichtsbelastung einer schweren TÃ¤tigkeit. Vor allem das Hantieren von schweren Waren und MÃ¶beln im Verkauf und bei der Anlieferung im Lager sowie teilweise bei der Ausstellung der MÃ¶bel und beim Montieren Ã¼bersteige die aktuelle LeistungsfÃ¤higkeit des BeschwerdefÃ¼hrers. Dies kÃ¶nne aufgrund der teilweisen Selbstlimitierung, vor allem in den Hebetests, nicht abschliessend beurteilt werden. Administrative Arbeiten und Reinigungsarbeiten seien dem BeschwerdefÃ¼hrer zumutbar (S. 3 Ziff. 3.2). Es sei davon auszugehen, dass der BeschwerdefÃ¼hrer durch eine Medizinische Trainingstherapie seine LeistungsfÃ¤higkeit steigern und eine LeistungsfÃ¤higkeit im mittelschweren Bereich erreichen kÃ¶nne. In einer VerweistÃ¤tigkeit sollte lÃ¤ngeres Stehen unterbrochen werden kÃ¶nnen. Arbeiten Ã¼ber Kopf und Drehen im Sitzen sollte maximal wÃ¤hrend drei Stunden pro Tag vorkommen (S. 3 Ziff. 3.3).</w:t>
      </w:r>
    </w:p>
    <w:p>
      <w:r>
        <w:t>Â Â Â Â Â Â Â Â  Aufgrund der gefundenen Defizite werde eine erneute Aufnahme einer Medizinischen Trainingstherapie mit moderater Steigerung der Gewichte empfohlen, insbesondere mit der Zielsetzung, dass eine Verbesserung der Kraftausdauer in der Rumpfmuskulatur erreicht werde. Es sei davon auszugehen, dass mittels konsequenter DurchfÃ¼hrung einer Medizinischen Trainingstherapie eine Steigerung zu erreichen sei, so dass die LeistungsfÃ¤higkeit des BeschwerdefÃ¼hrers im Bereich einer mittelschweren TÃ¤tigkeit ganztags liegen dÃ¼rfte (S. 2 unten).</w:t>
      </w:r>
    </w:p>
    <w:p>
      <w:r>
        <w:t>3.3Â Â Â Â  Der BeschwerdefÃ¼hrer ist seit 1996 bei Dr. med. F.___, Facharzt Allgemeine Medizin FMH, in Behandlung (Urk. 3 Ziff. 1.2).</w:t>
      </w:r>
    </w:p>
    <w:p>
      <w:r>
        <w:t>Â Â Â Â Â Â Â Â  Dr. F.___ fÃ¼hrte im Bericht vom 13. Januar 2009 zur Krankengeschichte aus, der BeschwerdefÃ¼hrer habe zunehmende Schmerzen im Bereich der BrustwirbelsÃ¤ule bis zum Sternum begleitet von Atemnot, daneben auch Schulter- und Nackenschmerzen. In der letzten Zeit komme es gehÃ¤uft zu Lumbagos mit Ausstrahlung ins linke Bein. Der BeschwerdefÃ¼hrer nehme dauernd Schmerzmedikamente ein, um die Beschwerden einigermassen unter Kontrolle zu bringen (Urk. 3 Ziff. 1.4).</w:t>
      </w:r>
    </w:p>
    <w:p>
      <w:r>
        <w:t>Â Â Â Â Â Â Â Â  Dr. F.___ diagnostizierte in dem Bericht ergÃ¤nzend zu den bereits genannten Diagnosen einen Verdacht auf psychosoziale Chronifizierungsfaktoren (KÃ¼ndigung, externale KontrollÃ¼berzeugung, Angst vor Schmerzen, affektive EinflÃ¼sse) und den Verdacht auf eine ErschÃ¶pfungsdepression (Urk. 3 Ziff. 1.1).</w:t>
      </w:r>
    </w:p>
    <w:p>
      <w:r>
        <w:t>Â Â Â Â Â Â Â Â  Ab 1. Januar bis 26. Juli 2008 habe eine ArbeitsunfÃ¤higkeit von 50 % bestanden. Seit dem 27. Juli 2008 bestehe bis auf Weiteres eine ArbeitsunfÃ¤higkeit von 100 % (Urk. 3 Ziff. 1.6). Der BeschwerdefÃ¼hrer sei beim Heben von schweren Lasten eingeschrÃ¤nkt (Urk. 3 Ziff. 1.7). Er glaube, dass er keine leichte Arbeit finden kÃ¶nne. Er wÃ¤re froh, wenn man ihn dabei unterstÃ¼tzen wÃ¼rde (Urk. 3 lit. b).</w:t>
      </w:r>
    </w:p>
    <w:p>
      <w:r>
        <w:rPr>
          <w:b/>
        </w:rPr>
        <w:t>E. 4</w:t>
      </w:r>
    </w:p>
    <w:p>
      <w:r>
        <w:t>4.1Â Â Â Â  Der BeschwerdefÃ¼hrer bezeichnete die VerfÃ¼gung der Beschwerdegegnerin vom 30. Juni 2009 als widersprÃ¼chlich (Urk. 1 S. 3 Ziff. 2).</w:t>
      </w:r>
    </w:p>
    <w:p>
      <w:r>
        <w:t>Â Â Â Â Â Â Â Â  Die Beschwerdegegnerin stellte auf S. 1 der VerfÃ¼gung zunÃ¤chst fest, es bestehe weder in der angestammten TÃ¤tigkeit als MÃ¶belverkÃ¤ufer noch in einer behinderungsangepassten TÃ¤tigkeit eine ArbeitsunfÃ¤higkeit (Urk. 2 S. 1 unten). Auf S. 2 derselben VerfÃ¼gung bestÃ¤tigte die Beschwerdegegnerin unter Hinweis auf das Gutachten des A.___ vom 14. Oktober 2008 fÃ¼r die schwere Arbeit als MÃ¶belverkÃ¤ufer dagegen eine ArbeitsunfÃ¤higkeit im zeitlichen Verlauf zwischen 50 % und 100 % (Urk. 2 S. 2).</w:t>
      </w:r>
    </w:p>
    <w:p>
      <w:r>
        <w:t>Â Â Â Â Â Â Â Â  Die unterschiedliche Beurteilung der ArbeitsfÃ¤higkeit im Hinblick auf die angestammte TÃ¤tigkeit als MÃ¶belverkÃ¤ufer erklÃ¤rt sich dadurch, dass die Beschwerdegegnerin die Akten des Krankentaggeldversicherers inklusive das Gutachten des A.___ erst im April 2009 erhielt (Urk. 8/26/1). Die Beschwerdegegnerin fÃ¼hrte die vorherige Beurteilung der ArbeitsfÃ¤higkeit auf S. 1 der VerfÃ¼gung weiterhin auf, ohne die Passage im Vergleich zum Vorbescheid vom 23. Februar 2009 (Urk. 8/17) anzupassen beziehungsweise zu streichen. Die unterschiedliche Beurteilung erklÃ¤rt sich augenscheinlich mit dem zwischenzeitlich eingeholten Gutachten des A.___ vom 14. Oktober 2008.</w:t>
      </w:r>
    </w:p>
    <w:p>
      <w:r>
        <w:t>4.2Â Â Â Â  Das A.___-Gutachten entspricht den praxisgemÃ¤ssen Anforderungen an den Beweiswert einer Expertise. So ist es fÃ¼r die streitigen Belange umfassend, gibt es doch Auskunft Ã¼ber die gesundheitlichen EinschrÃ¤nkungen und die noch verbleibende ArbeitsfÃ¤higkeit des BeschwerdefÃ¼hrers. Sodann beruht es auf den erforderlichen allseitigen Untersuchungen, beinhaltend eine psychiatrisch-leistungspsychologische Untersuchung sowie eine Evaluation der arbeitsbezogenen funktionellen LeistungsfÃ¤higkeit (Urk. 8/26/46 Einleitung). Sodann berÃ¼cksichtigt es die geklagten Beschwerden, leuchtet in der Darlegung der medizinischen ZusammenhÃ¤nge und in der Beurteilung der medizinischen Situation ein, und sind die Schlussfolgerungen in der Expertise begrÃ¼ndet. So legten die Gutachter in nachvollziehbarer Weise dar, dass dem BeschwerdefÃ¼hrer die bisherige (schwere) TÃ¤tigkeit als MÃ¶belverkÃ¤ufer nicht mehr zumutbar, eine angepasste leichte bis knapp mittelschwere Arbeit indes vollzeitlich mÃ¶glich ist.</w:t>
      </w:r>
    </w:p>
    <w:p>
      <w:r>
        <w:t>4.3Â Â Â Â  Den Ã¼brigen medizinischen Akten ist nichts Gegenteiliges zu entnehmen: So Ã¤usserten sich die Ãrzte des Kantonsspitals H.___ am 18. September 2008 nicht Ã¼ber die ArbeitsfÃ¤higkeit des BeschwerdefÃ¼hrers und verwiesen lediglich auf die (eher diskreten) erhobenen Befunde (Erw. 3.1). Der behandelnde Arzt des BeschwerdefÃ¼hrers, Dr. FÃ¼llemann, bestÃ¤tigte seinerseits eine EinschrÃ¤nkung in der ArbeitsfÃ¤higkeit ebenfalls bloss im Rahmen des Hebens schwerer Lasten, weshalb sich seine ArbeitsunfÃ¤higkeitsatteste klarerweise auf die angestammte TÃ¤tigkeit als MÃ¶belverkÃ¤ufer beziehen (Erw. 3.3). Dass der BeschwerdefÃ¼hrer in einer leichteren TÃ¤tigkeit nicht mehr arbeitsfÃ¤hig sein soll, ist seinem Bericht jedenfalls nicht zu entnehmen. Solches wÃ¤re denn auch nicht nachvollziehbar.</w:t>
      </w:r>
    </w:p>
    <w:p>
      <w:r>
        <w:t>4.4Â Â Â Â  Damit ist er Sachverhalt als dahingehend erstellt zu erachten, dass dem BeschwerdefÃ¼hrer eine leichte bis mittelschwere TÃ¤tigkeit vollzeitlich zumutbar ist. Angesichts der eindeutigen Aktenlage erÃ¼brigt sich das Einholen weiterer medizinischer Unterlagen.</w:t>
      </w:r>
    </w:p>
    <w:p>
      <w:r>
        <w:t>Â</w:t>
      </w:r>
    </w:p>
    <w:p>
      <w:r>
        <w:rPr>
          <w:b/>
        </w:rPr>
        <w:t>E. 5</w:t>
      </w:r>
    </w:p>
    <w:p>
      <w:r>
        <w:t>5.1Â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FÃ¼r die Ermittlung des ohne invalidisierenden Gesundheitsschaden erzielbaren Einkommens (Valideneinkommen) ist entscheidend, was die versicherte Person nach dem Beweisgrad der Ã¼berwiegenden Wahrscheinlichkeit als Gesunde tatsÃ¤chlich verdient hÃ¤tte. Dabei wird in der Regel am zuletzt erzielten, nÃ¶tigenfalls der Teuerung und der realen Einkommensentwicklung angepassten Verdienst angeknÃ¼pft, weil es der Erfahrung entspricht, dass die bisherige TÃ¤tigkeit ohne Gesundheitsschaden fortgesetzt worden wÃ¤re. Ausnahmen mÃ¼ssen mit Ã¼berwiegender Wahrscheinlichkeit erstellt sein (BGE 129 V 222 Erw. 4.3.1 S. 224; Urteil des Bundesgerichts in Sachen I. vom 18. MÃ¤rz 2008, 8C_423/2007, Erw. 3.5 mit Hinweisen).</w:t>
      </w:r>
    </w:p>
    <w:p>
      <w:r>
        <w:t>5.2Â Â Â Â  Der Hausarzt des BeschwerdefÃ¼hrers, Dr. F.___, attestierte dem BeschwerdefÃ¼hrer fÃ¼r die angestammte TÃ¤tigkeit als MÃ¶belverkÃ¤ufer ab dem 1. Januar 2008 eine ArbeitsunfÃ¤higkeit von 50 % (Urk. 3 Ziff. 1.6). Das Wartejahr nach Art. 28 Abs. 1 lit. b IVG ist daher am 1. Januar 2009 abgelaufen.</w:t>
      </w:r>
    </w:p>
    <w:p>
      <w:r>
        <w:t>Â Â Â Â Â Â Â Â  Die Beschwerdegegnerin ermittelte anhand des vom BeschwerdefÃ¼hrer in den Jahren 2004 bis 2006 als MÃ¶belverkÃ¤ufer erzielten Einkommens ein Valideneinkommen von Fr. 61'045.-- (Urk. 2 S. 2, Urk. 8/29) und erechnete damit einen hÃ¶heren Wert als den von der Arbeitgeberin im Jahr 2009 genannten hypothetischen Lohn (Fr. 4'405.40 x 13 = Fr. 57'270.--, Urk. 8/13/3 Ziff. 2.10). Im IK-Auszug werden fÃ¼r das Jahr 2004 ein Einkommen von Fr. 57Â316.--, fÃ¼r das Jahr 2005 ein Einkommen von Fr. 57'500.-- und fÃ¼r das Jahr 2006 ein Jahreseinkommen von Fr. 59'942.-- ausgewiesen (Urk. 8/8 S. 1 f.), womit von einem durchschnittlichen Einkommen als MÃ¶belverkÃ¤ufer von Fr. 58Â253.-- (Fr. 57Â316.-- + Fr. 57'500.-- + Fr. 59'942.-- : 3) auszugehen ist. Bei einer Lohnentwicklung von 1.6 % im Jahr 2007, 2 % im Jahr 2008 und 2.1 % im Jahr 2009 (Die Volkswirtschaft, 12-2010, S. 91 Tabelle B10.2) ergibt sich fÃ¼r das Jahr 2009 ein Einkommen von Fr. 61Â636.-- (Fr. 58Â253.-- x 1.016 x 1.02 x 1.021). Da davon auszugehen ist, dass der BeschwerdefÃ¼hrer ohne Gesundheitsschaden weiterhin als MÃ¶belverkÃ¤ufer arbeiten wÃ¼rde, sind als Valideneinkommen Fr. 61Â636.-- zu veranschlagen.</w:t>
      </w:r>
    </w:p>
    <w:p>
      <w:r>
        <w:t>5.3Â Â Â Â</w:t>
      </w:r>
    </w:p>
    <w:p>
      <w:r>
        <w:t>5.3.1Â Â  Die Beschwerdegegnerin stellte darauf ab, dass dem BeschwerdefÃ¼hrer eine behinderungsangepasste TÃ¤tigkeit wie Konfektions-, Kontroll- oder leichte Betriebsarbeiten zu 100 % zumutbar sind (Urk. 2 S. 2 unten). Bei den von der Beschwerdegegnerin angefÃ¼hrten VerweistÃ¤tigkeiten handelt es sich um eine kÃ¶rperlich leichte Arbeit. Der Einwand des BeschwerdefÃ¼hrers, es sei von einer leichten und nicht einer mittelschweren TÃ¤tigkeit, wie im Gutachten des A.___ beschrieben, auszugehen (Urk. 1 S. 4), erweist sich damit als unbehelflich. Nach der Beurteilung im A.___-Gutachten wÃ¤re es dem BeschwerdefÃ¼hrer mit einer Medizinischen Trainingstherapie zudem mÃ¶glich, eine mittelschwere Arbeit zu verrichten (Urk. 8/26/48 Ziff. 3.3). Ein solches Training ist ihm zumutbar.</w:t>
      </w:r>
    </w:p>
    <w:p>
      <w:r>
        <w:t>5.3.2Â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Â (Die Volkswirtschaft 12-2010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5.3.3Â Â  GemÃ¤ss LSE 2008 (S. 26 Tabelle TA1) hÃ¤tte der BeschwerdefÃ¼hrer im Jahr 2008 in einer einfachen und repetitiven TÃ¤tigkeit, wie mit Kontroll- oder leichten Betriebsarbeiten, ein Einkommen von durchschnittlich Fr. 4'806.-- pro Monat erzielen kÃ¶nnen. Die Beschwerdegegnerin stellte darauf ab, dass dem BeschwerdefÃ¼hrer nur mehr leichte bis mittelschwere Arbeiten ohne lÃ¤ngeres Stehen, ohne Ãberkopfarbeiten und ohne hÃ¤ufiges Drehen im Sitzen mÃ¶glich sind, was sich mit der Beurteilung im A.___-Gutachten deckt (Urk. 8/26/48 Ziff. 3.4). Die Beschwerdegegnerin trug dem Umstand, dass der BeschwerdefÃ¼hrer aufgrund der genannten gesundheitsbedingten EinschrÃ¤nkung gegenÃ¼ber anderen Arbeitnehmern auf dem Arbeitsmarkt benachteiligt ist, mit einem Abzug vom Tabellenlohn von 15 % Rechnung. Der Abzug findet in der im A.___-Gutachten beschriebenen EinschrÃ¤nkung seine ErklÃ¤rung. Ein Grund fÃ¼r einen hÃ¶heren Abzug besteht nicht.</w:t>
      </w:r>
    </w:p>
    <w:p>
      <w:r>
        <w:t>Â Â Â Â Â Â Â Â  Bei BerÃ¼cksichtigung einer wÃ¶chentlichen Arbeitszeit im Jahr 2008 von 41.6 Stunden (Die Volkswirtschaft, a.a.O., S. 90 Tabelle B9.2) und einer Nominallohnentwicklung von 2.1 % im Jahr 2009 (Die Volkswirtschaft a.a.O., Tabelle B10.2) resultiert ein zumutbares Invalideneinkommen von Fr. 52Â178.-- (Fr. 4'806.-- x 12 : 40 x 41.7 x 1.021 x 0.85). Bei einem Valideneinkommen von Fr. 61Â636.-- und einem Invalideneinkommen von Fr. 52Â178.-- ergibt sich eine Erwerbseinbusse von Fr. 9Â458.-- beziehungsweise ein InvaliditÃ¤tsgrad von 15 %. Da der InvaliditÃ¤tsgrad unter 40 % liegt, besteht kein Anspruch auf eine Rente.</w:t>
      </w:r>
    </w:p>
    <w:p>
      <w:r>
        <w:t>Â Â Â Â Â Â Â Â  Die Beschwerdegegnerin hat einen Rentenanspruch des BeschwerdefÃ¼hrers in der VerfÃ¼gung vom 30. Juni 2009 nach dem Gesagten zu Recht verneint, was zur Abweisung der Beschwerde fÃ¼hrt.</w:t>
      </w:r>
    </w:p>
    <w:p>
      <w:r>
        <w:t>6.Â Â Â Â Â Â  Da es um die Bewilligung oder Verweigerung von Versicherungsleistungen geht, ist das Verfahren kostenpflichtig. Die Gerichtskosten sind nach dem Verfahrensaufwand und unabhÃ¤ngig vom Streitwert festzulegen (Art. 69 Abs. 1 bis IVG) und auf Fr. 700.-- festzusetzen. AusgangsgemÃ¤ss sind sie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Protekta Rechtsschutz-Versicherung 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