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IV.2009.00809 vom 29. Juli 2011</w:t>
      </w:r>
    </w:p>
    <w:p>
      <w:r>
        <w:t>ZH Sozialversicherungsgericht, 2011-07-29, DE</w:t>
      </w:r>
    </w:p>
    <w:p>
      <w:r>
        <w:rPr>
          <w:b/>
        </w:rPr>
        <w:t xml:space="preserve">Quelle: </w:t>
      </w:r>
      <w:r>
        <w:t>https://mcp.opencaselaw.ch/entscheid/zh_sozialversicherungsgericht_IV.2009.00809</w:t>
      </w:r>
    </w:p>
    <w:p>
      <w:r>
        <w:t>FR: ZH_SOZIALVERSICHERUNGSGERICHT IV.2009.00809 du 29 juillet 2011</w:t>
      </w:r>
    </w:p>
    <w:p>
      <w:r>
        <w:t>IT: ZH_SOZIALVERSICHERUNGSGERICHT IV.2009.00809 del 29 luglio 2011</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im Jahr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3.Â Â Â Â Â Â</w:t>
      </w:r>
    </w:p>
    <w:p>
      <w:r>
        <w:t>3.1Â Â Â Â  Die IV-Stelle begrÃ¼ndet die Rentenherabsetzung damit, dass die Beschwerde-fÃ¼hrerin eine behinderungsangepasste, leichte TÃ¤tigkeit im Wechselrhythmus ohne wirbelsÃ¤ulenbelastende Zwangshaltungen im Rahmen eines 80%igen BeschÃ¤ftigungspensums ausÃ¼ben kÃ¶nne. Dies ergebe sich aus dem B.___-Gutachten vom 16. MÃ¤rz 2009. Die frÃ¼heren Beurteilungen der behandelnden Ãrzte seien nicht nachvollziehbar, und angesichts des auf umfassenden AbklÃ¤rungen beruhenden und Ã¼berzeugenden B.___-Gutachtens kÃ¶nne in antizipierter BeweiswÃ¼rdigung darauf verzichtet werden, weitere Berichte bei neuen behandelnden Ãrzten einzuholen. Damit sei der Revisionstatbestand gemÃ¤ss Art. 17 ATSG erfÃ¼llt. Der Vergleich der hypothetischen Invaliden- und Valideneinkommen fÃ¼hre alsdann zu einem InvaliditÃ¤tsgrad von 41 %, welcher lediglich zum Bezug einer Viertelsrente berechtige. Das Invalideneinkommen sei gestÃ¼tzt auf die TabellenlÃ¶hne des Bundesamtes fÃ¼r Statistik (LSE) zu ermitteln. Die BeschwerdefÃ¼hrerin arbeite nÃ¤mlich nur zu 50 % und schÃ¶pfe deshalb die ihr zumutbare RestarbeitsfÃ¤higkeit nicht vollstÃ¤ndig aus. ZusÃ¤tzlich sei ein leidensbedingter Abzug vom Tabellenlohn von 10 % vorzunehmen, weil die BeschwerdefÃ¼hrerin keine Schwerstarbeiten ausfÃ¼hren kÃ¶nne (Urk. 2, Urk. 11).</w:t>
      </w:r>
    </w:p>
    <w:p>
      <w:r>
        <w:t>3.2Â Â Â Â  Die BeschwerdefÃ¼hrerin stellt sich dagegen auf den Standpunkt, ihr Gesund-heitszustand habe sich nicht verbessert und sie habe deshalb weiterhin Anspruch auf eine halbe Rente. Die im B.___-Gutachten dokumentierten Befunde wÃ¼rden die frÃ¼heren Ã¤rztlichen EinschÃ¤tzungen vollumfÃ¤nglich stÃ¼tzen; die B.___-Gutachter hÃ¤tten lediglich eine revisionsrechtlich unbeachtliche andere Beurteilung der ArbeitsfÃ¤higkeit in einer behinderungsangepassten TÃ¤tigkeit vorgenommen. Die Beurteilung der B.___-Gutachter stehe in klarem Widerspruch zu denjenigen der Dres. J.___, F.___ sowie G.___, wobei eine Auseinandersetzung mit der Meinung des letztgenannten Arztes nicht stattgefunden habe und auch die von ihm angeregte arbeitsmedizinische AbklÃ¤rung nicht durchgefÃ¼hrt worden sei. Gerade eine solche AbklÃ¤rung wÃ¤re sehr gut geeignet, um die WidersprÃ¼che in den Ã¤rztlichen Beurteilungen aufzulÃ¶sen. Ferner sei offensichtlich, dass sich das B.___ Ã¼berhaupt nicht mit dem Belastungsprofil ihrer aktuellen, optimal leidensangepassten Arbeitsstelle auseinandergesetzt habe, stimme es doch einerseits zu, dass ihr diese TÃ¤tigkeit lediglich im Rahmen eines 50%igen BeschÃ¤ftigungspensums zuzumuten sei, und gehe andererseits aber davon aus, dass ihr in einer behinderungsangepassten TÃ¤tigkeit eine ArbeitsfÃ¤higkeit von 80 % zumutbar sei. Deshalb habe das Gericht beim B.___ nachzufragen, wie es ihre aktuelle Arbeitsstelle einstufe und weshalb diese nicht optimal behinderungsangepasst sei. Schliesslich sei zu berÃ¼cksichtigen, dass sie seit drei Jahren die gleiche, massgeschneiderte Arbeitsstelle mit einem Ã¼blichen Leistungslohn habe, was keinen Raum fÃ¼r die Ermittlung des Invalideneinkommens mittels LSE lasse (Urk. 1, Urk. 17).</w:t>
      </w:r>
    </w:p>
    <w:p>
      <w:r>
        <w:t>Â Â Â Â Â Â Â Â</w:t>
      </w:r>
    </w:p>
    <w:p>
      <w:r>
        <w:rPr>
          <w:b/>
        </w:rPr>
        <w:t>E. 4</w:t>
      </w:r>
    </w:p>
    <w:p>
      <w:r>
        <w:t>4.1Â Â Â Â  Strittig und zu prÃ¼fen ist, ob die Herabsetzung der mit VerfÃ¼gung vom 5. Mai 1999 ab 1. Mai 1998 zugesprochenen (Urk. 13/27) und mit Mitteilungen vom 17. Mai 1999 (Urk. 13/30) und 21. August 2002 (Urk. 13/44) bestÃ¤tigten halben Invalidenrente auf eine Viertelsrente mit der angefochtenen VerfÃ¼gung rechtens ist, weil zwischenzeitlich eine wesentliche Verbesserung des Gesundheitszustandes eingetreten ist. Zeitliche Vergleichsbasis zu den mit der angefochtenen VerfÃ¼gung vom 16. Juli 2009 (Urk. 2) beziehungsweise 22. September 2009 (Urk. 12) beurteilten VerhÃ¤ltnissen bildet die Situation, wie sie gemÃ¤ss Mitteilung vom 21. August 2002 bestand, weil diese auf einer materiellen PrÃ¼fung des Rentenanspruchs mit rechtskonformer SachverhaltsabklÃ¤rung, BeweiswÃ¼rdigung und InvaliditÃ¤tsbemessung beruht (Erw. 2.5 vorstehend). Daran Ã¤ndert nichts, dass die IV-Stelle im Jahr 2002 das Revisionsergebnis nicht mit einer VerfÃ¼gung, sondern auf dem Weg einer blossen Mitteilung erÃ¶ffnet hatte (vgl. Urteil des Bundesgerichts in Sachen Y. vom 14. August 2009, 9C_46/2009, Erw. 3.1 mit Hinweisen).</w:t>
      </w:r>
    </w:p>
    <w:p>
      <w:r>
        <w:t>4.2Â Â Â Â  Der Mitteilung vom 21. August 2002 (Urk. 13/44) lagen in medizinischer Hinsicht die Berichte der Dres. med. C.___ und E.___, FachÃ¤rzte fÃ¼r Rheumatologie, zugrunde (vgl. Urk. 13/43 S. 1).</w:t>
      </w:r>
    </w:p>
    <w:p>
      <w:r>
        <w:t>Â Â Â Â Â Â Â Â  Aus dem Bericht des Dr. C.___ vom 24. Juni 2002 ergibt sich, dass die BeschwerdefÃ¼hrerin unter einem residuellen lumbospondylogenen Syndrom bei Status nach einer Diskektomie L5/S1 rechts im Jahr 1996 leidet. Sie habe nach lÃ¤ngerem Sitzen oder dem Heben von mittelschweren Lasten Kreuzschmerzen mit Ausstrahlung in das rechte Bein. Der Gesundheitszustand sei stationÃ¤r, eine Besserung mittels medizinischer Massnahmen sei nicht zu erwarten. Unter BerÃ¼cksichtigung dieser BeeintrÃ¤chtigungen sei ihr die zur Zeit ausgeÃ¼bte TÃ¤tigkeit als Taxi-Fahrerin ab dem 24. Juni 2002 im Rahmen eines BeschÃ¤ftigungspensums von 50 % zumutbar (Urk. 13/39 S. 2 f.).</w:t>
      </w:r>
    </w:p>
    <w:p>
      <w:r>
        <w:t>Â Â Â Â Â Â Â Â  Dr. E.___ diagnostizierte in seinem Bericht vom 2. Juli 2002 ein lumbo-vertebrales Syndrom. Zuvor habe ein lumbospondylogenes Syndrom rechts bei Status nach der Diskektomie L5/S1 rechts im Jahr 1996 bestanden. Die BeschwerdefÃ¼hrerin habe angegeben, unter positions- und belastungsabhÃ¤ngigen Kreuzschmerzen zu leiden, wobei die Ausstrahlungen in das rechte Bein abgenommen hÃ¤tten. Die Schmerzen wÃ¼rden vor allem bei Hyperextension der LendenwirbelsÃ¤ule verstÃ¤rkt. Die Flexion der WirbelsÃ¤ule anlÃ¤sslich der klinischen Untersuchung habe zu mÃ¤ssigen Schmerzen sowie leichtem Ausweichen beim Wiederaufrichten gefÃ¼hrt. Der Fingerbodenabstand habe 15 cm betragen. Die BeschwerdefÃ¼hrerin habe eine leichte Druckdolenz Ã¼ber den Segmenten L3 bis L5 angegeben. Der PSR sei beidseits negativ gewesen, der ASR sei rechts nur knapp auslÃ¶sbar gewesen, links gar nicht. Der LasÃ¨gue-Test sei beidseits negativ ausgefallen. Der Zehengang rechts sei der BeschwerdefÃ¼hrerin nicht mÃ¶glich gewesen. Aktuell arbeite sie im Rahmen eines 50%-Pensums als Taxifahrerin. In einer anderen, leichten TÃ¤tigkeit sei ihr im Moment keine hÃ¶here ArbeitsfÃ¤higkeit zumutbar (Urk. 13/41).</w:t>
      </w:r>
    </w:p>
    <w:p>
      <w:r>
        <w:t>4.3Â Â Â Â  Am 5. Januar 2009 wurde die BeschwerdefÃ¼hrerin im B.___ fachÃ¤rztlich-internistisch/allgemeinmedizinisch, -psychiatrisch und -rheumatologisch untersucht, wobei die SchlÃ¼sse im Gutachten vom 16. MÃ¤rz 2009 im Rahmen eines multidisziplinÃ¤ren Konsensus erarbeitet wurden. Laut den Gutachtern klagte die BeschwerdefÃ¼hrerin bei den Untersuchungen Ã¼ber Schmerzen im Lumbalbereich mit Ausstrahlung in das rechte Bein, eine FussheberschwÃ¤che rechts, Schmerzen im Zervikalbereich mit Ausstrahlung in den Kopf sowie Ã¼ber migrÃ¤neartige Kopfschmerzen. Die Gutachter erhoben folgende objektiven somatischen Befunde: einen Status nach Diskektomie L5/S1 rechts im Juni 1996 bei Fussenkerparese rechts und beginnender Caudasymptomatik, einen Status nach Spondylodese und Dekompression L5/S1 im Oktober 2005 bei Segmentkollaps, einen Status nach Metallentfernung und Narbenrevision im Juli 2007 sowie degenerative VerÃ¤nderungen im Lumbalbereich im Sinne beginnender Osteochondrosen L2 bis L5. Klinisch erhoben die Gutachter eine eingeschrÃ¤nkte Beweglichkeit der LendenwirbelsÃ¤ule mit Zunahme der Beschwerden bei Seitneige nach links und Reklination, einen Druckschmerz der interspinÃ¶sen Bandverbindungen L1-S1, einen beidseits negativen LasÃ¨gue-Test, die Seit 1995 bestehende Fussenkerparese rechts als Residuum einer abgelaufenen Wurzelkompressionssymptomatik S1 rechts, wobei die BeschwerdefÃ¼hrerin den Zehenspitzengang rechts nicht habe ausfÃ¼hren kÃ¶nnen. Der Fingerbodenabstand habe der halben UnterschenkelhÃ¶he entsprochen. Die PSR und ASR seien beidseits nicht auslÃ¶sbar gewesen. Zudem stellten die Gutachter eine myostatische Insuffizienz mit den entsprechenden muskulo-ligamentÃ¤ren Ãberlastungsreaktionen sowie Dysbalancen der SchultergÃ¼rtelmuskulatur fest. Aufgrund der objektivierbaren rheumatologischen Befunde, welche die geklagten Beschwerden erklÃ¤ren wÃ¼rden, seien der BeschwerdefÃ¼hrerin mittelschwere bis schwere TÃ¤tigkeiten nicht mehr zumutbar. FÃ¼r kÃ¶rperlich leichte, wechselbelastende TÃ¤tigkeiten ohne wirbelsÃ¤ulenbelastende Zwangshaltungen bestehe eine zumutbare ArbeitsfÃ¤higkeit von 80 %. Die EinschrÃ¤nkung von 20 % rÃ¼hre von der Notwendigkeit her, betriebsunÃ¼bliche Pausen zur Entlastung des RÃ¼ckens einzuschalten. Die genannte ArbeitsfÃ¤higkeit in adaptierten VerweistÃ¤tigkeiten gelte mit hoher Wahrscheinlichkeit seit Mitte 2007 und mit Sicherheit seit Anfang 2009, wobei dies retrospektiv schwierig zu beurteilen sei. Die derzeitig ausgeÃ¼bte TÃ¤tigkeit als VerkÃ¤uferin sei der BeschwerdefÃ¼hrerin aufgrund dessen, dass es sich um eine vorwiegend stehende und gehende, partiell mittelschwere TÃ¤tigkeit handle, lediglich im ausgeÃ¼bten 50%igen Pensum zumutbar. ZusÃ¤tzlich diagnostizierten die Gutachter eine rezidivierende depressive StÃ¶rung mit einer gegenwÃ¤rtig leichten depressiven Episode, welche keinen Einfluss auf die ArbeitfÃ¤higkeit habe. Hinsichtlich frÃ¼herer Ã¤rztlicher EinschÃ¤tzungen wiesen sie darauf hin, dass die von den Dres. C.___ und E.___ in den Berichten vom 24. Juni beziehungsweise 2. Juli 2002 gestellten Diagnosen und bescheinigten ArbeitsunfÃ¤higkeiten zum damaligen Zeitpunkt korrekt gewesen seien. GrundsÃ¤tzlich bestehe auch aktuell Ãbereinstimmung hinsichtlich der Diagnosen und der ArbeitsfÃ¤higkeit (Urk. 13/100 S. 1 und 13 ff. und 16 ff.).</w:t>
      </w:r>
    </w:p>
    <w:p>
      <w:r>
        <w:t>4.4Â Â Â Â  Der Vergleich der in den Berichten der Dres. C.___ und E.___ sowie im B.___-Gutachten aufgefÃ¼hrten rheumatologischen Diagnosen und Befunde ergibt weitgehend Ã¼bereinstimmende Ergebnisse. Die B.___-Gutachter wiesen denn auch ausdrÃ¼cklich auf diesen Umstand hin (Urk. 13/100 S. 15 f. und 18). Zudem fÃ¤llt auf, dass die Ãrzte, welche die BeschwerdefÃ¼hrerin in den Jahren 2008 und 2009 behandelten - insbesondere Dr. med. F.___, Facharzt fÃ¼r Neurochirurgie, und Dr. med. G.___, Oberarzt Neurochirurgie der H.___ - in ihren Berichten vom 5. MÃ¤rz 2008 sowie vom 15. Juni und 20. August 2009 gleich wie Dr. E.___ in seinem Bericht vom 2. Juli 2002 davon ausgingen, die BeschwerdefÃ¼hrerin kÃ¶nne auch in einer behinderungsangepassten TÃ¤tigkeit nur mit einem BeschÃ¤ftigungsgrad von 50 % arbeiten (Urk. 13/74 S. 7, Urk. 13/109, Urk. 13/118).</w:t>
      </w:r>
    </w:p>
    <w:p>
      <w:r>
        <w:t>Â Â Â Â Â Â Â Â  Die Argumentation von Dr. med. I.___, Praktischer Arzt vom Regionalen Ãrztlichen Dienst RAD, welcher in seiner WÃ¼rdigung der medizinischen Akten vom 7. Juli 2009 darauf hinwies, dass sich die Versicherte am 7. Oktober 2005 und am 27. April 2007 komplexen operativen Eingriffen (Spondylodese L5/S1 mit anschliessender Metallentfernung) unterzogen habe, und die Auffassung vertrat, derartige Eingriffe wÃ¼rden nicht durchgefÃ¼hrt, wenn davon keine Besserung des Gesundheitszustandes erwartet werden kÃ¶nne (Urk. 13/113 S. 3 f.), Ã¼berzeugt nicht. Denn selbstverstÃ¤ndlich rechtfertigen sich komplexe operative Eingriffe auch, wenn es darum geht, eine Verschlimmerung des Gesundheitszustandes zu verhindern. Aus den Berichten des Operateurs Dr. med. J.___, Facharzt fÃ¼r OrthopÃ¤dische Chirurgie, vom 2. Oktober 2006 und demjenigen von Dr. med. F.___, Facharzt fÃ¼r Neurochirurgie, vom 5. MÃ¤rz 2008 ergibt sich denn auch, dass sich die Beschwerdesituation zwischenzeitlich verschlimmert hatte und die Spondylodese L5/S1 wegen einer Osteochondrose mit Segmentsinterung L5/S1 notwendig wurde. Wegen erneuter lokaler Schmerzen musste dann die Metallentfernung durchgefÃ¼hrt werden (Urk. 13/65 S. 2, Urk. 13/67 S. 1 ff., Urk. 13/74 S. 7 f.). Ferner gelangte Dr. med. G.___, Oberarzt Neuro-chirurgie der H.___, in seinem Bericht vom 3. Dezember 2008 zur EinschÃ¤tzung, dass die operative Versorgung des Segmentes L5/S1 der BeschwerdefÃ¼hrerin in der Summe keine Besserung gebracht habe, wobei weitere operative Massnahmen aktuell nicht indiziert seien (Urk. 13/100 S. 21; vgl. auch den Bericht von Dr. G.___ vom 15. Juni 2009 [Urk. 13/109]). Auch gingen sowohl Dr. F.___ als auch Dr. G.___ in ihren Berichten davon aus, dass in prognostischer Hinsicht eher mit einer weiteren Verschlechterung der Situation zu rechnen sei, wobei Dr. G.___ zusÃ¤tzlich warnte, dass bei einer Steigerung der attestierten ArbeitsfÃ¤higkeit mit einer Verschlechterung gerechnet werden mÃ¼sse (Urk. 13/74 S. 8, Urk. 13/100 S. 21).</w:t>
      </w:r>
    </w:p>
    <w:p>
      <w:r>
        <w:t>Â Â Â Â Â Â Â Â  WÃ¤hrend Dr. E.___ - auf dessen EinschÃ¤tzung die BestÃ¤tigung der laufenden halben Rente mit Mitteilung vom 21. August 2002 grÃ¼ndet - und mit ihm die meisten Ãrzte, welche die BeschwerdefÃ¼hrerin im spÃ¤teren Verlauf behandelten, von einer 50%igen ArbeitsfÃ¤higkeit in sÃ¤mtlichen leichten TÃ¤tigkeiten ausgingen, gelangten die B.___-Gutachter zur EinschÃ¤tzung, dass die BeschwerdefÃ¼hrerin in einer kÃ¶rperlich leichten, behinderungsangepassten TÃ¤tigkeit zu 80 % arbeitsfÃ¤hig sei. Mangels einer wesentlichen VerÃ¤nderung im Sinne einer wesentlichen Verbesserung des Gesundheitszustandes handelt es sich hierbei offensichtlich um eine revisionsrechtlich unbeachtliche (vgl. dazu vorstehend ErwÃ¤gung 2.5), bloss unterschiedliche Beurteilung der Auswirkungen des Gesundheitszustandes auf die ArbeitsfÃ¤higkeit. Es kann folglich nicht darauf abgestellt werden. Vielmehr ist davon auszugehen, dass die BeschwerdefÃ¼hrerin zu 50 % arbeitsfÃ¤hig ist in einer leichten behinderungsangepassten ebenso wie in der aktuell ausgeÃ¼bten TÃ¤tigkeit als VerkÃ¤uferin - welche entgegen der Ansicht der B.___-Gutachter nur leichte Arbeiten umfasst (Urk. 13/70 S. 6). Da sie die ab Juni 2002 im 50%-Pensum versehene Arbeit als Taxi-Fahrerin aus gesundheitlichen GrÃ¼nden - auch nach dem von den B.___-Gutachtern definierten Zumutbarkeitsprofil (Urk. 13/100 S. 17) - ab 7. Oktober 2005 nicht mehr ausÃ¼ben kann (vgl. Urk. 13/54 S. 1 ff., Urk. 13/65 S. 1, Urk. 13/67 S. 2), liegt gar eine leichte Verschlechterung des Gesundheitszustandes vor (vgl. auch Urk. 13/100 S. 17), welche sich zwar nicht auf das zumutbare BeschÃ¤ftigungspensum, dafÃ¼r aber auf das Profil der noch mÃ¶glichen TÃ¤tigkeiten ausgewirkt hat. Es kann auf den Beizug weiterer Berichte behandelnder Ãrzte und/oder auf die Anordnung einer arbeitsmedizinischen AbklÃ¤rung (vgl. Urk. 1 S. 6 f.) verzichtet werden.</w:t>
      </w:r>
    </w:p>
    <w:p>
      <w:r>
        <w:t>5.Â Â Â Â Â Â  Zu prÃ¼fen bleiben die erwerblichen Auswirkungen des leicht verschlechterten Gesundheitszustandes. Die BeschwerdefÃ¼hrerin arbeitet seit August 2006 bei der Firma Z.___ GmbH &amp; Co KG wÃ¤hrend 18,48 Stunden wÃ¶chentlich als VerkÃ¤uferin (Urk. 13/67, Urk. 13/70), nachdem sie bis 6. Oktober 2005 (Urk. 13/54 S. 3, Urk. 13/65 S. 1) als Taxi-Fahrerin gearbeitet hatte. Im ihr medizinisch zumutbaren 50%-Pensum - entsprechend einer Arbeitszeit von 21 Stunden pro Woche - hÃ¤tte sie bei ihrem Stundenlohn als VerkÃ¤uferin von Fr. 22.-- (vgl. Urk. 13/70 S. 3) im Jahr 2006 Fr. 24'024.-- pro Jahr (Fr. 22.-- mal 21 mal 52) verdienen kÃ¶nnen. Es kann offen bleiben, ob dieser Betrag als zumutbares Invalideneinkommen einzusetzen ist - wie beschwerdeweise geltend gemacht wird - oder der von der IV-Stelle gestÃ¼tzt auf die TabellenlÃ¶hne des Bundesamtes fÃ¼r Statistik ermittelte Betrag. Rechnet man nÃ¤mlich den von der IV-Stelle herangezogenen Lohn fÃ¼r Hilfsarbeiterinnen von Fr. 51'082.-- fÃ¼r das Jahr 2007 Urk. 2 S. 2 f.) auf das noch zumutbare 50%ige BeschÃ¤ftigungspensum um und berÃ¼cksichtigt man den von der IV-Stelle angewendeten leidensbedingten Abzug von 10 %, ergibt dies ein noch tieferes Invalideneinkommen von Fr. 22'986.90, wobei die Anwendung des hÃ¶heren Invalideneinkommens auf den Rentenanspruch ohne Einfluss bliebe. Â Â Â Â Â Â Â Â</w:t>
      </w:r>
    </w:p>
    <w:p>
      <w:r>
        <w:t>Â Â Â Â Â Â Â Â  Da die BeschwerdefÃ¼hrerin Ã¼ber eine Zulassung als Taxi-Fahrerin verfÃ¼gt (vgl. etwa Urk. 13/39 S. 4) und diese ab dem 23. Juni 2002 im Stundenlohn ausgeÃ¼bte TÃ¤tigkeit im Jahr 2005 aus gesundheitlichen GrÃ¼nden aufgeben musste (Urk. 13/54 S. 1 ff., Urk. 13/67 S. 2), ist fÃ¼r die Ermittlung des hypothetischen Valideneinkommens vom hÃ¶heren Einkommen auszugehen, welches sie als Gesunde als vollerwerbstÃ¤tige Taxi-Fahrerin verdienen kÃ¶nnte. Das von der IV-Stelle so ermittelte Valideneinkommen von Fr. 62'668.30 fÃ¼r das Jahr 2007 (Urk. 2 S. 2 f.; vgl. auch Urk. 13/103) ist nicht zu beanstanden.</w:t>
      </w:r>
    </w:p>
    <w:p>
      <w:r>
        <w:t>Â Â Â Â Â Â Â Â  Stellt man das hypothetische Valideneinkommen von Fr. 62'668.30 dem zumutbaren Invalideneinkommen von Fr. 22'986.90 gegenÃ¼ber, ergibt sich bei einer invaliditÃ¤tsbedingten Verdiensteinbusse von Fr. 39'681.40 ein InvaliditÃ¤tsgrad von 63 %, welcher zum Bezug einer Dreiviertelsrente berechtigt (vorstehend Erw. 2.2).</w:t>
      </w:r>
    </w:p>
    <w:p>
      <w:r>
        <w:t>Â Â Â Â Â Â Â Â  Da das Sozialversicherungsgericht nicht an die Parteibegehren gebunden ist und der BeschwerdefÃ¼hrerin auch mehr zusprechen kann, als sie verlangt hat (Art. 61 lit. d ATSG), ist die laufende halbe Rente nach dem Gesagten auf eine Dreiviertelsrente zu erhÃ¶hen, und zwar gestÃ¼tzt auf Art. 88a Abs. 2 der Verordnung Ã¼ber die Invalidenversicherung (IVV) in Verbindung mit Art. 88 bis Abs. 1 lit. b IVV (in der damals gÃ¼ltig gewesenen, durch die 5. IV-Revision unverÃ¤nderten Fassung) sowie Art. 29 Abs. 2 IVG (in der bis 31. Dezember 2007 in Kraft gewesenen hier anwendbaren Fassung) per 1. Januar 2006, drei Monate nach der am 6. Oktober 2005 eingetretenen gesundheitlichen Verschlechterung (vgl. Urk. 13/65 S. 1). In diesem Sinne ist die Beschwerde gutzuheissen.</w:t>
      </w:r>
    </w:p>
    <w:p>
      <w:r>
        <w:t>6.Â Â Â Â Â Â  Aus den zusÃ¤tzlichen AusfÃ¼hrungen der Parteien in ihren Eingaben vom 14. Juni respektive 13. Juli 2011 ergeben sich keine neuen Gesichtspunkte. WÃ¤hrend die BeschwerdefÃ¼hrerin die Zusprechung einer Dreiviertelsrente beantragte und im Ãbrigen an ihren bisherigen AusfÃ¼hrungen festhielt (Urk. 31), beschrÃ¤nken sich die neuen Vorbringen der IV-Stelle im Wesentlichen auf die beruflichen VerhÃ¤ltnisse der BeschwerdefÃ¼hrerin nach Erlass der angefochtenen VerfÃ¼gungen vom 16. Juli respektive 22. September 2009, mithin auf tatsÃ¤chliche VerhÃ¤ltnisse ausserhalb des fÃ¼r das Gericht massgeblichen Beurteilungszeitraums bis zum Erlass der angefochtenen VerfÃ¼gung(en). Zudem fÃ¼hrt der von der IV-Stelle vorgenommene neue Einkommensvergleich ebenfalls zum Anspruch auf eine Dreiviertelsrente (Urk. 34).</w:t>
      </w:r>
    </w:p>
    <w:p>
      <w:r>
        <w:t>7.Â Â Â Â Â Â</w:t>
      </w:r>
    </w:p>
    <w:p>
      <w:r>
        <w:t>7.1Â Â Â Â Â Â Â Â  AusgangsgemÃ¤ss gehen die Verfahrenskosten von Fr. 900.-- zu Lasten der unterliegenden IV-Stelle (Art. 69 Abs. 1 bis IVG).</w:t>
      </w:r>
    </w:p>
    <w:p>
      <w:r>
        <w:t>7.2Â Â Â Â  Der unentgeltlichen Rechtsvertreterin der BeschwerdefÃ¼hrerin, RechtsanwÃ¤ltin Simone ThÃ¶ni, steht - nach Einsicht in die Kostennote vom 14. Juni 2011 (Urk. 32; vgl. auch Urk. 26, Urk. 28) - fÃ¼r ihre BemÃ¼hungen eine EntschÃ¤digung von Fr. 1'656.30 (inkl. Barauslagen und MWSt) zu.</w:t>
      </w:r>
    </w:p>
    <w:p>
      <w:r>
        <w:t>Das Gericht erkennt:</w:t>
      </w:r>
    </w:p>
    <w:p>
      <w:r>
        <w:t>1.Â Â Â Â Â Â Â Â  Die Beschwerde wird in dem Sinne gutgeheissen, dass die VerfÃ¼gungen der Sozialversicherungsanstalt des Kantons ZÃ¼rich, IV-Stelle, vom 16. Juli und 22. September 2009 aufgehoben werden und festgestellt wird, dass die BeschwerdefÃ¼hrerin ab 1. Januar 2006 Anspruch auf eine Dreiviertelsrente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Simone ThÃ¶ni, Horgen, eine ProzessentschÃ¤digung von Fr. 1Â656.30 (inkl. Barauslagen und MWSt) zu bezahlen.</w:t>
      </w:r>
    </w:p>
    <w:p>
      <w:r>
        <w:t>4.Â Â Â Â Â Â Â Â Â Â  Zustellung gegen Empfangsschein an:</w:t>
      </w:r>
    </w:p>
    <w:p>
      <w:r>
        <w:t>- RechtsanwÃ¤ltin Simone ThÃ¶ni, unter Beilage je einer Kopie von Urk. 34 und 35/1-2</w:t>
      </w:r>
    </w:p>
    <w:p>
      <w:r>
        <w:t>- Sozialversicherungsanstalt des Kantons ZÃ¼rich, IV-Stelle, unter Beilage einer Kopie von Urk. 31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