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IV.2009.00802 vom 30. April 2011</w:t>
      </w:r>
    </w:p>
    <w:p>
      <w:r>
        <w:t>ZH Sozialversicherungsgericht, 2011-04-30, DE</w:t>
      </w:r>
    </w:p>
    <w:p>
      <w:r>
        <w:rPr>
          <w:b/>
        </w:rPr>
        <w:t xml:space="preserve">Quelle: </w:t>
      </w:r>
      <w:r>
        <w:t>https://mcp.opencaselaw.ch/entscheid/zh_sozialversicherungsgericht_IV.2009.00802</w:t>
      </w:r>
    </w:p>
    <w:p>
      <w:r>
        <w:t>FR: ZH_SOZIALVERSICHERUNGSGERICHT IV.2009.00802 du 30 avril 2011</w:t>
      </w:r>
    </w:p>
    <w:p>
      <w:r>
        <w:t>IT: ZH_SOZIALVERSICHERUNGSGERICHT IV.2009.00802 del 30 aprile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25. Juni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rPr>
          <w:b/>
        </w:rPr>
        <w:t>E. 1.4</w:t>
      </w:r>
    </w:p>
    <w:p>
      <w:r>
        <w:t>1.4.1Â Â  Nach Art. 4 Abs. 2 IVG gilt die InvaliditÃ¤t als eingetreten, sobald sie die fÃ¼r die BegrÃ¼ndung des Anspruches auf die jeweilige Leistung erforderliche Art und Schwere erreicht hat. Dieser Zeitpunkt ist objektiv aufgrund des Gesundheitszustandes festzustellen; zufÃ¤llige externe Faktoren sind unerheblich (AHI 2003 S. 209 Erw. 2a). Er beurteilt sich auch nicht nach dem Zeitpunkt, in dem eine Anmeldung eingereicht oder von dem an eine Leistung gefordert wird und stimmt nicht notwendigerweise mit dem Zeitpunkt Ã¼berein, in welchem die versicherte Person erstmals Kenntnis davon bekommt, dass der Gesundheitsschaden Anspruch auf Versicherungsleistungen geben kann (BGE 126 V 9 Erw. 2b mit Hinweisen; AHI 2002 S. 147 Erw. 3a). Aus Art. 4 Abs. 2 IVG ergibt sich, dass der Eintritt der InvaliditÃ¤t fÃ¼r die einzelnen Leistungen der Invalidenversicherung autonom zu bestimmen ist (so genannte leistungsspezifische InvaliditÃ¤t). Dabei sind die rechtlichen Vorgaben zu berÃ¼cksichtigen, die sich aus Art. 4 Abs. 1 IVG (seit 1. Januar 2003: in Verbindung mit Art. 8 ATSG) ergeben. Folglich begrÃ¼ndet der Gesundheitsschaden fÃ¼r jede Leistungsart je einen eigenen Versicherungsfall (BGE 112 V 275; vgl. auch BGE 126 V 242 f. mit Hinweisen; Urteil des EidgenÃ¶ssischen Versicherungsgerichtes in Sachen S. vom 16. MÃ¤rz 2006, I 159/05, Erw. 3.2.1 mit Hinweisen).</w:t>
      </w:r>
    </w:p>
    <w:p>
      <w:r>
        <w:t>1.4.2Â Â  Im Falle einer Rente gilt die InvaliditÃ¤t in dem Zeitpunkt als eingetreten, in dem der Anspruch nach Art. 29 Abs. 1 IVG in der bis am 31. Dezember 2007 gÃ¼ltig gewesenen Fassung beziehungsweise gemÃ¤ss Art. 28 Abs. 1 IVG in der Fassung gÃ¼ltig ab 1. Januar 2008 Â entsteht, das heisst frÃ¼hestens wenn die versicherte Person mindestens zu 40 Prozent bleibend erwerbsunfÃ¤hig geworden ist (lit. a) oder wÃ¤hrend eines Jahres ohne wesentlichen Unterbruch durchschnittlich mindestens zu 40 Prozent arbeitsunfÃ¤hig gewesen war und wenn sich daran eine ErwerbsunfÃ¤higkeit in mindestens gleicher HÃ¶he anschliesst (BGE 129 V 418 Erw. 2.1, 126 V 243 Erw. 5, 121 V 274 Erw. 6b/cc, 119 V 115 Erw. 5a mit Hinweisen; vgl. auch AHI 2001 S. 154 Erw. 3b).</w:t>
      </w:r>
    </w:p>
    <w:p>
      <w:r>
        <w:t>Â Â Â Â Â Â Â Â  GemÃ¤ss Art. 28 Abs. 1 IVG in der bis zum 31. Dezember 2007 gÃ¼ltig gewesenen Fassung beziehungsweise Art. 28 Abs. 2 IVG in der Fassung gÃ¼ltig ab 1. Januar 2008 haben Versicherte Anspruch auf eine ganze Rente, wenn sie mindestens zu 70 Prozent, auf eine Dreiviertelsrente, wenn sie mindestens zu 60 Prozent invalid, auf eine halbe Rente, wenn sie mindestens zu 50 Prozent, oder auf eine Viertelsrente, wenn sie mindestens zu 40 Prozent invalid sind.</w:t>
      </w:r>
    </w:p>
    <w:p>
      <w:r>
        <w:rPr>
          <w:b/>
        </w:rPr>
        <w:t>E. 1.5</w:t>
      </w:r>
    </w:p>
    <w:p>
      <w:r>
        <w:t>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w:t>
      </w:r>
    </w:p>
    <w:p>
      <w:r>
        <w:t>2.1Â Â Â Â  Die Beschwerdegegnerin begrÃ¼ndete die Verneinung eines Anspruchs auf Leistungen der Invalidenversicherung im angefochtenen Entscheid damit, dass der BeschwerdefÃ¼hrer in seiner angestammten TÃ¤tigkeit als SelbstÃ¤ndigerwerbender im Bereich Informatik sowohl aus somatischer wie auch aus psychischer Sicht voll arbeitsfÃ¤hig sei, respektive, dass gemÃ¤ss dem Gutachten von Dr. D.___ seit 2005 eine 70%ige ArbeitsfÃ¤higkeit in der zuletzt ausgeÃ¼bten TÃ¤tigkeit bestehe. Angesichts des als SelbstÃ¤ndigerwerbender erzielten tiefen Einkommens fÃ¼hre der Einkommensvergleich auch bei einem 70 %-Pensum zu einem InvaliditÃ¤tsgrad von 0 % (Urk. 2).</w:t>
      </w:r>
    </w:p>
    <w:p>
      <w:r>
        <w:t>2.2Â Â Â Â  Der BeschwerdefÃ¼hrer lÃ¤sst dagegen im Wesentlichen vorbringen, dass im Gegensatz zu Dr. D.___ sowohl Dr. Z.___ als auch der Hausarzt Dr. med. E.___ und Dr. med. F.___, OberÃ¤rztin der Psychosozialen Medizin des C.___, von einer 100%igen ArbeitsunfÃ¤higkeit ausgingen. Selbst der Regionale Ãrztliche Dienst (RAD) der Beschwerdegegnerin habe die Notwendigkeit einer Hospitalisierung offen gelassen und eine, sodann nicht durchgefÃ¼hrte Revision per 31. Mai 2009 vorgeschlagen, was erhebliche Zweifel an der Beurteilung der Situation gestÃ¼tzt auf das Gutachten von Dr. D.___ wecke. Es sei deshalb ein Bericht des G.___s in Y.___, wo er aktuell in Behandlung stehe, einzuholen (Urk. 8).</w:t>
      </w:r>
    </w:p>
    <w:p>
      <w:r>
        <w:t>2.3Â Â Â Â  Strittig und zu prÃ¼fen ist vorab, ob und bejahendenfalls in welchem Ausmass der BeschwerdefÃ¼hrer aufgrund seiner gesundheitlichen BeeintrÃ¤chtigungen in der ArbeitsfÃ¤higkeit eingeschrÃ¤nkt ist.</w:t>
      </w:r>
    </w:p>
    <w:p>
      <w:r>
        <w:rPr>
          <w:b/>
        </w:rPr>
        <w:t>E. 3</w:t>
      </w:r>
    </w:p>
    <w:p>
      <w:r>
        <w:t>3.1Â Â Â Â  GemÃ¤ss Bericht der Rheumatologie des C.___ vom 30. Mai 2005 bestand beim BeschwerdefÃ¼hrer ein seit mehreren Monaten zunehmendes zervikothorakales Schmerzsyndrom bei WirbelsÃ¤ulenfehlhaltung und Insuffizienz der Scapulafixatoren. Aufgrund eines Extensionsdefizites im Ellenbogen links und eines Pronationsdefizites im Handgelenk links bei Status nach dreifach operierter Ellbogenfraktur in der Jugend komme es bei der Arbeit als Informatiker aufgrund der fehlenden Pronation stets zu Fehlhaltungen, welche die zervikothorakalen Beschwerden provozieren und unterhalten wÃ¼rden. Neben einer physiotherapeutischen Behandlung leiteten die zustÃ¤ndigen Ãrzte AbklÃ¤rungsschritte im Hinblick auf eine mÃ¶gliche operative Therapie im Zusammenhang mit der Ellenbogenproblematik ein und attestierten eine 50%ige ArbeitsunfÃ¤higkeit fÃ¼r vier Wochen (Urk. 13/22/14-15).</w:t>
      </w:r>
    </w:p>
    <w:p>
      <w:r>
        <w:t>Â Â Â Â Â Â Â Â  Dr. med. H.___, Oberarzt der OrthopÃ¤die der I.___, stellte in seinem Bericht zu Handen der Beschwerdegegnerin vom 5. September 2007 die Diagnosen einer chronischen Zervikothorakalgie, eines Status nach Kompressionsfraktur Th7 und Th8 1986, eines Morbus Scheuermann und vonÂ  Restbeschwerden im Ellenbogen links bei posttraumatischer tricompartimenteller Ellenbogenarthrose bei Zustand nach wahrscheinlich kindlicher distaler intraartikulÃ¤rer Humerusfraktur links. BezÃ¼glich des linken Ellenbogengelenks zeige sich sowohl im CT wie radiologisch die bekannte tricompartimentelle Ellenbogengelenksarthrose, wobei im Vergleich zu den Bildern aus dem Jahr 2005 keine Progression ersichtlich sei. BezÃ¼glich des Zustandes nach Kompressionsfraktur Th7 und Th8 mit chronischen Zervikothorakalgien und bekanntem Morbus Scheuermann kÃ¶nne ebenso wie bezÃ¼glich des Ellbogengelenks lediglich eine symptomatische Therapie empfohlen werden, da aus chirurgischer Sicht keine Optionen zur Verbesserung bestÃ¼nden. Dr. H.___ sprach sich fÃ¼r eine berufliche Umstellung und Umschulungsmassnahmen aus. Zur ArbeitsfÃ¤higkeit hielt er fest, dass bis anhin laut Akten weder von der Schultersprechstunde noch vom WirbelsÃ¤ulenzentrum des C.___ ArbeitsunfÃ¤higkeiten festgelegt worden seien; in einer behinderungsangepassten TÃ¤tigkeit sei der BeschwerdefÃ¼hrer grundsÃ¤tzlich voll arbeitsfÃ¤hig. Behinderungsbedingte EinschrÃ¤nkungen erkannte Dr. H.___ insbesondere im Bereich von Arbeiten Ã¼ber KopfhÃ¶he, Rotation, Sitzen, vorgeneigtes Sitzen und Stehen (Urk. 13/12/1-9).</w:t>
      </w:r>
    </w:p>
    <w:p>
      <w:r>
        <w:t>Â Â Â Â Â Â Â Â  Einem dem obigen Bericht beigelegten Konsultationsbericht von Dr. med. J.___, OberÃ¤rztin der WirbelsÃ¤ulenchirurgie des C.___, vom 20. April 2007 liegen dieselben Diagnosen zu Grunde. Der BeschwerdefÃ¼hrer habe im Hinblick auf eine Umschulung bei der Invalidenversicherung eine aktuelle Beurteilung bezÃ¼glich der WirbelsÃ¤ule gewÃ¼nscht. GemÃ¤ss Dr. J.___ bestand allein aus wirbelsÃ¤ulenchirurgischer Sicht bei ergonomischer Einrichtung des Arbeitsplatzes durchaus eine volle ArbeitsfÃ¤higkeit in der angestammten TÃ¤tigkeit. Die Scheuermann-Kyphose sei eher mild ausgeprÃ¤gt, die Frakturen Th7 und Th8 seien vollstÃ¤ndig ausgeheilt und die skoliotische Fehlhaltung kÃ¶nne aktiv korrigiert werden. Auf lange Sicht sei es allerdings verstÃ¤ndlich, dass der BeschwerdefÃ¼hrer durch die EinschrÃ¤nkung der Ellenbogenbeweglichkeit links vor allem beim Arbeiten mit dem Laptop eine sehr ungÃ¼nstige Haltung des linken Armes einnehmen mÃ¼sse, weshalb auch sie eine Umschulungsmassnahme unterstÃ¼tze (Urk. 13/12/10-11).</w:t>
      </w:r>
    </w:p>
    <w:p>
      <w:r>
        <w:t>3.2Â Â Â Â  Dr. K.___, welcher den BeschwerdefÃ¼hrer gemÃ¤ss Angaben in der IV-Anmeldung von Juli 2005 bis 31. Dezember 2006 wegen Depressionen behandelte (Urk. 13/1/6), erklÃ¤rte gegenÃ¼ber der Beschwerdegegnerin am 15. Oktober 2007 telefonisch, dass es ihm unangenehm wÃ¤re, einen Arztbericht einzureichen, da er die Behandlung des BeschwerdefÃ¼hrers Ende 2006 wegen Bedrohung selber abgebrochen habe (Urk. 13/19).</w:t>
      </w:r>
    </w:p>
    <w:p>
      <w:r>
        <w:t>Â Â Â Â Â Â Â Â  Auf Zuweisung des Hausarztes Dr. E.___ wurde der BeschwerdefÃ¼hrer am 9. Mai 2007 in der psychotraumatologischen Sprechstunde des C.___ abgeklÃ¤rt. Die diagnostische Beurteilung im Abschlussbericht vom selben Tag lautete dahingehend, dass die seit 1999 bestehenden Beschwerden am ehesten den Kriterien einer Dysthymie bei mÃ¶glicherweise akzentuierten PersÃ¶nlichkeitszÃ¼gen auf dem Hintergrund schwieriger Kindheitserinnerungen entsprÃ¤chen. Das Erdbeben 1999 in der TÃ¼rkei, welches der BeschwerdefÃ¼hrer, der dort einen freiwilligen Hilfseinsatz geleistet habe, als Beginn seiner Beschwerden angebe, kÃ¶nne als AuslÃ¶ser einer bereits vorbestehenden erhÃ¶hten psychischen VulnerabilitÃ¤t angesehen werden. Eine posttraumatische BelastungsstÃ¶rung im engeren Sinne liege nicht vor. Neben der Dysthymie (ICD-10 F34.1) diagnostizierten die zustÃ¤ndigen Ãrzte einen Verdacht auf C2-Missbrauch gemÃ¤ss ICD-10 F10.1 und empfahlen die Wiederaufnahme einer psychotherapeutischen Behandlung, wobei bei genÃ¼gender Motivation ein mehrmonatiger Aufenthalt in einer Psychotherapiestation in ErwÃ¤gung zu ziehen sei (Urk. 10/22/7-8).</w:t>
      </w:r>
    </w:p>
    <w:p>
      <w:r>
        <w:t>Â Â Â Â Â Â Â Â  Dr. F.___, OberÃ¤rztin der Psychosozialen Medizin des C.___, untersuchte den BeschwerdefÃ¼hrer am 15. Oktober 2007 im Hinblick auf einen Rehabilitationsaufenthalt fÃ¼r die Klinik Davos-Clavadel. Ihre Beurteilung lautete dahingehend, dass die eigenanamnestischen Angaben des BeschwerdefÃ¼hrers und der klinische Eindruck in Verbindung mit den Vorberichten am ehesten fÃ¼r eine narzisstische und emotional-instabile PersÃ¶nlichkeit und eine Dysthymie sprÃ¤chen. Differentialdiagnostisch erwÃ¤hnte sie eine rezidivierende depressive StÃ¶rung und einen Alkoholabusus. Aufgrund der komplexen Gesamtkonstellation inklusive des bereits laufenden IV-Verfahrens erachtete Dr. F.___ eine stationÃ¤re Beobachtung und Behandlung auf einer Psychotherapiestation sinnvoller als einen Rehabilitationsaufenthalt in der Klinik Davos-Clavadel. Zur ArbeitsfÃ¤higkeit Ã¤usserte sie sich nicht explizit, erklÃ¤rte jedoch, dass der Wunsch des BeschwerdefÃ¼hrers nach einer speziellen Ausbildung in Anbetracht der schwierigen Gesamtsituation fast wie eine GrÃ¶ssenidee anmute (Urk. 13/22/10-11).</w:t>
      </w:r>
    </w:p>
    <w:p>
      <w:r>
        <w:t>Â Â Â Â Â Â Â Â  Dr. E.___, der den BeschwerdefÃ¼hrer seit 24. Januar 2007 hausÃ¤rztlich betreut, stellte in seinem Bericht vom 28. November 2007 als Diagnosen mit Auswirkung auf die ArbeitsfÃ¤higkeit diejenige einer seit 1997 bestehenden Dysthymie, einer seit jeher vorliegenden narzisstisch und emotional stabilen (richtig wohl: instabilen) PersÃ¶nlichkeit mit AggressivitÃ¤t, eines sekundÃ¤ren Alkoholabusus und einer seit 2005 bestehenden Ellenbogenarthrose links. FÃ¼r die ArbeitsfÃ¤higkeit als nicht relevant erachtete er das ebenfalls diagnostizierte zervikozephale Schmerzsyndrom bei einem Status nach Kompressionsfraktur Th7 und Th8, den Morbus Scheuermann sowie eine chronischen Rhino-Sinusitis mit Polypen. Der BeschwerdefÃ¼hrer war gemÃ¤ss den von Dr. E.___ erhobenen Befunden in der Aufmerksamkeit eingeschrÃ¤nkt, gereizt, angespannt und affektstarr bei sozialem RÃ¼ckzug. Ein emotionaler Kontakt sei nicht mÃ¶glich gewesen. Dr. E.___ erachtete den BeschwerdefÃ¼hrer in jeglicher TÃ¤tigkeit als nicht mehr arbeitsfÃ¤hig, wobei er die ArbeitsunfÃ¤higkeit in der angestammten TÃ¤tigkeit seit 1997 attestierte (Urk. 13/22/1-6).</w:t>
      </w:r>
    </w:p>
    <w:p>
      <w:r>
        <w:t>Â Â Â Â Â Â Â Â  Die Diagnosen der seit August 2007 behandelnden Psychiaterin Dr. Z.___ in ihrem Bericht vom 29. Dezember 2007 lauteten auf eine Dysthymie mit rezidivierenden mittelschweren Depressionen (ICD-10 F34.1 und F32.1), akzentuierte PersÃ¶nlichkeitszÃ¼ge mit emotionaler InstabilitÃ¤t und Verletzbarkeit (ICD-10 Z73.1), sekundÃ¤ren Alkoholabusus, ein chronisches zervikovertebrales Schmerzsyndrom und einen Status nach Kompressionsfraktur. Eine berufliche Umstellung erachtete sie zur Zeit als nicht sinnvoll; die ArbeitsfÃ¤higkeit als Informatiker sei seit 1997 nicht mehr oder hÃ¶chstens zu 20 % gegeben. Auch eine ArbeitsfÃ¤higkeit in einer angepassten TÃ¤tigkeit liege nicht vor (Urk. 13/231-6).</w:t>
      </w:r>
    </w:p>
    <w:p>
      <w:r>
        <w:t>Â Â Â Â Â Â Â Â  Dr. med. L.___, Facharzt fÃ¼r Chirurgie, des RAD kam gestÃ¼tzt auf diese medizinischen Unterlagen in seiner internen Stellungnahme vom 17. Januar 2008 zum Schluss, dass fÃ¼r die Arbeit am Computer aufgrund der chirurgisch-orthopÃ¤dischen Leistungsminderung des linken Arms und der WirbelsÃ¤ule keine EinschrÃ¤nkung bestehe und die Dysthymie sowie der Alkoholmissbrauch weit unterhalb der Schwelle zu einem IV-relevanten Schaden lÃ¤gen (Urk. 13/24/3-4).</w:t>
      </w:r>
    </w:p>
    <w:p>
      <w:r>
        <w:t>Â Â Â Â Â Â Â Â  GemÃ¤ss BestÃ¤tigung von Dr. med. M.___, Oberarzt der B.___, vom 26. MÃ¤rz 2008 befand sich der BeschwerdefÃ¼hrer seit 15. Januar 2008 in teilstationÃ¤rer Behandlung (Nachmittagsprogramm) im A.___. Er leide unter ausgeprÃ¤gten depressiven Verstimmungen mit den klassischen Symptomen wie depressive Stimmung, Freud- und Lustlosigkeit und massiver Verminderung des Antriebs. Aus medizinisch-psychiatrischer Sicht bestehe eine vollstÃ¤ndige ArbeitsunfÃ¤higkeit (Urk. 13/37).</w:t>
      </w:r>
    </w:p>
    <w:p>
      <w:r>
        <w:t>Â Â Â Â Â Â Â Â  In ihrer ergÃ¤nzenden Stellungnahme vom 10. April 2008 prÃ¤zisierte Dr. Z.___ ihre frÃ¼here Diagnosestellung dahingehend, dass sie rezidivierende mittelschwere bis schwere depressive Episoden mit somatischem Syndrom ohne vollstÃ¤ndige Remission, eine Dysthymie und eine PersÃ¶nlichkeitsstÃ¶rung in Form einer narzisstisch und emotional-instabilen PersÃ¶nlichkeit diagnostizierte. Sie wies darauf hin, dass es sich bei der Codierung ICD-10 F34.1 und F32 nicht um den Ausdruck einer weniger schweren StÃ¶rung handle, sondern um eine KomorbiditÃ¤t mit Summierung der psychischen Symptomatik. Das senkundÃ¤r entstandene zervikothorakale Schmerzsyndrom verstÃ¤rke die depressive Symptomatik. Ende Februar habe die Punktezahl auf der Hamilton Depressionsskala trotz Medikation 32 Punkte betragen, was einer schweren Depression entspreche. ZusÃ¤tzlich zur aktuell ausgeprÃ¤gten depressiven Symptomatik mit SchlafstÃ¶rungen, Morgentief, GrÃ¼belzwang, zeitweiligen panikartigen Ãngsten etc. besteht gemÃ¤ss Dr. Z.___ eine chronisch depressive Verstimmung mit GefÃ¼hlen von UnzulÃ¤nglichkeit, Anspannung und Leere. Darauf beziehe sich die Diagnose der Dysthymie, welche chronifiziert sei. Ende November 2007 sei es gar zu einer parasuizidalen Handlung gekommen.</w:t>
      </w:r>
    </w:p>
    <w:p>
      <w:r>
        <w:t>Â Â Â Â Â Â Â Â  Im Zusammenhang mit der nunmehr diagnostizierten PersÃ¶nlichkeitsstÃ¶rung wies sie darauf hin, dass der BeschwerdefÃ¼hrer aufgrund seiner auch in andern Berichten geschilderten zuvorkommenden, intelligenten und zurÃ¼ckhaltenden Art im Kontrakt in seinen effektiven psychischen und zwischenmenschlichen MÃ¶glichkeiten stark Ã¼berschÃ¤tzt werde. Dies habe zur Folge, dass die Schwere der psychischen StÃ¶rung nur bei Beobachtung Ã¼ber eine lÃ¤ngere Zeit deutlich werde. Sie stimme mit der Beurteilung einer vollstÃ¤ndigen ArbeitsunfÃ¤higkeit mit dem A.___ Ã¼berein. Der BeschwerdefÃ¼hrer sei auf VerstÃ¤ndnis und UnterstÃ¼tzung im Kontakt angewiesen, andernfalls komme es zu sozialem RÃ¼ckzug und aggressivem Verhalten gefolgt von schweren depressiven Reaktionen sowie Ã¼bermÃ¤ssigem Alkokolkonsum. So habe der BeschwerdefÃ¼hrer 1993 und 1994 trotz guter Leistungen Stellen verlassen wegen der UnfÃ¤higkeit, mit Ungerechtigkeiten umzugehen, und wegen AggressivitÃ¤t, was in starkem Widerspruch zu seinem sonstigen hÃ¶flich freundlichen Verhalten stehe. Diese StÃ¶rungen wirkten sich ebenso wie die Depressionen negativ auf die ArbeitsfÃ¤higkeit in der SelbstÃ¤ndigkeit aus, insbesondere im Bereich Akquirieren und Halten von Kundschaft.</w:t>
      </w:r>
    </w:p>
    <w:p>
      <w:r>
        <w:t>Â Â Â Â Â Â Â Â  Nachdem der Versuch einer Gruppentherapie im Herbst 2007 gescheitert sei, habe sich gezeigt, dass eine Rehabilitation in kleinen Schritten eingeleitet werden mÃ¼sse. Die Behandlung sei in der B.___ im Rahmen einer stationÃ¤ren Psychotherapie in Vorbereitung. Schon jetzt zeige sich, dass fÃ¼r eine erwÃ¼nschte Intensivierung der Behandlung viel Zeit benÃ¶tigt werde (Urk. 13/37/1-4).</w:t>
      </w:r>
    </w:p>
    <w:p>
      <w:r>
        <w:t>Â Â Â Â Â Â Â Â  Das sodann von der Beschwerdegegnerin eingeholte psychiatrische Gutachten von Dr. D.___ vom 17. November 2008 basiert auf einer Exploration von 80 Minuten sowie einer Testdiagnostik und den medizinischen Akten. Dr. D.___ und die mituntersuchende Dr. med. N.___, AssistenzÃ¤rztin in Weiterbildung zur FachÃ¤rztin fÃ¼r Psychiatrie und Psychotherapie, kamen gestÃ¼tzt darauf zur Diagnose einer emotional instabilen PersÃ¶nlichkeitsstÃ¶rung vom impulsiven Typ (ICD-10 F60.30), einer Dysthymie gemÃ¤ss ICD-10 F34.1 und von schÃ¤dlichem Konsum von Alkohol gemÃ¤ss ICD-10 F10.1. Aktuell leide der BeschwerdefÃ¼hrer unter SchlafstÃ¶rungen, habe MÃ¼he, am Morgen aufzustehen, lebe sozial zurÃ¼ckgezogen und habe ein sehr grosses SchlafbedÃ¼rfnis. Wenn er an seine Zukunft denke, leide er unter Ãngsten, die sich in plÃ¶tzlichem Schwitzen, NervositÃ¤t und innerer Unruhe Ã¤usserten.</w:t>
      </w:r>
    </w:p>
    <w:p>
      <w:r>
        <w:t>Â Â Â Â Â Â Â Â  Der BeschwerdefÃ¼hrer erfÃ¼lle die Diagnosekriterien gemÃ¤ss ICD-10 F60.30. Bereits im Schulalter sei er ein EinzelgÃ¤nger mit Schwierigkeiten im Umgang mit Konflikten gewesen; ein erfolgreicher Studienabschluss sei ihm nicht mÃ¶glich gewesen, eine dauerhafte Integration im Arbeitsmarkt sei ihm unter anderem aufgrund seines aggressiven Verhaltens nicht gelungen. Aufgrund der eingeschrÃ¤nkten Kompetenz in der BewÃ¤ltigung zwischenmenschlicher Konflikte und im Umgang mit psychosozialen Belastungsfaktoren sei es wiederholt zu depressiven Krisen gekommen, welche jedoch im Rahmen der PersÃ¶nlichkeitsstÃ¶rung zu deuten seien. Insgesamt liege eine leichte bis mittelschwere AusprÃ¤gung der StÃ¶rung vor, aufgrund welcher eine Minderung der ArbeitsfÃ¤higkeit von 30 % bestehe. Hinsichtlich der depressiven Problematik bestehe eine Diskrepanz zwischen den Angaben des BeschwerdefÃ¼hrers im GesprÃ¤ch respektive den Testergebnissen (vgl. SCL-90-R, BDI) und dem objektiven Befund (vgl. MADRAS-Test und Psychostatus). Insgesamt sei die Diagnose einer Dysthymie zu stellen, welche gemÃ¤ss aktueller Rechtsprechung nicht zu einer Minderung der LeistungsfÃ¤higkeit fÃ¼hre. Der ausgeprÃ¤gte Alkohol- und Cannabiskonsum in den Jahren 1999 bis 2001 sei als Folge der PersÃ¶nlichkeitsstÃ¶rung zu deuten. Heute konsumiere der BeschwerdefÃ¼hrer noch regelmÃ¤ssig grÃ¶ssere Mengen Alkohol, was aber ebenfalls zu keiner EinschrÃ¤nkung der ArbeitsfÃ¤higkeit fÃ¼hre.</w:t>
      </w:r>
    </w:p>
    <w:p>
      <w:r>
        <w:t>Â Â Â Â Â Â Â Â  Im Rahmen der WÃ¼rdigung der vorhandenen Arztberichte Ã¤usserten sich Dr. D.___ und Dr. N.___ dahingehend, dass im Rahmen des Gutachtens die medizinisch-theoretische ArbeitsfÃ¤higkeit zu beurteilen sei. Sogenannt psychodynamische ZusammenhÃ¤nge seien dabei nicht relevant und die "Zumutbarkeit" sollte begrifflich nicht mit "Gesundheit" sowie "medizinisch-theoretisch" nicht mit "individuell-realistisch" verwechselt werden (Urk. 13/46/1-34).</w:t>
      </w:r>
    </w:p>
    <w:p>
      <w:r>
        <w:rPr>
          <w:b/>
        </w:rPr>
        <w:t>E. 4</w:t>
      </w:r>
    </w:p>
    <w:p>
      <w:r>
        <w:t>4.1Â Â Â Â  Im Rahmen der WÃ¼rdigung der medizinischen Unterlagen ist der Beschwerdegegnerin darin zuzustimmen (vgl. Urk. 12 S. 2), dass fÃ¼r die richterliche Beurteilung eines Falles grundsÃ¤tzlich die tatsÃ¤chlichen VerhÃ¤ltnisse zur Zeit des Abschlusses des Verwaltungsverfahrens massgebend sind. Tatsachen, die sich erst spÃ¤ter verwirklichen, sind nur, aber immerhin insoweit zu berÃ¼cksichtigen, als sie mit dem Streitgegenstand in engem Sachzusammenhang stehen und geeignet sind, die Beurteilung im Zeitpunkt des Entscheiderlasses zu beeinflussen (BGE 121 V 362 Erw. 1b S. 366; 99 V 98 S. 102). Soweit der BeschwerdefÃ¼hrer in seiner ErgÃ¤nzung vom 8. Oktober 2009 beantragen liess (Urk. 8 S. 3), es sei ein Bericht des Y.___ in Winterthur, wo er sich offenbar Ende September/ Anfang Oktober 2009 stationÃ¤r aufgehalten hatte, zur ÃberprÃ¼fung der RechtmÃ¤ssigkeit der angefochtenen VerfÃ¼gung vom 25. Juni 2009 einzuholen, ist er auf obige Rechtsprechung hinzuweisen. Angesichts der nachfolgenden ErwÃ¤gungen erÃ¼brigen sich Weiterungen hierzu.</w:t>
      </w:r>
    </w:p>
    <w:p>
      <w:r>
        <w:t>Â Â Â Â Â Â Â Â  Was den vom Vertreter des BeschwerdefÃ¼hrers erwÃ¤hnten Bericht des Y.___ in ZÃ¼rich, wo der BeschwerdefÃ¼hrer angeblich ein halbes Jahr halbstationÃ¤r behandelt wurde, und welches ihm eine 100%ige IV-Berechtigung attestiert habe (vgl. Urk. 1 S. 5), anbelangt, verwechselte er das Y.___ offensichtlich mit dem A.___, beides Institutionen der B.___, war doch der BeschwerdefÃ¼hrer gemÃ¤ss BestÃ¤tigung von Dr. M.___ vom 26. MÃ¤rz 2008 im A.___, einer Einrichtung mit teilstationÃ¤rem Angebot, in teilstationÃ¤rer Behandlung (vgl. Urk. 13/37).</w:t>
      </w:r>
    </w:p>
    <w:p>
      <w:r>
        <w:t>4.2Â Â Â Â Â Â Â Â  Hinsichtlich der somatischen gesundheitlichen EinschrÃ¤nkungen liess der BeschwerdefÃ¼hrer unbestritten, dass er trotz gewissen EinschrÃ¤nkungen aufgrund der Problematik im linken Ellenbogengelenk und der diagnostizierten chronischen Zervikothorakalgie sowie des Morbus Scheuermann in seiner angestammten TÃ¤tigkeit im Bereich Informatik am Computer zumindest bis zum Erlass des angefochtenen Entscheids grundsÃ¤tzlich arbeitsfÃ¤hig war. Zwar sprachen sich sowohl Dr. H.___ als auch Dr. J.___ von der I.___ fÃ¼r Umschulungsmassnahmen aus, jedoch bescheinigte letztlich keine der beteiligten Ã¤rztlichen Fachpersonen in diesem Zusammenhang eine lÃ¤ngerdauernde ArbeitsunfÃ¤higkeit (Urk. 13/1-11). Dass der rechtsdominante BeschwerdefÃ¼hrer (vgl. Urk. 13/12/4) bei optimaler ergonomischer BÃ¼roeinrichtung trotz der Befunde im Bereich des linken Ellbogens und des RÃ¼ckens seiner angestammten TÃ¤tigkeit im Bereich Informatik medizinisch-theoretisch nachkommen kÃ¶nnte, scheint nachvollziehbar.</w:t>
      </w:r>
    </w:p>
    <w:p>
      <w:r>
        <w:t>4.3Â Â Â Â  Was den psychischen Gesundheitszustand des BeschwerdefÃ¼hrers anbelangt, ist gestÃ¼tzt auf die diesbezÃ¼glich im Wesentlichen Ã¼bereinstimmenden fachÃ¤rztlichen Beurteilungen als erstellt zu betrachten, dass der BeschwerdefÃ¼hrer an einer Dysthymie gemÃ¤ss ICD-10 F34.1 leidet. Nicht nur die behandelnde Psychiaterin Dr. Z.___, sondern auch Dr. D.___ und Dr. F.___ des C.___ sprachen sich dafÃ¼r aus.</w:t>
      </w:r>
    </w:p>
    <w:p>
      <w:r>
        <w:t>Â Â Â Â Â Â Â Â  Wie im Gutachten von Dr. D.___ richtig erwÃ¤hnt (vgl. Urk. 13/46/14), handelt es sich dabei gemÃ¤ss der im gebrÃ¤uchlichen Klassifikationssystem ICD-10 enthaltenen Umschreibung um eine chronische depressive Verstimmung, die weder schwer noch hinsichtlich einzelner Episoden anhaltend genug ist, um die Kriterien einer schweren, mittelgradigen oder leichten rezidivierenden depressiven StÃ¶rung zu erfÃ¼llen (ICD-10 F 34.1). Findet sich im Psychostatus nur eine Dysthymie, so kann dies rechtsprechungsgemÃ¤ss wohl eine Einbusse an LeistungsfÃ¤higkeit mit sich bringen, kommt aber fÃ¼r sich allein nicht einem Gesundheitsschaden im Sinne des Gesetzes gleich (Urteil des damaligen EidgenÃ¶ssischen Versicherungsgerichts in Sachen B. vom 13. MÃ¤rz 2007, I 649/06, Erw. 3.3.1 mit weiteren Hinweisen).</w:t>
      </w:r>
    </w:p>
    <w:p>
      <w:r>
        <w:t>Â Â Â Â Â Â Â Â  Die Schlussfolgerung, dass eine Dysthymie keine invalidisierende ArbeitsunfÃ¤higkeit bewirken kann, gilt indessen nicht absolut. Auch dieses Leiden kann im Einzelfall die ArbeitsfÃ¤higkeit erheblich beeintrÃ¤chtigen, wenn sie zusammen mit anderen Befunden - wie etwa einer ernsthaften PersÃ¶nlichkeitsstÃ¶rung - auftritt. Dabei ist zu fragen, ob das Zusammenspiel zwischen der Dysthymie und den weitern psychischen Beschwerden, welchen je fÃ¼r sich genommen mÃ¶glicherweise keine invalidisierende Wirkung zukommt, eine erhebliche BeeintrÃ¤chtigung der ArbeitsfÃ¤higkeit bewirkt (Urteil des Bundesgerichts in Sachen B. vom 22. Oktober 2008, 8C_528/2008, Erw. 3.3 mit Hinweis).</w:t>
      </w:r>
    </w:p>
    <w:p>
      <w:r>
        <w:t>Â Â Â Â Â Â Â Â  Aufgrund der medizinischen Aktenlage steht fest, dass der BeschwerdefÃ¼hrer nicht nur an einer Dysthymie leidet, sondern dass weitere nicht unerhebliche psychische StÃ¶rungen vorliegen. So diagnostizierten letztlich - nachdem zunÃ¤chst lediglich von akzentuierten PersÃ¶nlichkeitszÃ¼gen die Rede war (vgl. Urk. 13/22/7, 13/22/11, 13/23/2) - Dr. Z.___ (Urk. 13/38/1) und auch Dr. D.___ (Urk. 13/46/10) in Ã¼berzeugender Weise das Vorliegen einer emotional instabilen PersÃ¶nlichkeitsstÃ¶rung gemÃ¤ss ICD-10 F60.3. Im Gegensatz zu Dr. D.___ setzte sich Dr. Z.___ dabei mit dem Zusammenspiel dieser schweren StÃ¶rung der charakterlichen Konstitution und des Verhaltens (vgl. Internationale Klassifikation psychischer StÃ¶rungen, ICD-10 Kapitel V (F), Klinisch-diagnostische Leitlinien, 6. Auflage, Bern, 2008, S. 246) mit der Dysthymie wie auch den von ihr diagnostizierten rezidivierenden mittelschweren bis schweren depressiven Episoden, deren Vorliegen von Dr. M.___ in seinem Bericht vom 26. MÃ¤rz 2008 bestÃ¤tigt (Urk. 13/37) und bereits von Dr. F.___ am 15. Oktober 2007 zumindest differentialdiagnostisch erwÃ¤hnt worden waren (vgl. Urk. 13/22/11), auseinander und legte nachvollziehbar dar, dass dem BeschwerdefÃ¼hrer eine ArbeitstÃ¤tigkeit aktuell und seit LÃ¤ngerem sozial-praktisch nicht mehr mÃ¶glich und zumutbar sei.</w:t>
      </w:r>
    </w:p>
    <w:p>
      <w:r>
        <w:t>Â Â Â Â Â Â Â Â  Dr. D.___ und Dr. N.___ begnÃ¼gten sich dagegen im Wesentlichen mit dem Hinweis auf die aktuelle Rechtsprechung zur BegrÃ¼ndung des Ausschlusses einer Minderung der ArbeitsfÃ¤higkeit durch die Dysthymie. Eine Auseinandersetzung mit der KomorbiditÃ¤t in Form der PersÃ¶nlichkeitsstÃ¶rung wie auch der depressiven Episoden, welche in ihrem Gutachten lediglich als depressive Krisen im Zusammenhang mit der PersÃ¶nlichkeitsstÃ¶rung erwÃ¤hnt wurden (vgl. Urk. 13/46/12), findet sich nicht. Nicht zu Ã¼berzeugen vermag weiter, dass, obwohl gemÃ¤ss Dr. D.___ unter anderem die PersÃ¶nlichkeitsstÃ¶rung eine dauerhafte Integration in den Arbeitsmarkt verhindert hat (vgl. Urk. 13/46/12), die Minderung der ArbeitsfÃ¤higkeit infolge derselben auf lediglich 30 % festgelegt wurde, ohne dies nachvollziehbar und konkret zu begrÃ¼nden. Des Weitern stÃ¼tzte sich das Gutachten, wie der BeschwerdefÃ¼hrer zu Recht bemÃ¤ngeln liess (Urk. 16 S. 2), auf eine unvollstÃ¤ndige medizinische Aktenlage, lagen demselben doch gemÃ¤ss Aktenverzeichnis weder der Kurzbericht von Dr. M.___ vom 16. MÃ¤rz 2008 (Urk. 13/37) noch der Bericht von Dr. Z.___ vom 10. April 2008 (Urk. 13/38) zu Grunde. Letztlich vermag auch der Ausschluss einer relevanten aktuellen depressiven Episode durch Dr. D.___ nicht zu Ã¼berzeugen, setzte er sich doch mit den aufgefÃ¼hrten medizinisch-theoretischen Symptomen fÃ¼r eine schwere Depression (vgl. Urk. 13/46/13) nicht effektiv und insbesondere nicht in Auseinandersetzung mit den von ihm festgestellten Diskrepanzen zwischen den anamnestischen Angaben des BeschwerdefÃ¼hrers respektive dem Ergebnis des Testergebnisses aus dem Beck Depressionsinterview (BDI) und dem erhobenen Psychostatus sowie dem Ergebnis des Fremdbeurteilungsverfahrens MADRS (Montgomery and Asberg Depression Rating Scale) auseinander.</w:t>
      </w:r>
    </w:p>
    <w:p>
      <w:r>
        <w:t>Â Â Â Â Â Â Â Â  Damit kann fÃ¼r die Beurteilung des psychischen Gesundheitszustandes des BeschwerdefÃ¼hrers und dessen Auswirkungen auf die ArbeitsfÃ¤higkeit nicht auf das Gutachten von Dr. D.___ vom 15. November 2008 abgestellt werden.</w:t>
      </w:r>
    </w:p>
    <w:p>
      <w:r>
        <w:t>Â Â Â Â Â Â Â Â  Im Gegensatz dazu rechtfertigen sich an der Beurteilung von Dr. Z.___ vom 10. April 2008 keine grundsÃ¤tzlichen Zweifel. Auch wenn zu berÃ¼cksichtigen ist, dass behandelnde Ãrzte mitunter im Hinblick auf ihre auftragsrechtliche Vertrauensstellung in ZweifelsfÃ¤llen eher zu Gunsten ihrer Patientinnen und Patienten aussagen (BGE 125 V 353 Erw. 3b/cc), erweist sich ihr Bericht insbesondere im Lichte der gesamten Aktenlage und der oben zitierten Rechtsprechung zur ausnahmsweise invalidisierenden Wirkung einer Dysthymie bei Vorliegen einer psychischen KomorbiditÃ¤t als nachvollziehbar begrÃ¼ndete Ã¤rztliche Beurteilung, die auf eingehenden Untersuchungen und in Kenntnis der Aktenlage ergangen ist. Die EinschÃ¤tzung der ArbeitsfÃ¤higkeit von 0 % in jeglicher TÃ¤tigkeit wurde sowohl von Dr. M.___ (Urk. 13/37) als auch vom Hausarzt Dr. E.___ (Urk. 13/22/6) geteilt. Zwar Ã¤usserten sich weder Dr. F.___ noch die zustÃ¤ndigen Ãrzte der psychotraumatologischen Sprechstunde des C.___ ausdrÃ¼cklich zur Frage der ArbeitsfÃ¤higkeit, doch erwogen letztere immerhin einen mehrmonatigen Aufenthalt in einer Psychotherapiestation (Urk. 13/22/7). Dr. F.___ erachtete den vom BeschwerdefÃ¼hrer geÃ¤usserten Ausbildungswunsch am 15. Oktober 2007 angesichts der Gesamtsituation fast als GrÃ¶ssenidee (Urk. 13/22/11), was darauf schliessen lÃ¤sst, dass auch sie von einer erheblich eingeschrÃ¤nkten LeistungsfÃ¤higkeit ausging.</w:t>
      </w:r>
    </w:p>
    <w:p>
      <w:r>
        <w:t>Â Â Â Â Â Â Â Â  Zusammenfassend ist daher mit dem im Sozialversicherungsrecht Ã¼blichen Beweisgrad der Ã¼berwiegenden Wahrscheinlichkeit (BGE 126 V 353 Erw. 5b S. 360 mit Hinweisen; vgl. BGE 130 III 321 Erw. 3.2 und 3.3 S. 324 f.) als erstellt zu betrachten, dass der BeschwerdefÃ¼hrer aufgrund des Zusammenspiels der festgestellten Dysthymie mit der PersÃ¶nlichkeitsstÃ¶rung und den ebenfalls als erstellt zu betrachtenden rezidivierenden mittelschweren bis schweren depressiven Episoden sowohl in der angestammten selbstÃ¤ndigen TÃ¤tigkeit im Bereich Informatik als auch in einer andern TÃ¤tigkeit arbeitsunfÃ¤hig ist. Der wiederholt diagnostizierte Alkoholabusus des BeschwerdefÃ¼hrers ist gemÃ¤ss der medizinischen Aktenlage klar sekundÃ¤r und im Rahmen der Beurteilung der ArbeitsfÃ¤higkeit von nebensÃ¤chlicher Bedeutung.</w:t>
      </w:r>
    </w:p>
    <w:p>
      <w:r>
        <w:t>Â Â Â Â Â Â Â Â  Des Weitern ist gestÃ¼tzt auf Dr. Z.___ und Dr. E.___ (vgl. Urk. 13/22/6, 13/23/6 und 13/38/4) mit Ã¼berwiegender Wahrscheinlichkeit davon auszugehen, dass zumindest bis zum Zeitpunkt des Erlasses des angefochtenen Entscheids die psychischen Ressourcen fÃ¼r eine berufliche Eingliederungsmassnahme nicht vorlagen. Daraus folgt, dass der BeschwerdefÃ¼hrer zwar Anspruch auf eine ganze Invalidenrente hat, das Begehren um berufliche Massnahmen jedoch abzuweisen ist. Ebenso ist der Antrag auf Zusprechung medizinischer Massnahmen abzuweisen, da keine Anhaltspunkte dafÃ¼r vorliegen, dass medizinische Eingliederungsmassnahmen bis Ende 2007 angezeigt gewesen wÃ¤ren, und nach dem seit dem 1. Januar 2008 in Kraft stehenden Art. 12 IVG medizinische Massnahmen nur bis zum vollendeten 20. Altersjahr gewÃ¤hrt werden.</w:t>
      </w:r>
    </w:p>
    <w:p>
      <w:r>
        <w:t>Was sodann den Anspruch auf Hilfsmittel betrifft, entfÃ¤llt dieser hinsichtlich der beantragten Hilfsmittel fÃ¼r den Arbeitsplatz (vgl. Urk. 13/1 S. 6) aufgrund der 100%igen ArbeitsunfÃ¤higkeit, wÃ¤hrend das ebenfalls unter dem Titel Hilfsmittel beantragte Bettgestell und die wirbelsÃ¤ulenschonende Matratze (Urk. 13/1 S. 6) in der Liste im Anhang zur Verordnung Ã¼ber die Abgabe von Hilfsmitteln durch die Invalidenversicherung nicht als mÃ¶gliche, von der Invalidenversicherung abzugebende Hilfsmittel aufgefÃ¼hrt sind. Auch in diesem Punkt ist die Beschwerde daher abzuweisen.</w:t>
      </w:r>
    </w:p>
    <w:p>
      <w:r>
        <w:t>4.4Â Â Â Â  Was den Beginn der anspruchsrelevanten gesundheitlichen EinschrÃ¤nkung anbelangt, erachteten nicht nur Dr. Z.___ (vgl. Urk. 13/23/2 und 13/38/3) und Dr. E.___ (Urk. 13/22/2) die ArbeitsunfÃ¤higkeit als seit Jahren bestehend, sondern auch Dr. D.___ ging davon aus, dass die von ihm bescheinigte 30%ige EinschrÃ¤nkung infolge der PersÃ¶nlichkeitsstÃ¶rung zumindest seit dem Jahr 2005 bestanden hat (Urk. 13/46/15). Im Bericht des C.___ wird der Beginn der Beschwerden auf 1999, den Zeitpunkt des Erdbebens in der TÃ¼rkei, datiert (Urk. 13/22/7). Angesichts dessen und des Umstands, dass PersÃ¶nlichkeitsstÃ¶rungen im Sinne von ICD-10 F60-69 ihren Ursprung und Beginn in der Kindheit oder Adoleszenz haben (vgl. Internationale Klassifikation psychischer StÃ¶rungen, a.a.O, S. 246), und der BeschwerdefÃ¼hrer bereits Anfang 2005 in psychiatrischer Behandlung stand (vgl. Urk. 13/1/6), rechtfertigt sich gestÃ¼tzt auf die Aktenlage die Annahme, dass der BeschwerdefÃ¼hrer, der sich im Juli 2007 bei der Invalidenversicherung zum Leistungsbezug angemeldet hatte, zumindest seit Juli 2005 in seiner ArbeitsfÃ¤higkeit erheblich eingeschrÃ¤nkt ist.</w:t>
      </w:r>
    </w:p>
    <w:p>
      <w:r>
        <w:t>Â Â Â Â Â Â Â Â  Zeitpunkt des Rentenbeginns ist gestÃ¼tzt auf die hier anwendbare, bis Ende 2007 gÃ¼ltig gewesene Fassung von Art. 29 Abs. 1 lit. b IVG in Verbindung mit aArt 48 Abs. 2 IVG und aArt. 29 Abs. 2 IVG folglich der 1. Juli 2006. Die Beschwerde ist nach dem Gesagten teilweise gutzuheissen und der angefochtene Entscheid ist, soweit er einen Rentenanspruch verneint, aufzuheben, und es ist festzustellen, dass der BeschwerdefÃ¼hrer ab 1. Juli 2006 Anspruch auf eine ganze Invalidenrente hat.</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des Bundesgesetzes Ã¼ber die Invalidenversicherung (IVG) in der seit dem 1. Juli 2006 in Kraft stehenden Fassung) und ermessensweise auf Fr. 800.-- anzusetzen. Entsprechend dem Ausgang des Verfahrens sind sie der Beschwerdegegnerin aufzuerlegen.</w:t>
      </w:r>
    </w:p>
    <w:p>
      <w:r>
        <w:rPr>
          <w:b/>
        </w:rPr>
        <w:t>E. 5.2</w:t>
      </w:r>
    </w:p>
    <w:p>
      <w:r>
        <w:t>5.2.1Â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Im Falle des Obsiegens bei unentgeltlicher Rechtspflege ist die ParteientschÃ¤digung dem unentgeltlichen Rechtsvertreter zuzusprechen, welchem infolge prozessrechtlicher Legalzession GlÃ¤ubigerstellung hinsichtlich des Honoraranspruchs zukommt (Emmel, in: Sutter-Somm/HasenbÃ¶hler/Leuenberger, ZPO Kommentar, ZÃ¼rich, Basel, Genf 2010, Art. 122 Rz 12).</w:t>
      </w:r>
    </w:p>
    <w:p>
      <w:r>
        <w:t>5.2.2Â Â  Der unentgeltliche Rechtsvertreter des BeschwerdefÃ¼hrers weist in der eingereichten Kostennote vom 15. April 2011 (Urk. 23/1) einen Zeitaufwand von 8,15 Stunden und Barauslagen von Fr. 137.-- aus. Dabei macht er fÃ¼r zwei Schreiben an die Beschwerdegegnerin vom 9. April 2008 (Urk. 13/35) und 16. Mai 2008 (Urk. 13/41) einen Zeitaufwand von 0,6 Stunden geltend. Der EntschÃ¤digungsanspruch gemÃ¤ss Art. 61 lit. g ATSG umfasst nur den Aufwand im kantonalen Rechtspflegeverfahren. FÃ¼r diese im Rahmen des Vorbescheidverfahrens erstellten Eingaben besteht folglich kein Anspruch, zumal Rechtsanwalt Deplazes bereits von der Beschwerdegegnerin dafÃ¼r entschÃ¤digt wurde (vgl. VerfÃ¼gung vom 5. August 2009 betreffend Gutheissung des Gesuchs um unentgeltlichen Rechtsbeistand, Urk. 13/50).</w:t>
      </w:r>
    </w:p>
    <w:p>
      <w:r>
        <w:t>Â Â Â Â Â Â Â Â  Damit reduziert sich der zu entschÃ¤digende Aufwand um 0,6 Stunden auf 7,55 Stunden. Beim gerichtsÃ¼blichen Stundenansatz von Fr. 200.-- resultiert daraus eine EntschÃ¤digung von Fr. 1'778.75 (inklusive Barauslagen und Mehrwertsteuer), welche angesichts des Ausgangs des Verfahrens der Beschwerdegegnerin aufzuerlegen ist.</w:t>
      </w:r>
    </w:p>
    <w:p>
      <w:r>
        <w:t>Das Gericht erkennt:</w:t>
      </w:r>
    </w:p>
    <w:p>
      <w:r>
        <w:t>1.Â Â Â Â Â Â Â Â  In teilweiser Gutheissung der Beschwerde wird die VerfÃ¼gung der Sozialversicherungsanstalt des Kantons ZÃ¼rich, IV-Stelle, vom 25. Juni 2009 aufgehoben, soweit damit der Anspruch auf eine Invalidenrente verneint wurde, und es wird festgestellt, dass der BeschwerdefÃ¼hrer ab 1. Juli 2006 Anspruch auf eine ganze Invalidenrente hat. Im Ãbrigen wird die Beschwerde abgewiesen.</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unentgeltlichen Rechtsvertreter des BeschwerdefÃ¼hrers, Rechtsanwalt Ervin Deplazes, StÃ¤fa, eine ProzessentschÃ¤digung von Fr. 1'778.75 (inkl. Barauslagen und MWSt) zu bezahlen.</w:t>
      </w:r>
    </w:p>
    <w:p>
      <w:r>
        <w:t>4.Â Â Â Â Â Â Â Â Â Â  Zustellung gegen Empfangsschein an:</w:t>
      </w:r>
    </w:p>
    <w:p>
      <w:r>
        <w:t>- Rechtsanwalt Ervin Deplazes</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