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IV.2009.00795 vom 21. März 2011</w:t>
      </w:r>
    </w:p>
    <w:p>
      <w:r>
        <w:t>ZH Sozialversicherungsgericht, 2011-03-21, DE</w:t>
      </w:r>
    </w:p>
    <w:p>
      <w:r>
        <w:rPr>
          <w:b/>
        </w:rPr>
        <w:t xml:space="preserve">Quelle: </w:t>
      </w:r>
      <w:r>
        <w:t>https://mcp.opencaselaw.ch/entscheid/zh_sozialversicherungsgericht_IV.2009.00795</w:t>
      </w:r>
    </w:p>
    <w:p>
      <w:r>
        <w:t>FR: ZH_SOZIALVERSICHERUNGSGERICHT IV.2009.00795 du 21 mars 2011</w:t>
      </w:r>
    </w:p>
    <w:p>
      <w:r>
        <w:t>IT: ZH_SOZIALVERSICHERUNGSGERICHT IV.2009.00795 del 21 marzo 2011</w:t>
      </w:r>
    </w:p>
    <w:p>
      <w:pPr>
        <w:pStyle w:val="Heading2"/>
      </w:pPr>
      <w:r>
        <w:t>Erwägungen</w:t>
      </w:r>
    </w:p>
    <w:p>
      <w:r>
        <w:rPr>
          <w:b/>
        </w:rPr>
        <w:t>E. 1</w:t>
      </w:r>
    </w:p>
    <w:p>
      <w:r>
        <w:t>1.1Â Â Â Â  Nach Art. 17 des Bundesgesetzes Ã¼ber den Allgemeinen Teil des Sozialversicherungsrechts (ATSG) sind laufende Renten fÃ¼r die Zukunft zu erhÃ¶hen, herabzusetzen oder aufzuheben, wenn sich der InvaliditÃ¤tsgrad in einer fÃ¼r den Anspruch erheblichen Weise Ã¤ndert. Anlass zur Rentenrevision gibt jede wesentliche Ãnderung in den tatsÃ¤chlichen VerhÃ¤ltnissen, die geeignet ist, den InvaliditÃ¤tsgrad und damit den Rentenanspruch zu beeinflussen. Ob eine solche Ãnderung eingetreten ist, beurteilt sich durch Vergleich des Sachverhaltes, wie er im Zeitpunkt der ursprÃ¼nglichen RentenverfÃ¼gung bestanden hat, mit demjenigen zur Zeit der streitigen RevisionsverfÃ¼gung (BGE 105 V 29).</w:t>
      </w:r>
    </w:p>
    <w:p>
      <w:r>
        <w:t>1.2Â Â Â Â  Nach der Rechtsprechung ist die Invalidenrente nicht nur bei wesentlicher VerÃ¤nderung des Gesundheitszustandes, sondern auch dann revidierbar, wenn sich die erwerblichen Auswirkungen - respektive die Auswirkungen in Bezug auf die BetÃ¤tigung im Ã¼blichen Aufgabenbereich gemÃ¤ss Art. 28a Abs. 2 und 3 des Bundesgesetzes Ã¼ber die Invalidenversicherung (IVG) - des an sich gleich gebliebenen Gesundheitsschadens erheblich verÃ¤ndert haben; zudem kann auch eine Wandlung des Aufgabenbereichs einen Revisionsgrund darstellen (BGE 130 V 349 f. Erw. 3.5, 105 V 30 mit Hinweisen, vgl. auch BGE 133 V 108 und 113 V 275 Erw. 1a). Ein hÃ¶heres Invalideneinkommen kann der versicherten Person unter UmstÃ¤nden zugemutet werden, wenn sich dies auf objektive UmstÃ¤nde abstÃ¼tzen lÃ¤sst, beispielsweise eine seit der Rentenzusprechung im praktizierten ArbeitsverhÃ¤ltnis erworbene Erfahrung. Die Annahme eines Revisionsgrundes in diesem Zusammenhang hat indessen mit ZurÃ¼ckhaltung zu erfolgen. Der Zeitablauf alleine bewirkt jedenfalls keine rechtsrelevante Ãnderung (Kieser, ATSG-Kommentar, 2. A., ZÃ¼rich 2009, Art. 17 Rz 21; Meyer, Rechtsprechung des Bundesgerichts zum IVG, 2. A., ZÃ¼rich 2010, S. 382 mit Hinweis).</w:t>
      </w:r>
    </w:p>
    <w:p>
      <w:r>
        <w:t>1.3Â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hat,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178 Erw. 2a, 292 Erw. 1 mit Hinweisen). Das Gericht kann eine zu Unrecht ergangene RevisionsverfÃ¼gung gegebenenfalls mit der substituierten BegrÃ¼ndung schÃ¼tzen, dass die ursprÃ¼ngliche RentenverfÃ¼gung zweifellos unrichtig und die Berichtigung von erheblicher Bedeutung ist (BGE 125 V 369 Erw. 2 mit Hinweisen; vgl. auch BGE 128 V 272 Erw. 5b/bb; Urteil 9C_562/ 2008 vom 3. November 2008, Erw. 2.2 mit Hinweis).</w:t>
      </w:r>
    </w:p>
    <w:p>
      <w:r>
        <w:rPr>
          <w:b/>
        </w:rPr>
        <w:t>E. 2</w:t>
      </w:r>
    </w:p>
    <w:p>
      <w:r>
        <w:t>2.1Â Â Â Â  Die Beschwerdegegnerin fÃ¼hrte zur BegrÃ¼ndung ihres Entscheides aus, die durchgefÃ¼hrten AbklÃ¤rungen hÃ¤tten ergeben, dass sich der Gesundheitszustand nicht verÃ¤ndert habe. Die derzeitige TÃ¤tigkeit in einer WÃ¤scherei entspreche dem Belastungs- und Ressourcenprofil eher als eine TÃ¤tigkeit im Service. Es kÃ¶nne deshalb von einer ArbeitsfÃ¤higkeit von 75 % ausgegangen werden.</w:t>
      </w:r>
    </w:p>
    <w:p>
      <w:r>
        <w:t>In den frÃ¼heren Arztberichten sei nur die erlernte TÃ¤tigkeit als Hotelfachassistentin und Serviceangestellte beurteilt worden. In dieser TÃ¤tigkeit bestehe weiterhin eine ArbeitsfÃ¤higkeit von 50 %. Bei den bisherigen InvaliditÃ¤tsbemessungen sei von der Erwerbseinbusse in dieser TÃ¤tigkeit ausgegangen worden, verbunden mit der Annahme, dass auch in einer anderen TÃ¤tigkeit keine hÃ¶here ArbeitsfÃ¤higkeit vorliege.</w:t>
      </w:r>
    </w:p>
    <w:p>
      <w:r>
        <w:t>Die jetzige TÃ¤tigkeit als Angestellte in einer WÃ¤scherei erweise sich in Bezug auf die gesundheitliche BeeintrÃ¤chtigung als ideal. Dadurch, dass die BeschwerdefÃ¼hrerin diese TÃ¤tigkeit bereits mehrere Jahre ausÃ¼be, sei erfolgreich eine EingewÃ¶hnung und Routine eingetreten, so dass eine Steigerung des Pensums auf 75 % aus medizinischer Sicht zumutbar sei.</w:t>
      </w:r>
    </w:p>
    <w:p>
      <w:r>
        <w:t>GemÃ¤ss den Angaben der aktuellen Arbeitgeberin, der C.___ AG, erziele die BeschwerdefÃ¼hrerin mit dem gegebenen Pensum von 50 % ein Jahreseinkommen von Fr. 19'000.--. Hochgerechnet auf ein Pensum von 75% betrage das Jahreseinkommen Fr. 28'500.--. Ohne Behinderung vermÃ¶chte die BeschwerdefÃ¼hrerin Fr. 40'656.95 zu erzielen. Die Einkommensdifferenz und damit der InvaliditÃ¤tsgrad betrage 30 %. DemgemÃ¤ss bestehe kein Anspruch mehr auf eine Rente (Urk. 2 S. 2).</w:t>
      </w:r>
    </w:p>
    <w:p>
      <w:r>
        <w:t>In der Stellungnahme vom 2. MÃ¤rz 2011 ergÃ¤nzte die Beschwerdegegnerin, die attestierte ArbeitsfÃ¤higkeit von 50 % als Serviceangestellte sei bei der Zusprechung der Rente auch als massgebende ArbeitsfÃ¤higkeit in einer angepassten TÃ¤tigkeit betrachtet worden. Da dies im Widerspruch zur Aktenlage gestanden habe, wÃ¤ren weitere AbklÃ¤rungen angezeigt gewesen. Die Ãbernahme der prozentualen ArbeitsfÃ¤higkeit aus der bisherigen TÃ¤tigkeit erweise sich bei dieser Sachlage als zweifellos unrichtig (Urk. 10 S. 2 Ziff. 3).</w:t>
      </w:r>
    </w:p>
    <w:p>
      <w:r>
        <w:t>2.2Â Â Â Â  Die BeschwerdefÃ¼hrerin machte geltend, an ihrem Gesundheitszustand habe sich gemÃ¤ss den Ã¤rztlichen AbklÃ¤rungen nichts geÃ¤ndert. Dies sei unbestritten. Im GesprÃ¤ch mit der Gutachterin sei lediglich von einer eventuellen ErhÃ¶hung der ArbeitsfÃ¤higkeit gesprochen worden. Eine genaue medizinische Untersuchung des Gesundheitszustandes sei nicht durchgefÃ¼hrt worden. Es hÃ¤tten lediglich GesprÃ¤che stattgefunden. Auch eine RÃ¼ckfrage bei der Arbeitgeberin habe nicht stattgefunden (Urk. 1, Urk. 6/128).</w:t>
      </w:r>
    </w:p>
    <w:p>
      <w:r>
        <w:t>In der Stellungnahme vom 3. MÃ¤rz 2011 hielt die BeschwerdefÃ¼hrerin fest, trotz ihrer geburtsbedingten Behinderung habe sie die Ausbildung zur Hotelfachassistentin abschliessen kÃ¶nnen. Im Beruf selbst sei sie den zunehmenden Belastungen indessen nicht gewachsen gewesen. In der aktuellen TÃ¤tigkeit, die sie nunmehr seit Jahren ausÃ¼be, habe sie eine recht hohe Sicherheit erlangt. Allerdings sei sie gesundheitsbedingt nicht in der Lage, in dieser TÃ¤tigkeit eine volle Leistung zu erbringen. Sie befÃ¼rchte, dass bei erhÃ¶hter Belastung wieder dieselben Probleme wie frÃ¼her auftrÃ¤ten und sie die Stelle deswegen verlieren kÃ¶nnte. Mit der Aufhebung der Rente wÃ¼rde sie fÃ¼r VersÃ¤umnisse bestraft, die sie nicht zu verantworten habe (Urk. 11).</w:t>
      </w:r>
    </w:p>
    <w:p>
      <w:r>
        <w:t>3.Â Â Â Â Â Â  Der gesundheitliche Zustand der BeschwerdefÃ¼hrerin hat sich unbestrittenermassen nicht verÃ¤ndert. Dr. med. D.___, FachÃ¤rztin fÃ¼r Chirurgie, vom Regionalen Ãrztlichen Dienst (RAD) hielt am 9. Dezember 2008 fest, im Gutachten von E.___, FachÃ¤rztin Psychiatrie und Psychotherapie FMH, vom 28. Oktober 2008 sei aus neurologischer Sicht ein stationÃ¤rer Gesundheitszustand beschrieben worden (Urk. 6/125 S. 3). Der Vergleich der Feststellungen im neurologischen Gutachten vom 28. Oktober 2008 (Urk. 6/124) mit den frÃ¼heren Ã¤rztlichen Beurteilungen (Urk. 6/46-47, Urk. 6/70) zeigt, dass die Schlussfolgerung der Beschwerdegegnerin zutrifft. Das Leiden der BeschwerdefÃ¼hrerin besteht seit frÃ¼hester Kindheit und ist stationÃ¤r.</w:t>
      </w:r>
    </w:p>
    <w:p>
      <w:r>
        <w:rPr>
          <w:b/>
        </w:rPr>
        <w:t>E. 4</w:t>
      </w:r>
    </w:p>
    <w:p>
      <w:r>
        <w:t>4.1Â Â Â Â  Kontrovers sind die Auffassungen der Parteien in Bezug auf die erwerblichen Ressourcen. Die bisher angenommene RestarbeitsfÃ¤higkeit von 50 % basiert auf dem Anforderungsprofil einer TÃ¤tigkeit in der Gastronomie. 1994 bis 1996 absolvierte die BeschwerdefÃ¼hrerin eine Ausbildung zur Hotelfachassistentin und schloss diese mit einem FÃ¤higkeitsausweis ab (Urk. 6/42 Ziff. 6.2, Urk. 6/53, Urk. 6/56). Im April 1997 trat sie eine Stelle im Service an (Urk. 6/48).</w:t>
      </w:r>
    </w:p>
    <w:p>
      <w:r>
        <w:t>4.2Â Â Â Â  Dr. med. F.___, FMH fÃ¼r Neurologie und Neuroangiologie, fÃ¼hrte im Bericht vom 16. Juli 1998 aus, aufgrund ihrer neuropsychologischen Defizite sei die BeschwerdefÃ¼hrerin als Hotelfachangestellte Ã¼berfordert. Als Hotelfachassistentin sei sie wahrscheinlich hÃ¶chstens zu 50 % arbeitsfÃ¤hig. Bei entsprechender Einteilung am Arbeitsplatz und fÃ¼r einfachere Arbeiten liege keine ArbeitsunfÃ¤higkeit vor (Urk. 6/46/1 Ziff. 1.5). Zur Zeit werde die BeschwerdefÃ¼hrerin im Service am Buffet eingesetzt. Sie habe MÃ¼he mit der Orthographie und mit dem Rechnen. Sie kÃ¶nne nicht mehrere Dinge gleichzeitig im GedÃ¤chtnis behalten und auch motorisch sei sie etwas ungeschickt (Urk. 6/46/3).</w:t>
      </w:r>
    </w:p>
    <w:p>
      <w:r>
        <w:t>Â Â Â Â Â Â Â Â  Der damalige Hausarzt Dr. med. G.___, FMH fÃ¼r Allgemeine Medizin, attestierte am 5. August 1998 eine ArbeitsfÃ¤higkeit als Hotelassistentin zwischen 40 und 60 % (Urk. 6/47/1 Ziff. 1.5). Aufgrund all der vorliegenden StÃ¶rungen betrage die LeistungsfÃ¤higkeit der BeschwerdefÃ¼hrerin lediglich 40 bis 50 % einer normalen Person. An eine Steigerung kÃ¶nne nicht gedacht werden, denn es handle sich um ein organisches Hirnsyndrom (Urk. 6/47/2 Ziff. 4.3).</w:t>
      </w:r>
    </w:p>
    <w:p>
      <w:r>
        <w:t>Â Â Â Â Â Â Â Â  Prof. Dr. phil. H.___, Leiterin der neuropsychologischen Abteilung der neurologischen Klinik des L.___, kam im Bericht vom 8. Juni 1999 zum Schluss, im bisherigen Aufgabenbereich als Serviceangestellte bestehe eine ArbeitsfÃ¤higkeit von maximal 50 %. WÃ¼nschenswert sei eine TÃ¤tigkeit mit weniger Zeitdruck und mit wenig Kundenkontakt, zum Beispiel im Zimmerdienst in einem kleinen Hotel. Hier bestÃ¼nden MÃ¶glichkeiten zur Verbesserung der ArbeitsfÃ¤higkeit. Die aktuellen Probleme bei der Arbeit (Defizite beim Rechnen und Schreiben, Ãberforderung im Service, langsame AusfÃ¼hrung von Bestellungen) seien in der Ausbildung der BeschwerdefÃ¼hrerin aufgefallen, doch seien diese von einer in der Ausbildung stehenden Person eher akzeptiert worden. Die damalige TÃ¤tigkeit sei auch weniger leistungsorientiert gewesen als die aktuelle (Urk. 6/70 S. 1 Ziff. 2 und S. 2 Ziff. 5-7). ErgÃ¤nzend gab Prof. H.___ am 23. Juni 1999 an, auch fÃ¼r eine TÃ¤tigkeit mit weniger Zeitdruck und weniger Kundenkontakt sei von einer ArbeitsfÃ¤higkeit von 50 % auszugehen (Urk. 6/71).</w:t>
      </w:r>
    </w:p>
    <w:p>
      <w:r>
        <w:t>4.3Â Â Â Â  Nach erfolgten AbklÃ¤rungen ermittelte die IV-Stelle Schwyz basierend auf einer ArbeitsfÃ¤higkeit von 50 % als Hotelfachassistentin einen InvaliditÃ¤tsgrad von 50 % und sprach der BeschwerdefÃ¼hrerin am 27. September 1999 eine halbe Rente zu (Urk. 7/76). GemÃ¤ss Feststellungsblatt vom 5. Juli 1999 ging die IV-Stelle Schwyz hierbei von einer TÃ¤tigkeit mit wenig Zeitdruck und Kundenkontakt im Zimmerdienst eines kleineren Hotelbetriebs aus (vgl. Urk. 6/73/2). Mit Mitteilung vom 6. MÃ¤rz 2000 wurde die Rentenzusprache aufgrund des bisherigen InvaliditÃ¤tsgrades revisionsweise bestÃ¤tigt (Urk. 6/85). Im Revisionsentscheid der Beschwerdegegnerin vom 14. MÃ¤rz 2001 (Urk. 6/94) ermittelte diese einen InvaliditÃ¤tsgrad von neu 59 %, basierend auf einer neuen Berechnung des Invalideneinkommens unter Bezugnahme auf den Verdienst bei der neuen Arbeitgeberin, der I.___ AG (vgl. Urk. 6/90, Urk. 6/92). In Kenntnis des erneuten Arbeitsplatzwechsels zur C.___ AG per 1. MÃ¤rz 2002 (vgl. Urk. 6/103), aber ohne neue Einkommensberechnung, bestÃ¤tigte die Beschwerdegegnerin mit Mitteilung vom 21. Juni 2002 den Anspruch auf eine halbe Rente erneut (Urk. 6/107). Mit Mitteilung vom 21. MÃ¤rz 2005 bestÃ¤tigte die Beschwerdegegnerin den Anspruch auf eine halbe Invalidenrente bei einem neu aufgrund des Verdienstes bei der C.___ AG errechneten InvaliditÃ¤tsgrad von 53 % (Urk. 6/114, vgl. Urk. 6/111 und Urk. 6/113).</w:t>
      </w:r>
    </w:p>
    <w:p>
      <w:r>
        <w:rPr>
          <w:b/>
        </w:rPr>
        <w:t>E. 5</w:t>
      </w:r>
    </w:p>
    <w:p>
      <w:r>
        <w:t>5.1Â Â Â Â  GestÃ¼tzt auf die AbklÃ¤rungen im aktuellen Revisionsverfahren geht die Beschwerdegegnerin von einem zumutbaren Pensum von 75 % aus. Die Gutachterin E.___ fÃ¼hrte aus, die TÃ¤tigkeit der BeschwerdefÃ¼hrerin bei der C.___ AG erweise sich von ihrem Anforderungsprofil als ideal fÃ¼r die BeschwerdefÃ¼hrerin. Sie Ã¼be diese TÃ¤tigkeit seit sechs Jahren aus. Sie fÃ¼hle sich dort angenommen. Bei dieser TÃ¤tigkeit kÃ¤men insbesondere die praktischen FÃ¤higkeiten und die Ã¼brigen Ressourcen der BeschwerdefÃ¼hrerin (Pflichtbewusstsein, PÃ¼nktlichkeit, LoyalitÃ¤t) zum Tragen. Sie verfÃ¼ge in dieser TÃ¤tigkeit Ã¼ber ausreichend Erfahrung und Routine. Dies habe es ihr bereits ermÃ¶glicht, zeitweilig auch in einem hÃ¶heren Pensum eingesetzt zu werden. Probleme seien keine aufgetreten. Insgesamt kÃ¶nne von einem zumutbaren Pensum von 75 % ausgegangen werden. Auch die BeschwerdefÃ¼hrerin habe angegeben, sie kÃ¶nne sich vorstellen, in diesem Umfang zu arbeiten. Bei der BeschwerdefÃ¼hrerin mÃ¼sse besonders auf regelmÃ¤ssige Arbeitszeiten geachtet werden. Stresssituationen und Arbeiten unter Zeitdruck seien zu vermeiden (Urk. 6/124 S. 11 f. Ziff. VI.1-3).</w:t>
      </w:r>
    </w:p>
    <w:p>
      <w:r>
        <w:t>5.2Â Â Â Â  Die derzeitige Arbeitgeberin, die C.___ AG, fÃ¼hrte im Bericht vom 26. Mai 2008 aus, die BeschwerdefÃ¼hrerin habe die Halbtagesstelle auf eigenen Wunsch angenommen. Von ihrer Behinderung habe man zunÃ¤chst nichts gewusst. Zu ihren Aufgaben zÃ¤hle das AusbÃ¼geln von maschinell gebÃ¼gelten Hemden, das Vorbereiten der SchmutzwÃ¤sche sowie der MangelwÃ¤sche und das Falten von Frottee. Das AusbÃ¼geln der Hemden erledige die BeschwerdefÃ¼hrerin in ihrem eigenen Tempo. In anderen Arbeitsabteilungen erledige sie die Arbeit fast gleich schnell wie die anderen Mitarbeiterinnen. Alternativ kÃ¶nnte die BeschwerdefÃ¼hrerin auch auf der Eingabeseite der Mangel und an der Ãrmel- und Kragenpresse der Maschine fÃ¼r Kochblusen- und BerufsmÃ¤ntel eingesetzt werden. Auch beim Zusammenstellen der Hemden nach Kundennummer kÃ¶nnte die BeschwerdefÃ¼hrerin eingesetzt werden (Urk. 6/121/5 ff. Ziff. 3 und Urk. 6/121/7 f.).</w:t>
      </w:r>
    </w:p>
    <w:p>
      <w:r>
        <w:t>5.3Â Â Â Â  RAD-Ãrztin Dr. D.___ schloss sich diesem Zumutbarkeitsprofil an. Sie fÃ¼hrte aus, gesamthaft kÃ¶nne von einem stationÃ¤ren Gesundheitszustand ausgegangen werden. Da die derzeitige TÃ¤tigkeit in der WÃ¤scherei eher dem Belastungs- und Ressourcenprofil der BeschwerdefÃ¼hrerin entspreche als eine TÃ¤tigkeit im Service, sei von einer ArbeitsfÃ¤higkeit von 75 % auszugehen (Urk. 6/125 S. 3). Am 4. MÃ¤rz 2009 ergÃ¤nzte Dr. D.___, die RestarbeitsfÃ¤higkeit sei unterschiedlich beurteilt worden, weil bis anhin auf die ArbeitsfÃ¤higkeit in der erlernten TÃ¤tigkeit als Hotelfachassistentin und Serviceangestellte abgestellt worden sei. In der aktuellen Begutachtung sei die jetzige TÃ¤tigkeit in der WÃ¤scherei beurteilt worden. An diesem Arbeitsplatz seien vermehrt die praktischen FÃ¤higkeiten der BeschwerdefÃ¼hrerin gefordert, was dem Ressourcenprofil der BeschwerdefÃ¼hrerin mehr entspreche. Infolgedessen sei die ArbeitsfÃ¤higkeit auf 75 % gestiegen (Urk. 6/131).</w:t>
      </w:r>
    </w:p>
    <w:p>
      <w:r>
        <w:rPr>
          <w:b/>
        </w:rPr>
        <w:t>E. 6</w:t>
      </w:r>
    </w:p>
    <w:p>
      <w:r>
        <w:t>6.1Â Â Â Â  Die Gutachterin E.___ stÃ¼tzte die Beurteilung betreffend das zumutbare Pensum auf das gÃ¼nstige Anforderungsprofil der TÃ¤tigkeit in der C.___ AG. Sie hob hervor, die BeschwerdefÃ¼hrerin kÃ¶nne in dieser TÃ¤tigkeit ihre praktischen FÃ¤higkeiten einbringen. Effektiv weist die Arbeit in der WÃ¤scherei andere qualitative Aspekte auf, als die TÃ¤tigkeit im Hotel- und Gastronomiebereich, die der InvaliditÃ¤tsbemessung bei der Zusprechung der halben Rente zu Grunde lag. Anders als im Hotelfach oder in der Gastronomie besteht in der WÃ¤scherei kein direkter Kundenbezug und es stehen nicht intellektuelle FÃ¤higkeiten (rechnerische FÃ¤higkeiten, MerkfÃ¤higkeit, Aufmerksamkeit), sondern praktische im Vordergrund. Die Gutachterin erwÃ¤hnte ferner, bei hohem Arbeitsanfall sei die BeschwerdefÃ¼hrerin jeweils in der Lage, ein grÃ¶sseres Pensum zu leisten. Zudem gab die BeschwerdefÃ¼hrerin bei der Gutachterin an, sie kÃ¶nne sich vorstellen, ein Pensum von 75 % zu bewÃ¤ltigen.</w:t>
      </w:r>
    </w:p>
    <w:p>
      <w:r>
        <w:t>Â Â Â Â Â Â Â Â  Letzteres stellte die BeschwerdefÃ¼hrerin in ihrer Beschwerde zwar in Abrede, allerdings ist nicht ersichtlich, weshalb die Gutachterin dies so vermerkte, ohne dass die BeschwerdefÃ¼hrerin sich effektiv so Ã¤usserte. Auch die Stellungnahme von Dr. B.___ vom 31. August 2009, worin dieser die Auffassung vertrat, die BeschwerdefÃ¼hrerin kÃ¶nne in der WÃ¤scherei nicht mehr als 50 % arbeiten (Urk. 6/132), fÃ¼hrt zu keiner abweichenden Betrachtung. Seine Beurteilung basiert in erster Linie auf der EinschÃ¤tzung der BeschwerdefÃ¼hrerin. Dieser kommt indessen kein Beweiswert zu.</w:t>
      </w:r>
    </w:p>
    <w:p>
      <w:r>
        <w:t>Â Â Â Â Â Â Â Â  Die ferner erhobene Kritik, es habe keine Untersuchung, sondern es hÃ¤tten nur GesprÃ¤che stattgefunden (vgl. Urk. 6/128/1), ist nicht stichhaltig. Angesichts des offenkundig unverÃ¤nderten Zustandes erÃ¼brigten sich eingehende Untersuchungen. Die GesprÃ¤che bildeten Teil der Begutachtung.</w:t>
      </w:r>
    </w:p>
    <w:p>
      <w:r>
        <w:t>Â Â Â Â Â Â Â Â  BemÃ¤ngelt wurde von der BeschwerdefÃ¼hrerin schliesslich auch, die fehlende RÃ¼ckfrage bei der Arbeitgeberin. Soweit es um die LeistungsfÃ¤higkeit aus gesundheitlicher Sicht geht, ist diese vom medizinischen Experten zu beurteilen und nicht vom Arbeitgeber. Betreffend die erwerblichen Belange holte die Beschwerdegegnerin bei der C.___ AG einen Arbeitgeberbericht ein (Urk. 6/121).Â</w:t>
      </w:r>
    </w:p>
    <w:p>
      <w:r>
        <w:t>6.2Â Â Â Â  Im Zeitpunkt der ursprÃ¼nglichen Rentenzusprechung war die BeschwerdefÃ¼hrerin im Restaurant J.___ angestellt. Die Anstellung erfolgte in einem Pensum von 80 %. Vorgesehen war ein Einsatz im Service. Schnell zeigte sich jedoch, dass die BeschwerdefÃ¼hrerin Ã¼berfordert war, weshalb sie in der Folge am Buffet und als Servicehilfe eingesetzt wurde (vgl. Urk. 6/49, Urk. 6/50, Urk. 6/64). Effektiv entsprach die Leistung nach EinschÃ¤tzung der Arbeitgeberin einem Pensum von 50 %, da nachmittags jeweils ein erheblicher Leistungsabfall eintrat und DurchhaltevermÃ¶gen sowie Konzentration eingeschrÃ¤nkt waren (Urk. 6/50 S. 2).</w:t>
      </w:r>
    </w:p>
    <w:p>
      <w:r>
        <w:t>6.3Â Â Â Â  Am 1. Oktober 1999 trat die BeschwerdefÃ¼hrerin bei der I.___ AG eine Stelle als Allrounderin (BÃ¼geln, Bedienen von Maschinen, Putzarbeiten) auf Abruf an (Urk. 6/78, Urk. 6/89). Ab November 2001 arbeitete sie zusÃ¤tzlich als Hilfsarbeiterin in der HÃ¼ppenbÃ¤ckerei K.___ AG, ebenfalls auf Abruf (Urk. 6/98). MÃ¶glicherweise stand die Annahme einer zusÃ¤tzlichen TÃ¤tigkeit im Zusammenhang mit der Anpassung des Einsatzes der BeschwerdefÃ¼hrerin und gleichzeitiger Lohnreduktion bei der I.___ AG, nachdem diese vom Gesundheitsschaden erfahren hatte (vgl. Urk. 6/88). Wie gross das effektiv geleistete Pensum an beiden Stellen war, ist nicht aktenkundig. Am 1. MÃ¤rz 2002 trat die BeschwerdefÃ¼hrerin dann die Stelle bei der C.___ AG an (Urk. 6/103).</w:t>
      </w:r>
    </w:p>
    <w:p>
      <w:r>
        <w:t>6.4Â Â Â Â  Fest steht, dass die BeschwerdefÃ¼hrerin in der Gastronomie effektiv eine einem hÃ¤lftigen Pensum entsprechende Arbeitsleistung erbrachte. Qualitativ unterschied sich diese TÃ¤tigkeit von denjenigen in der Reinigungsbranche dadurch, dass die BeschwerdefÃ¼hrerin im Restaurant im direkten Kundenkontakt und, insbesondere in Stosszeiten, unter Zeitdruck arbeiten musste. Dies sind ungÃ¼nstige Faktoren. Die Gutachterin E.___ hob hervor, Stresssituationen, Arbeiten unter Zeitdruck und der Wechsel von verschiedenen TÃ¤tigkeiten seien zu vermeiden (Urk. 6/124 S. 12 Ziff. VI.3). Die TÃ¤tigkeit in einer WÃ¤scherei stellt keine derartigen Anforderungen. Es handelt sich um feststehende, einfache und repetitive ArbeitsablÃ¤ufe. Es ist davon auszugehen, dass die BeschwerdefÃ¼hrerin in solchen TÃ¤tigkeiten in der Lage wÃ¤re, ein Pensum entsprechend der gutachterlichen Beurteilung zu leisten. Ein Pensum von 75 % erachtete auch die BeschwerdefÃ¼hrerin selber als mÃ¶glich.</w:t>
      </w:r>
    </w:p>
    <w:p>
      <w:r>
        <w:t>6.5Â Â Â Â  Da der Gesundheitszustand der BeschwerdefÃ¼hrerin stationÃ¤r ist, ist mit Ã¼berwiegender Wahrscheinlichkeit davon auszugehen, dass die derzeitige oder eine damit vergleichbare TÃ¤tigkeit mit repetitiven ArbeitsablÃ¤ufen bereits in der Vergangenheit in einem Pensum von 75 % hÃ¤tte ausgeÃ¼bt werden kÃ¶nnen. Massgebend fÃ¼r das hÃ¶here LeistungsvermÃ¶gen in der TÃ¤tigkeit in der WÃ¤scherei ist somit nicht in erster Linie die erfolgte EingewÃ¶hnung am jetzigen Arbeitsplatz, sondern der Umstand, dass die BeschwerdefÃ¼hrerin eine der gesundheitlichen BeeintrÃ¤chtigung besser angepasste Arbeit gefunden hat. Dies legt den Schluss nahe, dass in dieser oder in einer anderen TÃ¤tigkeit mit vergleichbarem Anforderungsprofil bereits im Zeitpunkt der Zusprechung der Rente ein Pensum von mehr als 50 % mÃ¶glich gewesen wÃ¤re. Eine VerÃ¤nderung der tatsÃ¤chlichen VerhÃ¤ltnisse ist jedenfalls nicht ausgewiesen. Der Entscheid der Beschwerdegegnerin grÃ¼ndet auf einer anderen Beurteilung der gegebenen VerhÃ¤ltnisse. Dies vermag eine Revision nicht zu rechtfertigen.</w:t>
      </w:r>
    </w:p>
    <w:p>
      <w:r>
        <w:rPr>
          <w:b/>
        </w:rPr>
        <w:t>E. 6.6</w:t>
      </w:r>
    </w:p>
    <w:p>
      <w:r>
        <w:t>6.6.1Â Â  Die substituierte BegrÃ¼ndung der WiedererwÃ¤gung setzt voraus, dass der frÃ¼here Entscheid zweifellos unrichtig war. Die IV-Stelle Schwyz ermittelte seinerzeit das Invalideneinkommen auf der Basis einer ArbeitsfÃ¤higkeit von 50 % in der Gastronomie. FÃ¼r einfachere Arbeiten attestierte wohl Dr. F.___ schon damals eine volle ArbeitsfÃ¤higkeit (Urk. 6/46/1 Ziff. 1.5), hingegen gingen der Hausarzt Dr. G.___ und Prof. H.___ generell von einer ArbeitsfÃ¤higkeit von 50 % aus (Urk. 6/47/2 Ziff. 4.3, Urk. 6/71) und hielt Dr. G.___ fest, an eine Steigerung kÃ¶nne nicht gedacht werden, weil es sich um ein organisches Hirnsyndrom handle.</w:t>
      </w:r>
    </w:p>
    <w:p>
      <w:r>
        <w:t>6.6.2Â Â  Diese EinschÃ¤tzung vermag aus heutiger Sicht wohl nicht vollumfÃ¤nglich zu Ã¼berzeugen, kÃ¶nnte doch bei aktuell dargelegter ArbeitsfÃ¤higkeit von 75 % in einer behinderungsangepassten TÃ¤tigkeit und konstant stationÃ¤rem Gesundheitszustand davon ausgegangen werden, dass die BeschwerdefÃ¼hrerin bereits im Zeitpunkt der erstmaligen Rentenzusprache in diesem Umfang arbeitsfÃ¤hig war, und nicht nur im Ausmass von 50 %.</w:t>
      </w:r>
    </w:p>
    <w:p>
      <w:r>
        <w:t>6.6.3Â Â  FÃ¼r eine wiedererwÃ¤gungsweise Aufhebung einer VerfÃ¼gung genÃ¼gt indes eine nÃ¤herliegende abweichende EinschÃ¤tzung nicht, sondern muss die ursprÃ¼ngliche VerfÃ¼gung geradezu offensichtlich unrichtig sein. Dies ist vorliegend nicht der Fall:</w:t>
      </w:r>
    </w:p>
    <w:p>
      <w:r>
        <w:t>Â Â Â Â Â Â Â Â  Aus damaliger Sicht gab es GrÃ¼nde, den Einkommensvergleich ausgehend von einer ArbeitsfÃ¤higkeit von 50 % im angestammten Beruf als Hotelfachassistentin vorzunehmen. Den Akten ist zu entnehmen, dass die Beschwerdegegnerin gar die Anwendung von Art. 26 IVV in ErwÃ¤gung zog (Urk. 6/66/2), wonach fÃ¼r die Berechnung des Valideneinkommens auf statistische LÃ¶hne abzustellen ist, wenn eine versicherte Person wegen der InvaliditÃ¤t keine zureichenden beruflichen Kenntnisse erwerben konnte beziehungsweise auf das durchschnittliche Einkommen eines ErwerbstÃ¤tigen im entsprechenden Beruf abzustellen ist, wenn eine begonnene berufliche Ausbildung invaliditÃ¤tsbedingt nicht abgeschlossen werden konnte. Angesichts der abgebrochenen Weiterausbildung zur Servicefachangestellten (Urk. 6/59/1) steht eine derartige Thematik ebenso im Raum wie das Abstellen auf statistische LÃ¶hne. Denn es kann auch vorgebracht werden, dass die BeschwerdefÃ¼hrerin, welche zwar die Ausbildung zur Hotelfachassistentin abgeschlossen hat, aufgrund ihrer gesundheitlichen EinschrÃ¤nkungen eben keine zureichenden beruflichen Kenntnisse erworben hat, welche sie auch umzusetzen in der Lage ist.</w:t>
      </w:r>
    </w:p>
    <w:p>
      <w:r>
        <w:t>Â Â Â Â Â Â Â Â  Angesichts dieser UmstÃ¤nde ist der ursprÃ¼ngliche Rentenentscheid wohl diskutabel, aber nicht zweifellos unrichtig, zumindest nicht aus der damaligen Optik, welche einzig relevant ist.</w:t>
      </w:r>
    </w:p>
    <w:p>
      <w:r>
        <w:rPr>
          <w:b/>
        </w:rPr>
        <w:t>E. 6.7</w:t>
      </w:r>
    </w:p>
    <w:p>
      <w:r>
        <w:t>6.7.1Â Â  Die Annahme einer zweifellosen Unrichtigkeit der damaligen VerfÃ¼gung wÃ¼rde sodann zu folgendem Ergebnis fÃ¼hren, ausgehend von einem - nach der bundesgerichtlichen Rechtsprechung bei wiedererwÃ¤gungsweiser Aufhebung einer VerfÃ¼gung im Zeitpunkt der beabsichtigten Aufhebung der Rente vorzunehmenden - Einkommensvergleich (Urteil i.S. C. vom 2. Juli 2007, 9C_215/2007, Erw. 6.1):</w:t>
      </w:r>
    </w:p>
    <w:p>
      <w:r>
        <w:t>6.7.2Â Â  Wenn die Beschwerdegegnerin in der angefochtenen VerfÃ¼gung vom 18. August 2009 von einem Valideneinkommen von Fr. 40'656.95 ausgeht und sich dabei auf die im Jahre 1999 erhobenen und hochgerechneten Zahlen stÃ¼tzt (Urk. 6/60, Urk. 6/113 und Urk. 6/125), verkennt sie die effektiven aktuellen VerhÃ¤ltnisse. Laut Tabelle T7 S der Lohnstrukturerhebung 2008 betrug der durchschnittliche Lohn fÃ¼r Frauen im gastgewerblichen Bereich mit Berufs- und Fachkenntnissen Fr. 4'091.-- (S. 29 Ziff. 37), was aufgerechnet auf eine durchschnittliche wÃ¶chentliche Arbeitszeit von 41.7 Stunden im Jahr 2009 und unter BerÃ¼cksichtigung der Lohnentwicklung von 2.1 % (Die Volkswirtschaft 1-2/2011 S. 94 Tabelle B9.2 und S. 95 Tabelle B10.2) Fr. 52'253.-- entspricht und damit rund 25 % mehr als dem von der Beschwerdegegnerin ermittelten Wert. Geht man in Anwendung von Art. 26 Abs. 2 IVV von einer anrechenbaren beruflichen Ausbildung auf dem Niveau einer selbstÃ¤ndigen und qualifizierten TÃ¤tigkeit aus, ergibt sich laut der erwÃ¤hnten Tabelle ein Einkommen von Fr. 4'439.-- pro Monat oder - wiederum hochgerechnet auf Wochenstunden und Jahreseinkommen - von Fr. 55'532.--.</w:t>
      </w:r>
    </w:p>
    <w:p>
      <w:r>
        <w:t>Â Â Â Â Â Â Â Â  Vergleicht man diese Einkommen mit dem von der Beschwerdegegnerin angenommenen Invalideneinkommen von Fr. 28'500.-- ergibt sich eine Einkommenseinbusse von Fr. 23'753.-- bzw. Fr. 27'032.-- oder ein InvaliditÃ¤tsgrad von 45 % bzw. 49 %. Dass die BeschwerdefÃ¼hrerin ihr Pensum einfach nach Belieben erhÃ¶hen kÃ¶nnte, ergibt sich aus den Akten sodann nicht.</w:t>
      </w:r>
    </w:p>
    <w:p>
      <w:r>
        <w:t>6.7.3Â Â  Vergleicht man das Valideneinkommen mit einem anrechenbaren Invalideneinkommen gestÃ¼tzt auf die LSE, ist auf die Tabelle TA1 abzustellen, wonach Frauen in einfachen und repetitiven TÃ¤tigkeiten einen Lohn von Fr. 4'116.-- pro Monat bzw. aufgerechnet auf das Jahr 2009 von Fr. 51'491.-- pro Jahr erzielen kÃ¶nnten. Da die BeschwerdefÃ¼hrerin noch im Umfang von 75 % arbeitsfÃ¤hig ist, reduziert sich das Einkommen auf Fr. 38'618.-- und bei GewÃ¤hrung eines Abzuges vom Tabellenlohn von denkbaren 20 % (aufgrund der doch erheblichen EinschrÃ¤nkungen) auf Fr. 30'894.--. Damit ergibt sich ein Einkommensausfall von Fr. 21'359.-- bzw. Fr. 24'638.-- und damit ein InvaliditÃ¤tsgrad von 41 % bzw. 44 %.</w:t>
      </w:r>
    </w:p>
    <w:p>
      <w:r>
        <w:t>6.7.4Â Â  Hieraus erhellt, dass selbst bei Annahme einer zweifellosen Unrichtigkeit der ursprÃ¼nglichen Rentenzusprache hÃ¶chstens eine Herabsetzung auf eine Viertelsrente gerechtfertigt wÃ¤re. Da aber keine qualifizierte Unrichtigkeit der ursprÃ¼nglichen Rentenzusprache gegeben ist, hat es mit der Feststellung sein Bewenden, dass die BeschwerdefÃ¼hrerin weiterhin Anrecht auf eine halbe Rente der Invalidenversicherung hat. DemgemÃ¤ss ist die Beschwerde gutzuheissen.</w:t>
      </w:r>
    </w:p>
    <w:p>
      <w:r>
        <w:t>7.Â Â Â Â Â Â  GemÃ¤ss Art. 69 Abs. 1 bis IVG ist das Beschwerdeverfahren bei Streitigkeiten um die Bewilligung oder die Verweigerung von Leistungen der Invalidenversicherung vor dem kantonalen Versicherungsgericht kostenpflichtig. Die Kosten werden nach dem Verfahrensaufwand und unabhÃ¤ngig vom Streitwert im Rahmen von Fr. 200.-- bis Fr. 1'000.-- festgelegt. Vorliegend erweist sich eine Kostenpauschale von Fr. 700.-- als angemessen. AusgangsgemÃ¤ss sind die Kosten der Beschwerdegegnerin aufzuerlegen.</w:t>
      </w:r>
    </w:p>
    <w:p>
      <w:r>
        <w:t>Das Gericht erkennt:</w:t>
      </w:r>
    </w:p>
    <w:p>
      <w:r>
        <w:t>1.Â Â Â Â Â Â Â Â  In Gutheissung der Beschwerde wird die VerfÃ¼gung der Sozialversicherungsanstalt des Kantons ZÃ¼rich, IV-Stelle, vom 18. August 2009 aufgehoben, und es wird festgestellt, dass die BeschwerdefÃ¼hrerin weiterhin Anrecht auf eine halbe Rente der Invalidenversicherung hat.</w:t>
      </w:r>
    </w:p>
    <w:p>
      <w:r>
        <w:t>2.Â Â Â Â Â Â Â Â  Die Gerichtskosten von Fr. 700.-- werden der Beschwerdegegnerin auferlegt. Rechnung und Einzahlungsschein werden der Kostenpflichtigen nach Eintritt der Rechtskraft zugestellt.</w:t>
      </w:r>
    </w:p>
    <w:p>
      <w:r>
        <w:t>3.Â Â Â Â Â Â Â Â  Zustellung gegen Empfangsschein an:</w:t>
      </w:r>
    </w:p>
    <w:p>
      <w:r>
        <w:t>- A.___, unter Beilage einer Kopie von Urk. 10</w:t>
      </w:r>
    </w:p>
    <w:p>
      <w:r>
        <w:t>- Sozialversicherungsanstalt des Kantons ZÃ¼rich, IV-Stelle, unter Beilage einer Kopie von Urk. 11</w:t>
      </w:r>
    </w:p>
    <w:p>
      <w:r>
        <w:t>- Bundesamt fÃ¼r Sozialversicherungen</w:t>
      </w:r>
    </w:p>
    <w:p>
      <w:r>
        <w:t>- ASGA Pensionskasse</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