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IV.2009.00786 vom 8. März 2011</w:t>
      </w:r>
    </w:p>
    <w:p>
      <w:r>
        <w:t>ZH Sozialversicherungsgericht, 2011-03-08, DE</w:t>
      </w:r>
    </w:p>
    <w:p>
      <w:r>
        <w:rPr>
          <w:b/>
        </w:rPr>
        <w:t xml:space="preserve">Quelle: </w:t>
      </w:r>
      <w:r>
        <w:t>https://mcp.opencaselaw.ch/entscheid/zh_sozialversicherungsgericht_IV.2009.00786</w:t>
      </w:r>
    </w:p>
    <w:p>
      <w:r>
        <w:t>FR: ZH_SOZIALVERSICHERUNGSGERICHT IV.2009.00786 du 8 mars 2011</w:t>
      </w:r>
    </w:p>
    <w:p>
      <w:r>
        <w:t>IT: ZH_SOZIALVERSICHERUNGSGERICHT IV.2009.00786 del 8 marzo 2011</w:t>
      </w:r>
    </w:p>
    <w:p>
      <w:pPr>
        <w:pStyle w:val="Heading2"/>
      </w:pPr>
      <w:r>
        <w:t>Erwägungen</w:t>
      </w:r>
    </w:p>
    <w:p>
      <w:r>
        <w:rPr>
          <w:b/>
        </w:rPr>
        <w:t>E. 2</w:t>
      </w:r>
    </w:p>
    <w:p>
      <w:r>
        <w:t>2.1Â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angefochtenen Entscheide sind am 25. und 26. Juni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2.2Â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2.3Â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2.4Â Â Â Â  GemÃ¤ss Art. 25 Abs. 1 ATSG sind unrechtmÃ¤ssig bezogene Leistungen zurÃ¼ckzuerstatten. Wer Leistungen in gutem Glauben empfangen hat, muss sie nicht zurÃ¼ckerstatten, wenn eine grosse HÃ¤rte vorliegt.</w:t>
      </w:r>
    </w:p>
    <w:p>
      <w:r>
        <w:t>Â Â Â Â Â Â Â Â  Der RÃ¼ckforderungsanspruch erlischt mit dem Ablauf eines Jahres, nachdem die Versicherungseinrichtung davon Kenntnis erhalten hat, spÃ¤testens aber mit dem Ablauf von fÃ¼nf Jahren nach der Entrichtung der einzelnen Leistung. Wird der RÃ¼ckerstattungsanspruch aus einer strafbaren Handlung hergeleitet, fÃ¼r welche das Strafrecht eine lÃ¤ngere VerjÃ¤hrungsfrist vorsieht, so ist diese Frist massgebend (Art. 25 Abs. 1 ATSG).</w:t>
      </w:r>
    </w:p>
    <w:p>
      <w:r>
        <w:rPr>
          <w:b/>
        </w:rPr>
        <w:t>E. 3</w:t>
      </w:r>
    </w:p>
    <w:p>
      <w:r>
        <w:t>3.1Â Â Â Â  Nachdem das Gericht in seinem Entscheid vom 14. Dezember 2006 zum Schluss gelangt war, aufgrund des damals aktenkundigen medizinischen Sachverhalts sei nicht rechtsgenÃ¼glich nachgewiesen, dass der BeschwerdefÃ¼hrer in einem rentenanspruchsbegrÃ¼ndenden Ausmass in seiner Arbeits- und ErwerbsfÃ¤higkeit eingeschrÃ¤nkt sei, hatte die Beschwerdegegnerin diesbezÃ¼glich ergÃ¤nzende AbklÃ¤rungen vorzunehmen. Im vorliegenden Verfahren stellt sich die Frage, ob die nunmehr vorliegenden Ã¤rztlichen Beurteilungen mit Ã¼berwiegender Wahrscheinlichkeit den Schluss zulassen, dass beim BeschwerdefÃ¼hrer seit September 1998 eine invalidisierende EinschrÃ¤nkung der Arbeits- und ErwerbsfÃ¤higkeit vorliegt.</w:t>
      </w:r>
    </w:p>
    <w:p>
      <w:r>
        <w:t>3.2Â Â Â Â  DiesbezÃ¼glich ist von den einschlÃ¤gigen Feststellungen des A.___-Gutachtens vom 14. April 2008 auszugehen (Urk. 9/117). Denn dieser von der Beschwerdegegnerin in Nachachtung des Urteils des Sozialversicherungsgerichts vom 14. Dezember 2006 bei versicherungsexternen SpezialÃ¤rzten eingeholten und den Anforderungen gemÃ¤ss ErwÃ¤gung 2.3 entsprechenden Expertise kommt bei der BeweiswÃ¼rdigung volle Beweiskraft zu, soweit nicht konkrete Indizien dagegen sprechen. Das hebt auch der BeschwerdefÃ¼hrer in seiner zum integralen Bestandteil der Beschwerdeschrift erklÃ¤rten Schreiben an die Beschwerdegegnerin vom 6. Januar 2009 (Urk. 9/148/2) hervor.</w:t>
      </w:r>
    </w:p>
    <w:p>
      <w:r>
        <w:t>3.2.1Â Â  In Ãbereinstimmung mit den frÃ¼heren fachÃ¤rztlichen Beurteilungen (vgl. dazu Sachverhalt Ziffer 1.2) bestand nach der Beurteilung der A.___-Gutachter nie eine organisch nachweisbare somatische GesundheitsstÃ¶rung in invalidisierendem Ausmass (Urk. 9/117/64).</w:t>
      </w:r>
    </w:p>
    <w:p>
      <w:r>
        <w:t>3.2.2Â Â  Bei den psychischen und neuropsychologischen FunktionsstÃ¶rungen des BeschwerdefÃ¼hrers handelt es sich sodann nach gutachterlicher Auffassung um Symptome einerseits der diagnostizierten Depression und andererseits einer chronischen Schmerzproblematik (Urk. 9/117/64).</w:t>
      </w:r>
    </w:p>
    <w:p>
      <w:r>
        <w:t>Â Â Â Â Â Â Â Â  Mit BGE 136 V 279 hat das Bundesgericht unter Darlegung der Entwicklung seiner Rechtsprechung seit BGE 130 V 353 einmal mehr bekrÃ¤ftigt, dass aus GrÃ¼nden der Rechtsgleichheit bei allen mit der somatoformen SchmerzstÃ¶rung vergleichbaren pathogenetisch-Ã¤tiologisch unklaren syndromalen Beschwerdebildern ohne nachweisbare organische Grundlage - insbesondere auch bei spezifischen HWS-Verletzungen ohne organisch nachweisbare FunktionsausfÃ¤lle - die Beurteilung der invalidisierenden Wirkung nach den im Zusammenhang mit der somatoformen SchmerzstÃ¶rung entwickelten Kriterien zu erfolgen hat. Entgegen der vom BeschwerdefÃ¼hrer in seinem Schreiben an die Beschwerdegegnerin vom 5. Februar 2007 (Urk. 9/99) geÃ¤usserten Auffassung gilt das auch fÃ¼r seine mit einer Schmerzproblematik verbundene Depression. Eine nachhaltige neurologische SchÃ¤digung durch die UnfÃ¤lle vom 21. April 1994 und 19. September 1998 als Ursache der anhaltenden Schmerzproblematik wurde bereits in den im A.___-Gutachten erwÃ¤hnten Berichten der Neurologen Dr. med. K.___ vom 3. April 1995 und Dr. med. L.___ vom 21. Oktober 1996 sowie im Austrittsbericht der M.___ vom 23. August 1999 ausgeschlossen (vgl. Urk. 9/117/4 ff.).</w:t>
      </w:r>
    </w:p>
    <w:p>
      <w:r>
        <w:t>Â Â Â Â Â Â Â Â  Im Lichte der Kriterien fÃ¼r Beurteilung der invalidisierenden Wirkung einer somatoformen SchmerzstÃ¶rung (vgl. ErwÃ¤gung 2.2) handelt es sich bei der nach der Auffassung der A.___-Gutachter mit einer adÃ¤quaten Therapie behandelbaren Schmerz-/Depressionssymptomatik aber nicht um eine auch mit einer zumutbaren Willensanstrengung unÃ¼berwindbare und daher invalidisierende GesundheitsstÃ¶rung. Erschwerende UmstÃ¤nde, welche die SchmerzbewÃ¤ltigung intensiv und konstant behinderten und den Wiedereinstieg in den Arbeitsprozess unzumutbar machten, konnten die A.___-Gutachter nicht feststellen.</w:t>
      </w:r>
    </w:p>
    <w:p>
      <w:r>
        <w:t>3.2.3Â Â  Eine vom A.___-Gutachten (Urk. 9/117) abweichende Beurteilung ergibt sich aus der Stellungnahme der RAD-Ãrzte vom 18. Juli 2008 (Urk. 9/136/4-5) sowie aus der Beantwortung der Zusatzfragen des BeschwerdefÃ¼hrers durch die Gutachter B.___ und D.___ vom 6. April 2009 (Urk. 9/162) nur insoweit, als das in Unkenntnis der Observationsunterlagen erstellte Gutachten eine EinschrÃ¤nkung der ArbeitsfÃ¤higkeit durch die noch nicht Ã¼berwundene Schmerz-/Depressionssymptomatik seit 1998 attestiert (Urk. 9/117/64), wÃ¤hrend die A.___-Gutachter nach Sichtung des Observationsmaterials den RAD-Ãrzten beipflichten, dass ihre im Gutachten erfolgte Beurteilung nicht valide sei (Urk. 9/162).</w:t>
      </w:r>
    </w:p>
    <w:p>
      <w:r>
        <w:t>Â Â Â Â Â Â Â Â  Dem ist zu folgen. Denn die Observationsunterlagen zeigen, dass der BeschwerdefÃ¼hrer - was von ihm auch gar nicht bestritten wird - von Februar bis November 2007 bis zu mittelschwere Hilfsarbeiten auf Baustellen verrichtet hat (vgl. Urk. 9/125). AnlÃ¤sslich der Begutachtung im November 2007 hatte der BeschwerdefÃ¼hrer jedoch erklÃ¤rt, er habe letztmals 2006 im Sinne eines Arbeitsversuchs leichte Reinigungsarbeiten ausgefÃ¼hrt (Urk. 9/117/24). Die im Gutachten vom 14. April 2008 erfolgte Beurteilung der ArbeitsfÃ¤higkeit beruht daher - unter anderem - auf nicht zutreffenden anamnestischen Angaben Ã¼ber die effektive Arbeitsleistung unmittelbar vor dem Zeitpunkt der Begutachtung sowie den Ã¼blichen Tagesablauf.</w:t>
      </w:r>
    </w:p>
    <w:p>
      <w:r>
        <w:t>Â Â Â Â Â Â Â Â  Angesichts dessen, dass keine reproduzierbaren Befunde fÃ¼r eine die ArbeitsfÃ¤higkeit effektiv einschrÃ¤nkende Symptomatik erhoben werden konnten und die ArbeitsfÃ¤higkeitsbeurteilung im Gutachten vom 14. April 2008 sich weitgehend auf Folgerungen aus anamnestischen Angaben (SchlafstÃ¶rungen) und kooperationsabhÃ¤ngigen neuropsychologischen Befunden (attentionale und exekutive Funktionsdefizite) abstÃ¼tzte (Urk. 9/117/65), ist es ohne Weiteres nachvollziehbar, wenn die nicht zutreffenden berufsanamnestischen Angaben des BeschwerdefÃ¼hrers und die keinerlei EinschrÃ¤nkungen ausweisenden Observierungsunterlagen nach Ã¼bereinstimmender Auffassung der RAD-Ãrzte und der A.___-Gutachter die gutachterliche ArbeitsfÃ¤higkeitsschÃ¤tzung nicht mehr valide erscheinen lassen.</w:t>
      </w:r>
    </w:p>
    <w:p>
      <w:r>
        <w:t>Â Â Â Â Â Â Â Â  Was der BeschwerdefÃ¼hrer dagegen vorbringen lÃ¤sst, ist unverfroren und bereits im Ansatz verfehlt. Denn wenn die fachÃ¤rztliche Gutachterin erklÃ¤rt, die berufsanamnestischen Angaben des BeschwerdefÃ¼hrers seien ein wesentliches Element ihrer Zumutbarkeitsbeurteilung gewesen, und sie deshalb ihre eigene auf den nicht zutreffenden Angaben basierende Beurteilung als nicht valide wertet (Urk. 9/162 und Urk. 18/1), kann der BeschwerdefÃ¼hrer, welcher absichtlich falsche Angaben zur Berufsanamnese gemacht und damit die aus diesem Grunde fehlende ValiditÃ¤t der gutachterlichen ArbeitsfÃ¤higkeitsschÃ¤tzung selbst zu verantworten hat, diesen Mangel des fÃ¼r ihn gÃ¼nstigen Gutachtens nicht beheben, indem er - mit UnterstÃ¼tzung der ihn seit 2009 behandelnden Psychiaterin (vgl. Urk. 9/170) - die psychiatrische Gutachterin der mangelhaften WÃ¼rdigung der Observationsunterlagen bezichtigt (Urk. 9/168 und Urk. 1 S. 7 ff.). Dabei steht ausser Frage, dass Âfehlender OptimismusÂ, Âverminderte KonzentrationÂ und Âgedankliche AblenkungÂ keine bildlich darstellbaren psychopathologischen Befunde sind und deshalb aus deren fehlender Sichtbarkeit auf den Ãberwachungsbildern (vgl. Urk. 9/162) nichts zu Lasten des BeschwerdefÃ¼hrers abgeleitet werden kann. Doch Ã¤ndert dies nichts daran, dass weder im Gutachten von PD Dr. Z.___ (vgl. Sachverhalt Ziffer 1.2) noch im A.___-Gutachten (vgl. Urk. 9/117/70 ff., insbesondere 73) konkrete klinische Befunde dokumentiert sind, welche den Schluss auf eine signifikante EinschrÃ¤nkung der ArbeitsfÃ¤higkeit des BeschwerdefÃ¼hrers wegen Âfehlendem OptimismusÂ, Âverminderter KonzentrationÂ oder Âgedanklicher AblenkungÂ zuliessen. Unter diesen UmstÃ¤nden mÃ¼ssen die Bilder, welche den BeschwerdefÃ¼hrer bei von ihm gegenÃ¼ber den A.___-Gutachtern verheimlichten Arbeiten zeigen, - auch nach der Beurteilung Dr. H.___ (vgl. Urk. 9/170/3) - zwar nicht als Beweise, aber durchaus in dem Sinne als Indizien fÃ¼r eine uneingeschrÃ¤nkte ArbeitsfÃ¤higkeit des BeschwerdefÃ¼hrers gelten, als sie die evidenzbasierte Vermutung stÃ¼tzen, gemÃ¤ss der ArbeitsfÃ¤higkeit anzunehmen ist, soweit keine dagegen sprechenden Befunde vorliegen (vgl. dazu die fachÃ¤rztlichen AusfÃ¼hrungen in Urk. 18/1 S. 10 ff.). Diese Indizien lassen sich weder mit den Behauptungen des BeschwerdefÃ¼hrers, gemÃ¤ss denen er nur soweit arbeitsfÃ¤hig sein soll, wie ihm dies durch die Observierung nachgewiesen werden kann (Urk. 1 S. 13), noch mit der Beurteilung seiner Arbeitsleistung durch die Arbeitgeber der nachgewiesenen ArbeitseinsÃ¤tze (Urk. 1 S. 13) ohne Weiteres entkrÃ¤ften. Ob eine ungenÃ¼gende Arbeitsleistung Folge einer die ArbeitsfÃ¤higkeit einschrÃ¤nkenden depressiven Symptomatik war, kann nur fachÃ¤rztlich beurteilt werden.</w:t>
      </w:r>
    </w:p>
    <w:p>
      <w:r>
        <w:rPr>
          <w:b/>
        </w:rPr>
        <w:t>E. 3.3</w:t>
      </w:r>
    </w:p>
    <w:p>
      <w:r>
        <w:t>3.3.1Â Â  Zusammenfassend ergibt sich zunÃ¤chst, dass das auf falschen berufsanamnestischen Angaben des BeschwerdefÃ¼hrers beruhende A.___-Gutachten vom 14. April 2008 weder eine unÃ¼berwindbare und damit invalidisierende Schmerzproblematik nachweist, noch eindeutige klinische Befunde fÃ¼r eine die ArbeitsfÃ¤higkeit des BeschwerdefÃ¼hrers signifikant einschrÃ¤nkende depressive Symptomatik liefert.</w:t>
      </w:r>
    </w:p>
    <w:p>
      <w:r>
        <w:t>3.3.2Â Â  Sodann vermag die psychiatrische A.___-Gutachterin nachvollziehbar darzulegen, dass die dem Observationsmaterial (Urk. 11) zu entnehmenden anamnestischen Angaben ernsthafte Zweifel an der mit dem Gutachten vom 14. April 2008 erfolgten Beurteilung der Auswirkungen der unbehandelten psychischen Symptomatik auf die ArbeitsfÃ¤higkeit wecken mÃ¼ssen. Wenn die Gutachterin aus diesem Grund ihre eigene Beurteilung nachtrÃ¤glich als nicht valide wertet, macht sie damit nicht auszurÃ¤umende Unsicherheiten und Unklarheiten deutlich, welche die Beantwortung der Frage nach der zumutbaren Arbeitsleistung erschweren bzw. verunmÃ¶glichen (vgl. Erw. 2.3).</w:t>
      </w:r>
    </w:p>
    <w:p>
      <w:r>
        <w:t>3.3.3Â Â  Schliesslich ist angesichts der UnmÃ¶glichkeit, nachtrÃ¤glich noch klinische Befunde einer verÃ¤nderbaren Jahre zurÃ¼ckliegenden psychischen Symptomatik zu erheben, auch nicht anzunehmen, dass weitere psychiatrische AbklÃ¤rungen - welche sich aufgrund der gegebenen UmstÃ¤nde weitgehend auf die Interpretation nicht gesicherter anamnestischer und testpsychologischer Befunde beschrÃ¤nken mÃ¼ssten - noch wesentliche neue Erkenntnisse im Hinblick auf die fachÃ¤rztliche Beurteilung der ArbeitsfÃ¤higkeit des BeschwerdefÃ¼hrers in der Zeit bis zum Erlass der angefochtenen VerfÃ¼gung bringen kÃ¶nnten. Ebenso wenig vermÃ¶chten die vom BeschwerdefÃ¼hrer beantragten Zeugenbefragungen (Urk. 1 S. 9, S. 11 und S. 13) den massgeblichen medizinischen Sachverhalt zu erhellen.</w:t>
      </w:r>
    </w:p>
    <w:p>
      <w:r>
        <w:t>3.3.4Â Â  Was die Krankheitsentwicklung nach Erlass des einen Rentenanspruch verneinenden Vorbescheids vom 21. November 2008 (Urk. 9/138) anbelangt, so ist es zwar grundsÃ¤tzlich nicht ausgeschlossen, dass sich der Gesundheitszustand des BeschwerdefÃ¼hrers in dem von Dr. H.___ in ihrem Bericht vom 14. Mai 2009 (Urk. 9/170) beschriebenen Ausmass verschlechtert und tatsÃ¤chlich zu einer mindestens 40%igen EinschrÃ¤nkung der ArbeitsfÃ¤higkeit im Sinne von Art. 28 Abs. 1 lit. b IVG gefÃ¼hrt hat. Doch hÃ¤tte diese EinschrÃ¤nkung im Zeitpunkt des Erlasses der angefochtenen VerfÃ¼gung vom 25. Juni 2009 (Urk. 2) jedenfalls noch nicht wÃ¤hrend eines Jahres angedauert und wÃ¤re auch nicht erstellt, dass die EinschrÃ¤nkung - unter zumutbarer adÃ¤quater Therapie - nicht mehr Ã¼berwindbar ist (Art. 28 Abs. 1 lit. a IVG).</w:t>
      </w:r>
    </w:p>
    <w:p>
      <w:r>
        <w:t>Â Â Â Â Â Â Â Â  Die vom BeschwerdefÃ¼hrer geltend gemachte Verschlechterung seines Gesundheitszustands nach dem Erlass des negativen Vorbescheids vom 21. November 2008 vermag daher nichts am Ausgang des vorliegenden Verfahrens zu Ã¤ndern. Soweit der BeschwerdefÃ¼hrer wegen der Verschlechterung seines Gesundheitszustands nach dem Erlass des Vorbescheids vom 21. November 2008 einen Anspruch auf Leistungen der Invalidenversicherung geltend machen will, steht es ihm frei, sich erneut bei der Beschwerdegegnerin zum Leistungsbezug anzumelden.</w:t>
      </w:r>
    </w:p>
    <w:p>
      <w:r>
        <w:t>3.3.5Â Â  Nach dem Gesagten ist davon auszugehen, dass sich eine anspruchsbegrÃ¼ndende InvaliditÃ¤t im Zeitraum vom 1. September 1999 bis zum Erlass der angefochtenen VerfÃ¼gung nicht mit Ã¼berwiegender Wahrscheinlichkeit nachweisen lÃ¤sst und ist daher die gegen die VerfÃ¼gung vom 25. Juni 2009 (Urk. 2) gerichtete Beschwerde abzuweisen.</w:t>
      </w:r>
    </w:p>
    <w:p>
      <w:r>
        <w:t>4.Â Â Â Â Â Â</w:t>
      </w:r>
    </w:p>
    <w:p>
      <w:r>
        <w:t>4.1Â Â Â Â  Ist die gegen die VerfÃ¼gung vom 25. Juni 2009 (Urk. 2) gerichtete Beschwerde abzuweisen, fehlt es an einer Rechtsgrundlage fÃ¼r die dem BeschwerdefÃ¼hrer bereits ausbezahlten Rentenbetreffnisse und erweisen sich diese als unrechtmÃ¤ssig bezogene Leistungen im Sinne von Art. 25 Abs. 1 ATSG. Hiervon geht zu Recht auch der BeschwerdefÃ¼hrer aus (Urk. 19/1 S. 6).</w:t>
      </w:r>
    </w:p>
    <w:p>
      <w:r>
        <w:t>4.2Â Â Â Â  Nach Aktenlage erfolgten die strittigen Rentenzahlungen nach Erlass der rentenzusprechenden VerfÃ¼gungen vom 13. August 2004 (Urk. 9/50/1-8). DemgemÃ¤ss erging die hier angefochtene RÃ¼ckforderungsverfÃ¼gung vom 26. Juni 2009 (Urk. 19/2) auf jeden Fall vor dem Ablauf von fÃ¼nf Jahren nach der Entrichtung der einzelnen Leistungen.</w:t>
      </w:r>
    </w:p>
    <w:p>
      <w:r>
        <w:t>4.3Â Â Â Â  BezÃ¼glich der relativen einjÃ¤hrigen Verwirkungsfrist behauptet der BeschwerdefÃ¼hrer einerseits, die Frist sei durch den Eintritt der Rechtskraft des RÃ¼ckweisungsurteils vom 14. Dezember 2006 ausgelÃ¶st worden (Urk. 19/1 S. 4), und andererseits, spÃ¤testens im Zeitpunkt der Einstellung der laufenden Zahlungen per Ende Mai 2008 habe die Beschwerdegegnerin wissen kÃ¶nnen, dass sie unrechtmÃ¤ssige Leistungen ausrichte (Urk. 19/1 S. 5).</w:t>
      </w:r>
    </w:p>
    <w:p>
      <w:r>
        <w:t>4.3.1Â Â  BezÃ¼glich der ersten Behauptung ist zutreffend, dass die Beschwerdegegnerin - ebenso wie der BeschwerdefÃ¼hrer - nicht erst mit dem Urteil des Sozialversicherungsgerichts vom 14. Dezember 2006, sondern bereits nach der Einsprache des BeschwerdefÃ¼hrers vom 13. September 2004 (Urk. 9/51) gegen die rentenzusprechenden VerfÃ¼gungen vom 13. August 2004 wusste, dass sie ohne rechtskrÃ¤ftige Rechtsgrundlage Rentenleistungen erbrachte. Dies hiess allerdings noch nicht, dass die Ausrichtung der Renten deshalb unrechtmÃ¤ssig im Sinne von Art. 25 Abs. 1 ATSG war, sondern lediglich, dass es sich dabei um Vorschussleistungen im Sinne von Art. 19 Abs. 4 ATSG handelte.</w:t>
      </w:r>
    </w:p>
    <w:p>
      <w:r>
        <w:t>4.3.2Â Â  Dass sie im Zeitpunkt der Einstellung der laufenden Zahlungen Ende Mai 2008 Kenntnis vom unrechtmÃ¤ssigen Leistungsbezug hatte, bestreitet die Beschwerdegegnerin nicht (Urk. 19/11 S. 2). Sie weist aber zu Recht darauf hin, dass sie am 6. Januar 2009 einen Vorbescheid betreffend RÃ¼ckforderung von zu Unrecht ausgerichteten Rentenbetreffnissen in HÃ¶he von Fr. 204'080.-- erlassen (Urk. 9/144) und damit gemÃ¤ss hÃ¶chstrichterlicher Rechtsprechung (BGE 119 V 431 E. 3.b; vgl. auch BGE 133 V 584) die Frist gewahrt habe (Urk. 19/11 S. 2). Dies ist zutreffend; dem ist nichts beizufÃ¼gen.</w:t>
      </w:r>
    </w:p>
    <w:p>
      <w:r>
        <w:t>4.4Â Â Â Â  Die Frage, ob der BeschwerdefÃ¼hrer je bzw. wie lange er gegebenenfalls die Rentenleistungen in gutem Glauben empfangen hat, stellt sich hier nicht. Denn bei der RÃ¼ckforderung von Leistungen, welche vor der ursprÃ¼nglichen Rentenfestsetzung ausgerichtet werden, prÃ¤sentiert sich die Rechtslage gemÃ¤ss BGE 136 V 45 wie folgt (Erw. 6.2):</w:t>
      </w:r>
    </w:p>
    <w:p>
      <w:r>
        <w:t>Â Â Â Â Â Â Â Â  ÂErst mit in Rechtskraft erwachsenem Entscheid entsteht ein rechtlich durchsetzbarer Anspruch auf Leistungen der Invalidenversicherung. Sofern die versicherte Person den Rechtsweg gegen eine RentenverfÃ¼gung beschreitet, muss sie mit Blick auf Art. 61 lit. d ATSG, wonach im kantonalen Verfahren eine reformatio in peius zulÃ¤ssig ist, mit einer Schlechterstellung rechnen, welche den Streitgegenstand auch in zeitlicher Hinsicht umfasst (BGE 125 V 413 E. 2d S. 417; statt vieler Urteile: 9C_371/2009 vom 21. August 2009; 9C_29/2007 vom 4. Februar 2008 E. 2.2; Urteil des Eidg. Versicherungsgerichts I 350/05 vom 29. September 2005). Wegen einer in peius abgeÃ¤nderten VerfÃ¼gung nachtrÃ¤glich zu Unrecht bezogene Rentenleistungen unterliegen der RÃ¼ckerstattungspflicht, welcher namentlich die GutglÃ¤ubigkeit des RentenbezÃ¼gers nicht entgegensteht (Art. 25 ATSG und Art. 4 ATSV [SR 830.11]; Urteil 9C_805/2008 vom 13. MÃ¤rz 2009 E. 2.4). Zudem ist im Verfahren der erstmaligen Rentenfestsetzung ein bestehender Rentenanspruch definitionsgemÃ¤ss nicht berÃ¼hrt, sodass fÃ¼r eine Bestimmung wie Art. 88bis Abs. 2 IVV - und sei dies nur in analoger Anwendung - kein Raum besteht.Â</w:t>
      </w:r>
    </w:p>
    <w:p>
      <w:r>
        <w:t>Â Â Â Â Â Â Â Â  Diese Ãberlegungen gelten ohne Weiteres auch, wenn nach DurchfÃ¼hrung gerichtlich angeordneter weiterer AbklÃ¤rungen neu in peius verfÃ¼gt wird.</w:t>
      </w:r>
    </w:p>
    <w:p>
      <w:r>
        <w:t>4.5Â Â Â Â  Deshalb ist auch die gegen die RÃ¼ckforderungsverfÃ¼gung vom 26. Juni 2009 (Urk. 19/2) gerichtete Beschwerde abzuweisen.</w:t>
      </w:r>
    </w:p>
    <w:p>
      <w:r>
        <w:rPr>
          <w:b/>
        </w:rPr>
        <w:t>E. 5</w:t>
      </w:r>
    </w:p>
    <w:p>
      <w:r>
        <w:t>5.1Â Â Â Â  Bei der Beurteilung des Antrags auf GewÃ¤hrung der unentgeltlichen ProzessfÃ¼hrung und VerbeistÃ¤ndung erweist sich das materielle Begehren des anwaltlich vertretenen BeschwerdefÃ¼hrers, es sei ihm rÃ¼ckwirkend ab dem 1. September 1999 eine angemessene Invalidenrente zuzusprechen, im Lichte der vorstehenden ErwÃ¤gungen als im Sinne von Â§ 16 Abs. 1 des Gesetzes Ã¼ber das Sozialversicherungsgericht offensichtlich aussichtslos.</w:t>
      </w:r>
    </w:p>
    <w:p>
      <w:r>
        <w:t>Â Â Â Â Â Â Â Â  FÃ¼r diese Qualifikation ist nicht massgebend, dass ein Rentenanspruch auch aufgrund des A.___-Gutachtens vom 18. April 2008, auf welches sich der BeschwerdefÃ¼hrer beruft, nicht ausgewiesen ist. Denn das hÃ¶chstrichterliche Urteil, gemÃ¤ss welchem einer - gemÃ¤ss dem A.___-Gutachten vorliegenden - mit einer zumutbaren Willensanstrengung Ã¼berwindbaren Schmerz-/Depressions- problematik nach spezifischen HWS-Verletzungen ohne organisch nachweisbare FunktionsausfÃ¤lle keine invalidisierende Wirkung zukommt (BGE 136 V 279), erging erst ein Jahr nach Einreichen der Beschwerde.</w:t>
      </w:r>
    </w:p>
    <w:p>
      <w:r>
        <w:t>Â Â Â Â Â Â Â Â  Entscheidend fÃ¼r die Qualifikation als offensichtlich aussichtslos ist vielmehr, dass sich der rechtskundig vertretene BeschwerdefÃ¼hrer zur BegrÃ¼ndung seines materiellen Begehrens auf die - von der Beschwerdegegnerin zu RechtÂ  verneinte - ValiditÃ¤t einer fachÃ¤rztlichen ArbeitsfÃ¤higkeitsbeurteilung beruft, welche er selbst durch unwahre anamnestische Angaben diskreditiert hat.</w:t>
      </w:r>
    </w:p>
    <w:p>
      <w:r>
        <w:t>5.2Â Â Â Â  DemgemÃ¤ss ist Gesuch des BeschwerdefÃ¼hrers um GewÃ¤hrung der unentgeltlichen ProzessfÃ¼hrung sowie VerbeistÃ¤ndung abzuweisen und sind die gemÃ¤ss Art. 69 Abs. 1 bis IVG nach dem Verfahrensaufwand zu bemessenden und hier auf Fr. 1Â000.-- festzusetzenden Verfahrenskosten dem unterliegenden BeschwerdefÃ¼hrer aufzuerlegen.</w:t>
      </w:r>
    </w:p>
    <w:p>
      <w:r>
        <w:t>Das Gericht beschliesst:</w:t>
      </w:r>
    </w:p>
    <w:p>
      <w:r>
        <w:t>1.Â Â Â Â Â Â Â Â  Der Prozess Nr. IV.2009.00785 in Sachen der Parteien wird mit dem vorliegenden Prozess Nr. IV.2009.00786 vereinigt und als dadurch erledigt abgeschrieben.</w:t>
      </w:r>
    </w:p>
    <w:p>
      <w:r>
        <w:t>2.Â Â Â Â Â Â Â Â  Das Gesuch des BeschwerdefÃ¼hrers um GewÃ¤hrung der unentgeltlichen ProzessfÃ¼hrung und VerbeistÃ¤ndung wird abgewiesen.</w:t>
      </w:r>
    </w:p>
    <w:p>
      <w:r>
        <w:t>Sodann erkennt das Gericht:</w:t>
      </w:r>
    </w:p>
    <w:p>
      <w:r>
        <w:t>1.Â Â Â Â Â Â Â Â  Die Beschwerden werden abgewiesen.</w:t>
      </w:r>
    </w:p>
    <w:p>
      <w:r>
        <w:t>2.Â Â Â Â Â Â Â Â  Die Gerichtskosten von Fr. 1Â000.-- werden dem BeschwerdefÃ¼hrer auferlegt. Rechnung und Einzahlungsschein werden dem Kostenpflichtigen nach Eintritt der Rechtskraft zugestellt.</w:t>
      </w:r>
    </w:p>
    <w:p>
      <w:r>
        <w:t>3.Â Â Â Â Â Â Â Â  Zustellung gegen Empfangsschein an:</w:t>
      </w:r>
    </w:p>
    <w:p>
      <w:r>
        <w:t>- Rechtsanwalt Dr. AndrÃ© Largier</w:t>
      </w:r>
    </w:p>
    <w:p>
      <w:r>
        <w:t>- Sozialversicherungsanstalt des Kantons ZÃ¼rich, IV-Stelle, unter Beilage der Doppel von Urk. 15 und 17</w:t>
      </w:r>
    </w:p>
    <w:p>
      <w:r>
        <w:t>- Bundesamt fÃ¼r Sozialversicherungen</w:t>
      </w:r>
    </w:p>
    <w:p>
      <w:r>
        <w:t>sowie an:</w:t>
      </w:r>
    </w:p>
    <w:p>
      <w:r>
        <w:t>- Schweizerische Unfallversicherungsanstalt, Rechtsabteilung</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