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IV.2009.00780 vom 31. Mai 2011</w:t>
      </w:r>
    </w:p>
    <w:p>
      <w:r>
        <w:t>ZH Sozialversicherungsgericht, 2011-05-31, DE</w:t>
      </w:r>
    </w:p>
    <w:p>
      <w:r>
        <w:rPr>
          <w:b/>
        </w:rPr>
        <w:t xml:space="preserve">Quelle: </w:t>
      </w:r>
      <w:r>
        <w:t>https://mcp.opencaselaw.ch/entscheid/zh_sozialversicherungsgericht_IV.2009.00780</w:t>
      </w:r>
    </w:p>
    <w:p>
      <w:r>
        <w:t>FR: ZH_SOZIALVERSICHERUNGSGERICHT IV.2009.00780 du 31 mai 2011</w:t>
      </w:r>
    </w:p>
    <w:p>
      <w:r>
        <w:t>IT: ZH_SOZIALVERSICHERUNGSGERICHT IV.2009.00780 del 31 maggio 2011</w:t>
      </w:r>
    </w:p>
    <w:p>
      <w:pPr>
        <w:pStyle w:val="Heading2"/>
      </w:pPr>
      <w:r>
        <w:t>Erwägungen</w:t>
      </w:r>
    </w:p>
    <w:p>
      <w:r>
        <w:rPr>
          <w:b/>
        </w:rPr>
        <w:t>E. 2</w:t>
      </w:r>
    </w:p>
    <w:p>
      <w:r>
        <w:t>2.1Â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2.2Â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 1.2 mit Hinweisen).</w:t>
      </w:r>
    </w:p>
    <w:p>
      <w:r>
        <w:t>2.3Â Â Â Â  Anspruch auf eine Rente haben gemÃ¤ss Art. 28 Abs. 1 IVG Versicherte, die:</w:t>
      </w:r>
    </w:p>
    <w:p>
      <w:r>
        <w:t>a.Â Â Â Â Â Â  ihre ErwerbsfÃ¤higkeit oder die FÃ¤higkeit, sich im Aufgabenbereich zu betÃ¤tigen, nicht durch zumutbare Eingliederungsmassnahmen wieder herstellen, erhalten oder verbessern kÃ¶nnen;</w:t>
      </w:r>
    </w:p>
    <w:p>
      <w:r>
        <w:t>b.Â Â Â Â Â Â  wÃ¤hrend eines Jahres ohne wesentlichen Unterbruch durchschnittlich mindestens 40 Prozent arbeitsunfÃ¤hig (Art. 6 ATSG) gewesen sind; und</w:t>
      </w:r>
    </w:p>
    <w:p>
      <w:r>
        <w:t>c.Â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2.4Â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 4). Im Weiteren sind die Ã¤rztlichen AuskÃ¼nfte eine wichtige Grundlage fÃ¼r die Beurteilung der Frage, welche Arbeitsleistungen der versicherten Person noch zugemutet werden kÃ¶nnen (BGE 125 V 261 E. 4 mit Hinweisen; AHI 2002 S. 70 E. 4b/cc).</w:t>
      </w:r>
    </w:p>
    <w:p>
      <w:r>
        <w:t>2.5Â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 3.4.2 mit Hinweisen).</w:t>
      </w:r>
    </w:p>
    <w:p>
      <w:r>
        <w:t>2.6Â Â Â Â  Hinsichtlich des Beweiswertes eines Ã¤rztlichen Gutachtens ist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352 E. 3a, 122 V 160 E. 1c; U. Meyer-Blaser, Die Rechtspflege in der Sozialversicherung, BJM 1989, S. 30 f.; derselbe in H. Fredenhagen, Das Ã¤rztliche Gutachten, 3. Aufl. 1994, S. 24 f.).</w:t>
      </w:r>
    </w:p>
    <w:p>
      <w:r>
        <w:t>3.Â Â Â Â Â Â  WÃ¤hrend die Beschwerdegegnerin davon ausgeht, der BeschwerdefÃ¼hrer habe aufgrund einer RestarbeitsfÃ¤higkeit von 40 % und dem sich daraus ergebenden InvaliditÃ¤tsgrad von 68 % Anspruch auf eine Dreiviertelsrente, stellt sich der BeschwerdefÃ¼hrer auf den Standpunkt, ihm stehe eine ganze Invalidenrente zu, weil die ihm attestierte RestarbeitsfÃ¤higkeit nicht mehr verwertbar sei (Urk. 1).</w:t>
      </w:r>
    </w:p>
    <w:p>
      <w:r>
        <w:rPr>
          <w:b/>
        </w:rPr>
        <w:t>E. 4.1</w:t>
      </w:r>
    </w:p>
    <w:p>
      <w:r>
        <w:t>Â Â Â Â Dr. med. Z.___, Facharzt fÃ¼r Physikalische Medizin, Rehabilitation und Rheumatologie, von der Klinik A.___ diagnostizierte in seinem Bericht vom 12. Oktober 2004 einen Unfall mit Kontusion am 26. Juli 2004, eine Periarthropathie am oberen Sprunggelenk rechts und Vorfussschmerz, ein "cervico-cephales" und thorakospondylogenes Syndrom rechts bei einer Kontusion der Thoraxwand rechts mit Kopfaufprall, ein leichtes chronisches Lumbovertebralsyndrom bei einer Fehlform der WirbelsÃ¤ule sowie ein posttraumatisches Syndrom. WÃ¤hrend die Beschwerden am Fuss und Thorax regredient seien, persistiere ein hartnÃ¤ckiges "cervicocephales" Syndrom im Sinne einer Distorsion der HalswirbelsÃ¤ule (HWS) mit Komponenten eines posttraumatischen Stresssyndroms. Eine Wiederaufnahme der Arbeit sei nicht vorgesehen (Urk. 7/17 S. 101-102).</w:t>
      </w:r>
    </w:p>
    <w:p>
      <w:r>
        <w:t>4.2Â Â Â Â  Dr. med. B.___, praktischer Arzt, Ã¤usserte sich in seinem Bericht vom 15. Oktober 2004 dahingehend, dass sich der BeschwerdefÃ¼hrer am 26. Juli 2004 Kontusionen am Kopf (rechts), am rechten Thorax, am rechten Ellbogen und auch am rechten Fuss zugezogen habe und seither bis auf Weiteres arbeitsunfÃ¤hig sei (Urk. 7/17 S. 103).</w:t>
      </w:r>
    </w:p>
    <w:p>
      <w:r>
        <w:t>4.3Â Â Â Â  Der behandelnde Dr. med. C.___, Facharzt fÃ¼r Psychiatrie und Psychotherapie, fÃ¼hrte in seinem Schreiben vom 16. Oktober 2004 aus, dass der BeschwerdefÃ¼hrer nach einer Kopfverletzung an verschiedenen Beschwerden (Kopfschmerzen, SchwindelgefÃ¼hle, Flimmern vor den Augen, affektive LabilitÃ¤t) leide (Urk. 7/17 S. 97).</w:t>
      </w:r>
    </w:p>
    <w:p>
      <w:r>
        <w:t>4.4Â Â Â Â  Kreisarzt Dr. med. D.___, Facharzt fÃ¼r Chirurgie, hielt in seinem Bericht vom 20. Oktober 2004 fest, dass der BeschwerdefÃ¼hrer Ã¼ber Kopfschmerzen, Schwindel, Vergesslichkeit, Konzentrationsschwierigkeiten und Augensymptome mit Flimmern klage. Die genauen UmstÃ¤nde des Unfalles seien ihm (dem Kreisarzt) Âbis heute klarÂ (gemeint wohl: unklar), weshalb der Sachverhalt vom Aussendienst aufgenommen werden sollte. Die genannten Symptome kÃ¶nnten mit dem Unfallereignis nicht erklÃ¤rt und medizinisch auch nicht verifiziert werden. Allein die somatischen Befunde mit erheblicher Schmerzangabe und klinisch einigen Befunden auf der rechten Seite, vor allem im Bereich der oberen WirbelsÃ¤ule (HWS/BWS) und im Bereich des rechten Vorfusses mit massiver Druckdolenz, und der lange Verlauf, inklusive psychiatrischer Behandlungen, machten die Situation verworren. Der Rehabilitationsverlauf sei eindeutig verzÃ¶gert, so dass unbedingt eine stationÃ¤re Standortbestimmung und Rehabilitation angezeigt sei (Urk. 7/17 S. 94-96).</w:t>
      </w:r>
    </w:p>
    <w:p>
      <w:r>
        <w:t>4.5Â Â Â Â  Im Austrittsbericht der Rehaklinik E.___ vom 28. Dezember 2004 wurden nach DurchfÃ¼hrung eines klinikinternen psychosomatischen Konsiliums folgende Diagnosen erhoben:</w:t>
      </w:r>
    </w:p>
    <w:p>
      <w:r>
        <w:t>1.Â Â Â  "Zerviko-thorakales" Schmerzsyndrom</w:t>
      </w:r>
    </w:p>
    <w:p>
      <w:r>
        <w:t>2.Â Â Â  Symptome einer posttraumatischen BelastungsstÃ¶rung (PTBS) nach traumatisierendem Unfallerlebnis (ICD-10: F43.1) bei vorbestehender psychosozialer Belastung (kranke Ehefrau, Verlusterlebnisse)</w:t>
      </w:r>
    </w:p>
    <w:p>
      <w:r>
        <w:t>3.Â Â Â  BelastungsabhÃ¤ngige Fussschmerzen rechts im Bereich des Metatarsus (MT) V bei Status nach traumatisierter Fraktur 1996 (konservativ behandelt) und Retraumatisierung beim Unfall vom 26. Juli 2004</w:t>
      </w:r>
    </w:p>
    <w:p>
      <w:r>
        <w:t>4.Â Â Â  Extensionsdefizit und leichte Ulnardeviation im proximalen Interphalangealgelenk (PIP) des Digitus V rechts seit dem Unfall vom 26. Juli 2004; Differentialdiagnose: BandlÃ¤sion</w:t>
      </w:r>
    </w:p>
    <w:p>
      <w:r>
        <w:t>Â Â Â Â Â Â Â Â  Weiter fÃ¼hrten die berichtenden Ãrzte aus, dem BeschwerdefÃ¼hrer seien medizinisch-theoretisch Âbis mittelschwere TÃ¤tigkeiten ohne zeitliche Limitierung zumutbar.Â Etwa fÃ¼nf Monate nach dem Arbeitsunfall mit multiplen Kontusionen (Kopf und Thorax rechts, Ellbogen und Fuss rechts) bestehe heute ein unter stationÃ¤rer Physiotherapie nicht wesentlich regredientes "zerviko-thorakales" Schmerzsyndrom mit muskulÃ¤rer Dysbalance der SchultergÃ¼rtelmuskulatur rechtsbetont. Der therapeutische Zugang sei schmerzbedingt erschwert gewesen. Zudem bestehe auch eine allgemeine Dekonditionierung. Im Vordergrund habe aber wÃ¤hrend der gesamten stationÃ¤ren Rehabilitation die psychische Problematik gestanden mit Angst und deprimierten GefÃ¼hlen sowie mangelnden Zukunftsperspektiven. Schmerzbedingt ergebe sich eine verminderte HWS- und BWS-Belastbarkeit (Urk. 7/17 S. 82-87).</w:t>
      </w:r>
    </w:p>
    <w:p>
      <w:r>
        <w:t>4.6Â Â Â Â  Dr. med. F.___, Facharzt fÃ¼r Neurologie, gab bezÃ¼glich der Resultate der von ihm durchgefÃ¼hrten computertomographischen Untersuchungen vom 18. und 19. Januar 2005 folgende Beurteilungen ab: Die Aufnahmen des SchÃ¤dels der Felsenbeine zeigten einen normalen intracerebralen Befund, keine Hinweise auf eine LÃ¤sion im Bereich der Felsenbeine und des KleinhirnbrÃ¼ckenwinkels. Das Computertomogramm des cervico-cranialen Ãbergangs zeige eine Densdezentrierung nach rechts. Ansonsten seien die anatomischen VerhÃ¤ltnisse der Kopfgelenke normal. Es seien keine Fehlstellungen ersichtlich. Die Aufnahmen der HalswirbelsÃ¤ule hÃ¤tten minimalste Protrusionen C3/4, C4/5 und C5/6 ohne signifikante Eindellung des Subarachnoidalraums gezeigt. An C7 lÃ¤gen beidseits artikulierende Halsrippen vor. Es gebe keine Hinweise auf eine neurale Kompression. Als Nebenbefund sei eine VerknÃ¶cherung des Ligamentum nuchae zu erheben (Urk. 7/17 S. 75-77).</w:t>
      </w:r>
    </w:p>
    <w:p>
      <w:r>
        <w:t>4.7Â Â Â Â  In seinem Bericht vom 13. April 2005 diagnostizierte Dr. F.___ eine Contusio capitis/cervicalis, neurovegetative Symptome und eine wahrscheinliche PTBS. Der BeschwerdefÃ¼hrer kÃ¶nne seine Arbeit als Bauarbeiter nicht wieder aufnehmen; er solle sich eine leichte Arbeit ohne Lastenheben suchen (Urk. 7/17 S. 61).</w:t>
      </w:r>
    </w:p>
    <w:p>
      <w:r>
        <w:t>4.8Â Â Â Â  Dr. C.___ stellte im Bericht vom 24. April 2006 die Diagnosen einer AnpassungsstÃ¶rung (ICD-10 F43.23) nach einem Arbeitsunfall mit Kopfkontusion sowie Kontusion des Thorax rechts, Ellbogen rechts und Fuss rechts sowie eines chronifizierten Schmerzsyndroms. Weiter fÃ¼hrte er aus, der inzwischen chronifizierte Zustand manifestiere sich in depressiven und Ã¤ngstlichen Symptomen mit AffektlabilitÃ¤t, Reizbarkeit aber auch starken Kopfschmerzen, SchwindelgefÃ¼hlen und starken KonzentrationsstÃ¶rungen. Schliesslich attestierte er dem BeschwerdefÃ¼hrer eine 100%ige ArbeitsunfÃ¤higkeit aus psychiatrischer Sicht (Urk. 7/16 S. 10-13).</w:t>
      </w:r>
    </w:p>
    <w:p>
      <w:r>
        <w:t>4.9Â Â Â Â  Im Bericht vom 27./29. November 2006 fÃ¼gte Dr. F.___ den frÃ¼her gestellten Diagnosen eine HWS-Distorsion hinzu und ersetzte die Diagnose einer PTBS mit einer AnpassungsstÃ¶rung. Weiter bestÃ¤tigte er die frÃ¼her attestierte ArbeitsunfÃ¤higkeit als Bauhilfsarbeiter sowie die Zumutbarkeit von leichten, sitzenden TÃ¤tigkeiten (Urk. 7/16 S. 1-9, S. 14).</w:t>
      </w:r>
    </w:p>
    <w:p>
      <w:r>
        <w:t>4.10Â Â  Aus psychiatrischer Sicht ergÃ¤nzte Dr. C.___ im Bericht vom 13. August 2007 die frÃ¼her gestellten Diagnosen mit derjenigen einer mittelgradigen depressiven StÃ¶rung mit somatischen Symptomen (ICD-10 F32.11). Durch die erlittene Kopfverletzung und infolge der Chronifizierung des Zustandes seien KonzentrationsvermÃ¶gen, AuffassungsvermÃ¶gen, AnpassungsfÃ¤higkeit und Belastbarkeit eingeschrÃ¤nkt, womit nur eine BeschÃ¤ftigung im Umfang von zwei bis drei Halbtagen pro Woche in einem geschÃ¼tzten Rahmen mÃ¶glich sei (Urk. 7/19)</w:t>
      </w:r>
    </w:p>
    <w:p>
      <w:r>
        <w:t>4.11Â Â  In dem vom Unfallversicherer eingeholten Y.___-Gutachten vom 5. Februar 2008 (korrigierte Fassung vom 24. November 2008; Urk. 7/43) wurden folgende Diagnosen gestellt (S. 7):</w:t>
      </w:r>
    </w:p>
    <w:p>
      <w:r>
        <w:t>Status nach Arbeitsunfall am 26. Juli 2004</w:t>
      </w:r>
    </w:p>
    <w:p>
      <w:r>
        <w:t>- generalisiertes chronifiziertes rechtsbetontes Schmerzsyndrom</w:t>
      </w:r>
    </w:p>
    <w:p>
      <w:r>
        <w:t>- WirbelsÃ¤ulenfehlform mit verstÃ¤rkter BWS-Kyphose und Abflachung lumbal</w:t>
      </w:r>
    </w:p>
    <w:p>
      <w:r>
        <w:t>- muskulÃ¤re Dysbalance, betont im SchultergÃ¼rtelbereich, Dekonditionierung</w:t>
      </w:r>
    </w:p>
    <w:p>
      <w:r>
        <w:t>BelastungsabhÃ¤ngige Fussschmerzen rechts, Status nach traumatischer Fraktur 1996</w:t>
      </w:r>
    </w:p>
    <w:p>
      <w:r>
        <w:t>Unspezifische neuropsychologische FunktionsstÃ¶rungen mit konsekutiv verminderter kognitiver Belastbarkeit bei</w:t>
      </w:r>
    </w:p>
    <w:p>
      <w:r>
        <w:t>- gemischter AnpassungsstÃ¶rung, zumindest mit schwerer AusprÃ¤gung mit subsyndromalen posttraumatischen Anteilen</w:t>
      </w:r>
    </w:p>
    <w:p>
      <w:r>
        <w:t>- anhaltender somatoformen Schmerz-/FehlverarbeitungsstÃ¶rung (bei struktureller vulnerabler PersÃ¶nlichkeitsdisposition)</w:t>
      </w:r>
    </w:p>
    <w:p>
      <w:r>
        <w:t>- soziokulturelle Faktoren</w:t>
      </w:r>
    </w:p>
    <w:p>
      <w:r>
        <w:t>- SchÃ¤del CT 1/2005 unauffÃ¤llig</w:t>
      </w:r>
    </w:p>
    <w:p>
      <w:r>
        <w:t>Verdacht auf arterielle Hypertonie</w:t>
      </w:r>
    </w:p>
    <w:p>
      <w:r>
        <w:t>HypercholesterinÃ¤mie</w:t>
      </w:r>
    </w:p>
    <w:p>
      <w:r>
        <w:t>Nikotinabusus</w:t>
      </w:r>
    </w:p>
    <w:p>
      <w:r>
        <w:t>Â Â Â Â Â Â Â Â  Weiter fÃ¼hrten die Gutachter aus, der BeschwerdefÃ¼hrer habe anlÃ¤sslich der internistischen Untersuchung dauernde rechtsbetonte Kopfschmerzen, belastungsabhÃ¤ngige Schmerzen im rechten Fuss und in der rechten KÃ¶rperseite, ein stÃ¶rendes Herzklopfen, persistierende lumbal betonte rechtsseitige RÃ¼ckenschmerzen mit Ausstrahlungen ins rechte Bein sowie SchlafstÃ¶rungen angegeben (Urk. 7/43 S. 4 f.). Die bildgebend nachgewiesenen leichten Protrusionen der HalswirbelsÃ¤ule (Urk. 7/43 S. 6) seien einerseits nicht unfallbedingt und andererseits erklÃ¤rten sie auch nicht das Ausmass der aktuell angegebenen Beschwerden. Aus interdisziplinÃ¤rer Sicht liessen sich keine objektivierbaren organischen Unfallfolgen mehr nachweisen, welche eine ArbeitsunfÃ¤higkeit begrÃ¼ndeten (Urk. 7/43 S. 9 f.). GestÃ¼tzt darauf sowie auf die Ergebnisse und das Verhalten des BeschwerdefÃ¼hrers wÃ¤hrend der Evaluation der arbeitsbezogenen funktionellen LeistungsfÃ¤higkeit (Urk. 7/43 S. 12 ff.) kamen die Y.___-Gutachter zum Schluss, dass das arbeitsbezogene relevante Problem in einem ausgeprÃ¤gten Schon- und Schmerzverhalten bei unzuverlÃ¤ssiger Leistungsbereitschaft bestehe. Aus rheumatologischer Sicht sei dem BeschwerdefÃ¼hrer die TÃ¤tigkeit als Hilfsmaurer nicht mehr zumutbar. FÃ¼r eine leichte, wechselbelastende TÃ¤tigkeit bestehe eine aus neurologisch-psychiatrischer Sicht reduzierte ArbeitsfÃ¤higkeit von 40 % (Urk. 7/43 S. 7 f.).</w:t>
      </w:r>
    </w:p>
    <w:p>
      <w:r>
        <w:t>Â Â Â Â Â Â Â Â  Im neurologischen/neuropsychologischen Teilgutachten vom 16. August 2007 fÃ¼hrte Dr. med. G.___, FachÃ¤rztin fÃ¼r Neurologie spez. Verhaltensneurologie und Neuropsychologie, aus, es fÃ¤nden sich mnestische Defizite, konzeptuelle Schwierigkeiten, eine eingeschrÃ¤nkte kognitive FlexibilitÃ¤t und eine sehr langsame Vorgehensweise in allen Aufgaben. Unter BerÃ¼cksichtigung der Schulbildung und der Fremdsprachigkeit des BeschwerdefÃ¼hrers liessen sich diese einer unspezifischen FunktionsstÃ¶rung zuzuordnenden Befunde hinreichend durch die psychiatrische Symptomatik, durch Schmerzinterferenzen im Rahmen des chronifizierten Schmerzsyndroms und durch soziokulturelle Faktoren erklÃ¤ren. Es bestÃ¼nden keine Anhaltspunkte fÃ¼r fokale und damit auf strukturelle (posttraumatische) LÃ¤sionen zurÃ¼ckzufÃ¼hrende FunktionsstÃ¶rungen. Auch neuroradiologisch (SchÃ¤del-CT vom Januar 2005) fÃ¤nden sich keine posttraumatischen VerÃ¤nderungen. Im Rahmen des Unfalles sei es anamnestisch und entsprechend Dokumentation in den Unterlagen auch nicht zu einer traumatischen HirnschÃ¤digung (Commotio cerebri) gekommen. Insbesondere habe es keine Bewusstlosigkeit, keine BewusstseinsstÃ¶rung, keine Amnesie zum Unfallhergang und keine neurologische Ausfallsymptomatik bestanden. Entsprechend den Unterlagen sei der BeschwerdefÃ¼hrer nach dem Unfallereignis auch noch in der Lage gewesen, weiter zu arbeiten. Allenfalls kÃ¶nne vom Unfallhergang her eine Contusio capitis, aber keine Contusio cerebri, abgeleitet werden. Die beschriebenen neuropsychologischen Defizite sowie die chronifizierte Schmerzsymptomatik fÃ¼hrten zusammen zu einer 60%igen EinschrÃ¤nkung der ArbeitsfÃ¤higkeit bezogen auf leichte TÃ¤tigkeiten. Abschliessend stellte die Gutachterin fest, es sei aufgrund der vorliegenden Berichte anzunehmen, dass das heutige Beschwerdebild in seiner AusprÃ¤gung bereits am 31. Mai 2005 (Zeitpunkt der Leistungseinstellung durch den Unfallversicherer) in Ã¤hnlicher Form bestanden habe (Urk. 7/22 S. 24-32).</w:t>
      </w:r>
    </w:p>
    <w:p>
      <w:r>
        <w:t>Â Â Â Â Â Â Â Â  Die psychiatrische AbklÃ¤rung durch Dr. med. Dr. phil. H.___ sowie Dr. med. I.___, beide FachÃ¤rzte fÃ¼r Psychiatrie und Psychotherapie, ergab laut Teilgutachten vom 15. September 2007 eine depressive Symptomatik zumindest mittelgradiger AusprÃ¤gung, welche operational am ehesten im Sinne einer AnpassungsstÃ¶rung (ICD-10 F43.23) zu klassifizieren sei. Bei anhaltender, chronifizierter Schmerzproblematik bei auch psychosozial-innerfamiliÃ¤ren, sozio-Ã¶konomisch determinierten, medizinalfremden und vor allem persÃ¶nlichkeitsgebundenen Kontext- und Belastungsfaktoren und vorbestehender StrukturvulnerabilitÃ¤t im Sinne einer irritierten PersÃ¶nlichkeitsstruktur mit habitueller AffektlabilitÃ¤t, sei im LÃ¤ngsverlauf von einer innerpsychischen Verfestigung als Ã¼berdauernder StÃ¶rung auszugehen. Weiter sei aufgrund der Vorgeschichte eine psychodynamisch geleitete Krankheitshypothese der vorliegenden Schmerzpersistenz mit den geforderten erheblichen lebensbiographisch und psychosozial zu eruierenden Stressoren im Sinne einer konversionsneurotischen Affektverschiebung einsehbar. Bei Hinweisen fÃ¼r vorbestehende schwerwiegende psychosoziale Problemkonstellationen mit intraemotionalen Konflikten und Prozessen sei eine anhaltende somatoforme SchmerzverarbeitungsstÃ¶rung (ICD-10 F45.4) zu attestieren. Abschliessend verneinten die psychiatrischen Gutachter eine Diskrepanz zwischen dem klinisch-objektivem Eindruck und den Angaben des BeschwerdefÃ¼hrers und schÃ¤tzten dessen ArbeitsunfÃ¤higkeit auf 60 % ein (Urk. 7/22 S. 20-23).</w:t>
      </w:r>
    </w:p>
    <w:p>
      <w:r>
        <w:rPr>
          <w:b/>
        </w:rPr>
        <w:t>E. 5</w:t>
      </w:r>
    </w:p>
    <w:p>
      <w:r>
        <w:t>5.1Â Â Â Â  Das Y.___-Gutachten vom 5. Februar 2008 wurde vom Unfallversicherer auf Geheiss des hiesigen Gerichts mit Urteil vom 26. September 2006 (UV.2005.00389) zwecks Erhebung genauer Diagnosen hinsichtlich des Schleudertraumas oder einer Ã¤quivalenten Verletzung sowie KlÃ¤rung der Fragen der natÃ¼rlichen UnfallkausalitÃ¤t und allenfalls der psychischen Ãberlagerung der verbleibenden Beschwerden eingeholt.</w:t>
      </w:r>
    </w:p>
    <w:p>
      <w:r>
        <w:t>Â Â Â Â Â Â Â Â  Das Y.___-Gutachten vom 5. Februar 2008 fÃ¼gt sich in die Reihenfolge der medizinischen Stellungnahmen ein und vermag die fÃ¼r die Beurteilung der Leistungen der Invalidenversicherung infolge der wenig aussagekrÃ¤ftigen medizinischen Aktenlage noch offenen Fragen (genaue Diagnosen, zumutbare Arbeitsleistung) zu beantworten. So darf aufgrund der Ã¼berzeugenden AusfÃ¼hrungen der Gutachter als erstellt betrachtet werden, dass sich der BeschwerdefÃ¼hrer beim Unfall vom 26. Juli 2004 lediglich eine Kontusion des Kopfes (Contusio capitis) zugezogen hatte. Diese Beurteilung durch die Neurologin Dr. G.___ stÃ¼tzt sich auf die im Januar 2005 von Dr. F.___ durchgefÃ¼hrte CT-Untersuchung des SchÃ¤dels, welche keine Anhaltspunkte fÃ¼r eine intrakranielle SchÃ¤digung ergeben hatte, sowie auf die sich in den Akten des Unfallversicherers befindlichen Angaben zum Unfallhergang und zum Verhalten beziehungsweise zum Befinden des BeschwerdefÃ¼hrers im relevanten Zeitraum nach dem Unfall. Weiter berÃ¼cksichtigte die Gutachterin in einleuchtender Darlegung der Kriterien fÃ¼r die Diagnostizierung einer Commotio beziehungsweise Contusio cerebri die geklagten neurologischen und neuropsychologischen Beschwerden. Es besteht somit kein Anlass, ihre SchlÃ¼sse zu bezweifeln. FÃ¼r die Annahme der vom BeschwerdefÃ¼hrer geltend gemachten (vgl. Urk. 1) SchÃ¤delhirnverletzung liegen keine genÃ¼genden Anhaltspunkte vor, wurde eine solche von keinem der berichtenden Ãrzten erwÃ¤hnt. AnzufÃ¼gen ist hier, dass auch die von Dr. F.___ erstmals 22 Monate nach Behandlungsbeginn ohne nÃ¤here BegrÃ¼ndung diagnostizierte HWS-Distorsion (Urk. 7/16 S. 1) nicht einleuchtet. Diese Diagnose wurde Ã¼brigens in keinem anderen Arztbericht gestellt, weshalb auch das Vorliegen eines Schleudertraumas nicht erstellt ist.</w:t>
      </w:r>
    </w:p>
    <w:p>
      <w:r>
        <w:t>Â Â Â Â Â Â Â Â  Vielmehr Ã¼berzeugen das Y.___-Gutachten vom 5. Februar 2008 sowie die ihm zugrundeliegenden Teilgutachten vom 16. August 2007 beziehungsweise 15. September 2007 hinsichtlich der genauen Analyse des Gesundheitszustandes aus rheumatologischer, neurologischer/neuropsychologischer und psychiatrischer Sicht sowie die nachvollziehbare BegrÃ¼ndung fÃ¼r die gestellten Diagnosen. Auch die - eher zurÃ¼ckhaltende - EinschÃ¤tzung der dem BeschwerdefÃ¼hrer zugemuteten Arbeitsleistung erscheint in Anbetracht der konkreten UmstÃ¤nde als nachvollziehbar und weicht hinsichtlich der somatisch bedingten EinschrÃ¤nkungen nicht wesentlich von den von der Rehaklinik E.___ und von Dr. F.___ abgegebenen Stellungnahmen ab (Urk. 7/17 S. 82-87, Urk. 7/17 S. 61, Urk. 7/16 S. 1-9, S. 14). Selbst Dr. C.___ vermochte sich in seinem jÃ¼ngsten Bericht zur Attestierung einer 20-30 %igen ArbeitsfÃ¤higkeit durchzuringen. Er bezog diese allerdings auf einen geschÃ¼tzten Rahmen (Urk. 7/19). Dr. C.___s EinschÃ¤tzung vermag allerdings mangels einer genaueren Darlegung der GrÃ¼nde fÃ¼r die Unzumutbarkeit einer behinderungsangepassten Teilzeitstelle auf dem allgemeinen Arbeitsmarkt trotz Aufbietung allen guten Willens seitens des BeschwerdefÃ¼hrers nicht zu Ã¼berzeugen.</w:t>
      </w:r>
    </w:p>
    <w:p>
      <w:r>
        <w:t>Â Â Â Â Â Â Â Â  Aus diesen GrÃ¼nden erfÃ¼llen das Y.___-Gutachten vom 5. Februar 2008 sowie die ihm zugrundeliegenden Teilgutachten vom 16. August 2007 beziehungsweise 15. September 2007 die von der Rechtsprechung aufgestellten Anforderungen an eine beweiskrÃ¤ftige medizinische Grundlage (BGE 131 V 231 Erw. 5.1; 125 V 351 Erw. 3a) und es darf darauf abgestellt werden.</w:t>
      </w:r>
    </w:p>
    <w:p>
      <w:r>
        <w:t>5.2Â Â Â Â  Demzufolge ist davon auszugehen, dass der BeschwerdefÃ¼hrer seine angestammte TÃ¤tigkeit als Bauhilfsarbeiter seit dem Unfall vom 26. Juli 2004 nicht mehr ausÃ¼ben kann. Jedoch wÃ¤re ihm eine leichte, wechselbelastende TÃ¤tigkeit ab Ablauf des Wartejahres im Juli 2005 mit einem Pensum von 40 % zumutbar gewesen.</w:t>
      </w:r>
    </w:p>
    <w:p>
      <w:r>
        <w:rPr>
          <w:b/>
        </w:rPr>
        <w:t>E. 6</w:t>
      </w:r>
    </w:p>
    <w:p>
      <w:r>
        <w:t>6.1Â Â Â Â  FÃ¼r die Vornahme des Einkommensvergleichs ist grundsÃ¤tzlich auf die Gegebenheiten im Zeitpunkt eines allfÃ¤lligen Rentenbeginns abzustellen (BGE 129 V 223 f. Erw. 4.2 in fine).</w:t>
      </w:r>
    </w:p>
    <w:p>
      <w:r>
        <w:t>Â Â Â Â Â Â Â Â  GemÃ¤ss Angaben der ehemaligen Arbeitgeberin im Bericht vom 10. November 2006 betrug die normale Arbeitszeit im Betrieb 42,5 Wochenstunden (Urk. 7/14 S. 2). Laut den beigelegten Lohnabrechnungen fÃ¼r die Monate Juli und August 2004 verdiente der BeschwerdefÃ¼hrer zu jenem Zeitpunkt einen Stundenlohn von Fr. 25.10 zuzÃ¼glich 10,60 % FerienentschÃ¤digung und 8.30 % Anteil 13. Monatslohn (Urk. 7/14 S. 13-14). Bei einem der Nominallohnentwicklung fÃ¼r das Jahr 2005 (2004:1975; 2005: 1992; vgl. die Volkwirtschaft, 5-2011, S. 91 Tabelle B 10.3) angepassten Stundenlohn von Fr. 25.30 ergibt sich unter Hinzurechnung der FerienentschÃ¤digung und des 13. Monatslohnes ein Valideneinkommen von rund Fr. 60'713.-- ([25.30 + 10,6 %] x 42,5 x [52,14 - 5] + 8,3 %).</w:t>
      </w:r>
    </w:p>
    <w:p>
      <w:r>
        <w:t>6.2Â Â Â Â  LÃ¤sst sich das Invalideneinkommen nicht konkret ermitteln, weil die versicherte Person die restliche Arbeits- beziehungsweise ErwerbsfÃ¤higkeit nicht zumutbarerweise voll ausnÃ¼tzt, so kÃ¶nnen nach der Rechtsprechung TabellenlÃ¶hne herangezogen werden. Abzustellen ist auf die vom Bundesamt fÃ¼r Statistik herausgegebene Schweizerische Lohnstrukturerhebung (LSE), wobei jeweils vom Zentralwert (Median) der standardisierten BruttolÃ¶hne (Tabellengruppe A) auszugehen ist (BGE 126 V 76 Erw. 3b/bb).</w:t>
      </w:r>
    </w:p>
    <w:p>
      <w:r>
        <w:t>Â Â Â Â Â Â Â Â  Der statistische Durchschnittslohn (Zentralwert) der mit einfachen und repetitiven Aufgaben (Anforderungsniveau 4) beschÃ¤ftigten MÃ¤nner im privaten Sektor hat im Jahre 2004 bei einer wÃ¶chentlichen Arbeitszeit von 40 Stunden monatlich Fr. 4'588.-- betragen (inkl. 13. Monatslohn; Die Schweizerische Lohnstrukturerhebung 2004, hrsg. vom Bundesamt fÃ¼r Statistik [BFS], NeuchÃ¢tel 2006 [LSE 2004], S. 53, Tabelle TA1). Auf der Basis der im Jahre 2005 betriebsÃ¼blichen 41,6 Wochenstunden und der Nominallohnentwicklung (vgl. Die Volkswirtschaft, 5-1011, S. 90 f., Tabellen B 9.2 und B 10.3) ergeben sich monatlich Fr. 4'812.50, das heisst jÃ¤hrlich rund Fr. 57'751.--, beziehungsweise rund Fr. 23'100.-- bei einem 40%igen Arbeitspensum.</w:t>
      </w:r>
    </w:p>
    <w:p>
      <w:r>
        <w:t>Â Â Â Â Â Â Â Â  Die Frage, ob und in welchem Ausmass dieser statistische Lohn zu korrigieren ist, hÃ¤ngt von den gesamten persÃ¶nlichen und beruflichen UmstÃ¤nden des konkreten Einzelfalles ab (leidensbedingte EinschrÃ¤nkung, Alter, Dienstjahre, NationalitÃ¤t/Aufenthaltskategorie und BeschÃ¤ftigungsgrad; BGE 126 V 75).</w:t>
      </w:r>
    </w:p>
    <w:p>
      <w:r>
        <w:t>Â Â Â Â Â Â Â Â  Der BeschwerdefÃ¼hrer kann nur fÃ¼r kÃ¶rperlich leichte, wechselbelastende TÃ¤tigkeiten eingesetzt werden, so dass er auf dem Arbeitsmarkt in Konkurrenz mit gesundheitlich nicht beeintrÃ¤chtigten Bewerbern benachteiligt ist, was sich negativ auf das Lohnniveau auswirkt. Zu berÃ¼cksichtigen ist zudem, dass die durchschnittliche Lohneinbusse bei MÃ¤nnern mit einem BeschÃ¤ftigungsgrad zwischen 25 % und 49 % im Vergleich zu Vollzeit arbeitenden MÃ¤nnern im Durchschnitt 19 % betrÃ¤gt (LSE 2004, S. 25, Tabelle T6*, Anforderungsniveau 4). In WÃ¼rdigung dieser UmstÃ¤nde erscheint eine Reduktion des statistischen Lohnes von 25 % als angemessen, was zu einem hypothetischen Invalideneinkommen von Fr. 17'325.-- fÃ¼hrt.</w:t>
      </w:r>
    </w:p>
    <w:p>
      <w:r>
        <w:t>6.3Â Â Â Â  Im Vergleich der beiden Einkommen (Valideneinkommen: Fr. 60'713.--; Invalideneinkommen: Fr. 17'325.--) resultiert folglich eine Erwerbseinbusse von Fr. 43'388.-- beziehungsweise ein den Anspruch auf eine ganze Rente begrÃ¼ndender InvaliditÃ¤tsgrad von rund 71 %.</w:t>
      </w:r>
    </w:p>
    <w:p>
      <w:r>
        <w:t>7.Â Â Â Â Â Â  In Gutheissung der Beschwerde sind die angefochtenen VerfÃ¼gungen vom 25. Juni 2009 insoweit abzuÃ¤ndern, als festzustellen ist, dass der BeschwerdefÃ¼hrer ab 1. Juli 2005 Anspruch auf eine ganze Invalidenrente hat.</w:t>
      </w:r>
    </w:p>
    <w:p>
      <w:r>
        <w:t>Â Â Â Â Â Â Â Â  Infolge verspÃ¤teter Anmeldung im September 2006 (Urk. 7/5) ist die Rente lediglich bis September 2005 nachzuzahlen (Art. 48 Abs. 2 IVG in der bis 31. Dezember 2007 gÃ¼ltig gewesenen Fassung).</w:t>
      </w:r>
    </w:p>
    <w:p>
      <w:r>
        <w:t>Â Â Â Â Â Â Â Â  Bei der Neuberechnung der Invalidenrente wird die Beschwerdegegnerin zu berÃ¼cksichtigen haben, dass die Ehefrau des BeschwerdefÃ¼hrers, welche ebenfalls eine Invalidenrente bezogen hat, am 28. September 2008 verstorben ist (Urk. 7/37)</w:t>
      </w:r>
    </w:p>
    <w:p>
      <w:r>
        <w:t>8.Â Â Â Â Â Â  Die Kosten des Verfahrens sind auf Fr. 600.-- festzulegen und ausgangsgemÃ¤ss von der Beschwerdegegnerin zu tragen (Art. 69 Abs. 1 bis IVG). Zudem ist dem BeschwerdefÃ¼hrer eine ProzessentschÃ¤digung von Fr. 900.-- (inklusive Barauslagen und Mehrwertsteuer) zuzusprechen (Â§ 61 lit. g ATSG in Verbindung mit Â§ 34 Abs. 1 des Gesetzes Ã¼ber das Sozialversicherungsgericht; GSVGer).</w:t>
      </w:r>
    </w:p>
    <w:p>
      <w:r>
        <w:t>Das Gericht erkennt:</w:t>
      </w:r>
    </w:p>
    <w:p>
      <w:r>
        <w:t>1.Â Â Â Â Â Â Â Â  In Gutheissung der Beschwerde werden die VerfÃ¼gungen der Sozialversicherungsanstalt des Kantons ZÃ¼rich, IV-Stelle, vom 25. Juni 2009 insoweit abgeÃ¤ndert, als festgestellt wird, dass der BeschwerdefÃ¼hrer ab 1. Juli 2005 Anspruch auf eine ganze Invalidenrente hat.</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900.-- (inkl. Barauslagen und MWSt) zu bezahlen.</w:t>
      </w:r>
    </w:p>
    <w:p>
      <w:r>
        <w:t>4.Â Â Â Â Â Â Â Â  Zustellung gegen Empfangsschein an:</w:t>
      </w:r>
    </w:p>
    <w:p>
      <w:r>
        <w:t>- AXA-ARAG Rechtsschutz AG, unter Beilage des Doppels von Urk. 6 zur Kenntnisnahme</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