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IV.2009.00738 vom 31. Januar 2011</w:t>
      </w:r>
    </w:p>
    <w:p>
      <w:r>
        <w:t>ZH Sozialversicherungsgericht, 2011-01-31, DE</w:t>
      </w:r>
    </w:p>
    <w:p>
      <w:r>
        <w:rPr>
          <w:b/>
        </w:rPr>
        <w:t xml:space="preserve">Quelle: </w:t>
      </w:r>
      <w:r>
        <w:t>https://mcp.opencaselaw.ch/entscheid/zh_sozialversicherungsgericht_IV.2009.00738</w:t>
      </w:r>
    </w:p>
    <w:p>
      <w:r>
        <w:t>FR: ZH_SOZIALVERSICHERUNGSGERICHT IV.2009.00738 du 31 janvier 2011</w:t>
      </w:r>
    </w:p>
    <w:p>
      <w:r>
        <w:t>IT: ZH_SOZIALVERSICHERUNGSGERICHT IV.2009.00738 del 31 gennaio 2011</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Versicherten, die nur zum Teil erwerbstÃ¤tig sind, wird fÃ¼r diesen Teil die InvaliditÃ¤t nach Art. 16 ATSG festgelegt. Waren sie daneben auch im Aufgabenbereich tÃ¤tig, so wird die InvaliditÃ¤t fÃ¼r diese TÃ¤tigkeit nach Art. 28a Abs. 2 IVG Â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2.4Â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in Sachen F. vom 26. Mai 2003, I 156/02).</w:t>
      </w:r>
    </w:p>
    <w:p>
      <w:r>
        <w:t>2.5Â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Erw. 3.5 S. 349 mit Hinweisen).</w:t>
      </w:r>
    </w:p>
    <w:p>
      <w:r>
        <w:t>2.6Â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3.Â Â Â Â Â Â</w:t>
      </w:r>
    </w:p>
    <w:p>
      <w:r>
        <w:t>3.1Â Â Â Â  Streitig und zu prÃ¼fen ist der Anspruch der BeschwerdefÃ¼hrerin auf eine ganze Invalidenrente anstelle einer Viertelsrente fÃ¼r den Zeitraum vom 1. MÃ¤rz bis zum 31. Mai 2004 sowie ein Anspruch auf eine Invalidenrente Ã¼ber das Datum vom 31. MÃ¤rz 2005 hinaus. Nicht bestritten ist die Qualifikation der BeschwerdefÃ¼hrerin als TeilerwerbstÃ¤tige bei einer Aufteilung von 70 % Erwerbsarbeit und 30 % BetÃ¤tigung im Aufgabenbereich Haushalt.</w:t>
      </w:r>
    </w:p>
    <w:p>
      <w:r>
        <w:t>3.2Â Â Â Â  Die IV-Stelle begrÃ¼ndete ihren Entscheid damit, aus den AbklÃ¤rungen habe sich ergeben, dass die BeschwerdefÃ¼hrerin seit dem 1. Januar 2003 in ihrer Arbeits- bzw. LeistungsfÃ¤higkeit zu 25 % eingeschrÃ¤nkt sei. Eine durchschnittliche ArbeitsunfÃ¤higkeit von 40 % wÃ¤hrend eines ganzen Jahres liege jedoch frÃ¼hestens seit dem 31. MÃ¤rz 2004 vor, damit stehe der Versicherten ab dem 1. MÃ¤rz 2004 eine Viertelsrente und ab dem 1. Juni 2004 eine ganze Rente zu.</w:t>
      </w:r>
    </w:p>
    <w:p>
      <w:r>
        <w:t>Â Â Â Â Â Â Â Â  Der Gesundheitszustand der BeschwerdefÃ¼hrerin habe sich im Jahr 2005 verbessert und die bisherige TÃ¤tigkeit sei ihr wieder zu 75 % zumutbar gewesen. Ab 1. April 2005 liege aus Ã¤rztlicher Sicht noch eine ArbeitsunfÃ¤higkeit von 25 % vor, weshalb ab diesem Zeitpunkt kein Anspruch mehr auf eine Invalidenrente bestehe.</w:t>
      </w:r>
    </w:p>
    <w:p>
      <w:r>
        <w:t>3.3Â Â Â Â  Die BeschwerdefÃ¼hrerin fÃ¼hrt dagegen an, sie leide seit MÃ¤rz 2008 an Krebs und ihr behandelnder Psychiater Dr. med. Z.___, Spezialarzt FMH fÃ¼r Psychiatrie und Psychotherapie, attestiere ihr eine 50%ige ArbeitsunfÃ¤higkeit. Sie verlangt eine ganze Rente ab dem 1. MÃ¤rz 2004, ohne dies jedoch im Weiteren eingehender zu begrÃ¼nden.</w:t>
      </w:r>
    </w:p>
    <w:p>
      <w:r>
        <w:t>4.Â Â Â Â Â Â</w:t>
      </w:r>
    </w:p>
    <w:p>
      <w:r>
        <w:t>4.1.Â Â Â  Die BeschwerdefÃ¼hrerin wurde am 4. April 2002 in eine Auffahrkollision verwickelt, wobei sie sich eine HWS-Distorsion, eine AC-Gelenksluxation links und eine Thoraxkontusion links zuzog.</w:t>
      </w:r>
    </w:p>
    <w:p>
      <w:r>
        <w:t>4.2Â Â Â Â  Der behandelnde Arzt Dr. med. A.___ attestierte der BeschwerdefÃ¼hrerin eine ArbeitsunfÃ¤higkeit von 25 % seit Dezember 2002 bis auf Weiteres aufgrund bleibender Schmerzen und einer eingeschrÃ¤nkten LeistungsfÃ¤higkeit (Ã¤rztlicher Bericht vom 26. November 2003, Urk. 8/4)</w:t>
      </w:r>
    </w:p>
    <w:p>
      <w:r>
        <w:t>Â Â Â Â Â Â Â Â  Mit Bericht zu Handen der Winterthur hielt Dr. med. B.___, Facharzt FMH fÃ¼r Innere Medizin, Spez. Rheumatologie, am 11. Januar 2005 fest, aus rheumatologischer Sicht bestehe eine unfallbedingte 25%ige EinschrÃ¤nkung in der angestammten TÃ¤tigkeit als Allrounderin im elterlichen KÃ¤sereibetrieb (Urk. 8/4 S. 6 ff., S. 10). Eine Zumutbarkeitsbeurteilung fÃ¼r eine leidensangepasste TÃ¤tigkeit nahm er jedoch nicht ausdrÃ¼cklich vor. Er hielt dazu Folgendes fest: ÂVor dem unfallfremden Ereignis betrug die tÃ¤gliche Arbeit 75 %, was bei 42 Stunden/Woche 31,5 Stunden entspricht. Diese Zeit reduziert die tÃ¤gliche Arbeit bei 5 Tage/Woche um 2,1 Stunden. Die BegrÃ¼ndung liegt in einer vermehrten ErholungsbedÃ¼rftigkeit sowie einer schmerzbedingten Verlangsamung der AufgabenerfÃ¼llung.Â Dies zeigt, dass er einerseits offenbar gar von einer 50%igen EinschrÃ¤nkung bezogen auf ein 100 %-Pensum ausging, anderseits eben gerade nicht prÃ¼fte, ob und in welchem Ausmass die BeschwerdefÃ¼hrerin in einer leidensangepassten TÃ¤tigkeit arbeitsfÃ¤hig war.</w:t>
      </w:r>
    </w:p>
    <w:p>
      <w:r>
        <w:t>Â Â Â Â Â Â Â Â  Der Unfallversicherer erkannte mit VerfÃ¼gung vom 13. Februar 2006 auf eine 25%ige EinschrÃ¤nkung der ArbeitsfÃ¤higkeit Âin der bisherigen TÃ¤tigkeit in der KÃ¤seproduktion und im BÃ¼roÂ (Urk. 8/22 S. 2).</w:t>
      </w:r>
    </w:p>
    <w:p>
      <w:r>
        <w:t>4.3Â Â Â Â  FÃ¼r die Zeit vor dem Hirninfarkt vom 19. Januar 2004 ist den Akten nichts darÃ¼ber zu entnehmen, inwiefern die BeschwerdefÃ¼hrerin auch in einer leidensangepassten, wechselbelastenden TÃ¤tigkeit in ihrer ArbeitsfÃ¤higkeit eingeschrÃ¤nkt war. Dennoch rechtfertigt es sich im vorliegenden Fall, ausnahmsweise auf die genannten Ã¤rztlichen Befunde abzustellen, da die BeschwerdefÃ¼hrerin im elterlichen Betrieb im Jahr 2003 - trotz TeilzeittÃ¤tigkeit und EinschrÃ¤nkung - mehr verdiente (Jahreseinkommen Fr. 66'000.-- gemÃ¤ss Auszug aus dem Individuellen Konto, Urk. 8/34), als sie in einer vollzeitlichen TÃ¤tigkeit gemÃ¤ss Lohnstrukturerhebung (LSE) hÃ¤tte erzielen kÃ¶nnen (Fr. 48'584.60; LSE 2003, Total, Niveau 4, Frauen, berechnet auf ein Jahreseinkommen bei einer durchschnittlichen betriebsÃ¼blichen Wochenarbeitszeit von 41,6 Std.). In dem Sinn rechtfertigt sich auch ein Prozentvergleich.</w:t>
      </w:r>
    </w:p>
    <w:p>
      <w:r>
        <w:t>4.4Â Â Â Â  Damit hat die IV-Stelle zur Berechnung der Wartezeit, resp. des Rentenbeginns nach dem Hirninfarkt zu Recht auf eine dannzumal bestehende gesundheitsbedingte EinschrÃ¤nkung von 25 % erkannt.</w:t>
      </w:r>
    </w:p>
    <w:p>
      <w:r>
        <w:t>4.5Â Â Â Â  Die BeschwerdefÃ¼hrerin war folglich im frÃ¼hest mÃ¶glichen Zeitpunkt eines hypothetischen Renteneintritts nach dem erlittenen Unfall (4. April 2003) unbestrittenermassen lediglich noch zu 25 % arbeitsunfÃ¤hig, damit konnte also kein Anspruch auf eine Rente entstehen. Dies weil die durchschnittliche BeeintrÃ¤chtigung der ArbeitsfÃ¤higkeit wÃ¤hrend eines Jahres und die nach Ablauf der Wartezeit bestehende ErwerbsunfÃ¤higkeit kumulativ gegeben sein mÃ¼ssen (Art. 28 Abs. 1 IVG in der bis 31. Dezember 2007 gÃ¼ltigen Fassung resp. Art. 28 Abs. 2 IVG in der seit 1. Januar 2008 geltenden Fassung).</w:t>
      </w:r>
    </w:p>
    <w:p>
      <w:r>
        <w:t>4.6Â Â Â Â  Die RentenhÃ¶he ist sowohl vom Ausmass der nach Ablauf der Wartezeit weiterhin bestehenden ErwerbsunfÃ¤higkeit als auch von einem entsprechend hohen Grad der durchschnittlichen ArbeitsunfÃ¤higkeit wÃ¤hrend des vorangegangenen Jahres abhÃ¤ngig. Somit kommt eine Rente erst in Betracht, wenn die versicherte Person wÃ¤hrend eines Jahres durchschnittlich mindestens zu 40 % arbeitsunfÃ¤hig gewesen und weiterhin wenigstens im gleichen Umfang invalid ist (Urteil des Bundesgerichts in Sachen F. vom 2. MÃ¤rz 2010, 9C_985/2009, Erw. 4.3, mit weiteren Hinweisen).</w:t>
      </w:r>
    </w:p>
    <w:p>
      <w:r>
        <w:t>4.7Â Â Â Â  Demnach ist das Wartejahr unter BerÃ¼cksichtigung der 25%igen Arbeits-unfÃ¤higkeit zufolge des Unfalls vom 4. April 2002 und mit einer ArbeitsunfÃ¤higkeit aufgrund des Hirninfarkts vom 19. Januar 2004 von 100 % zu berechnen. Unter BerÃ¼cksichtigung des Schaltjahrs (366 Tage) wird bei 293 Tagen zu 25 % und 73 Tagen zu 100 % ArbeitsunfÃ¤higkeit das Wartejahr mit einer durchschnittlichen ArbeitsunfÃ¤higkeit von 40 % am 31. MÃ¤rz 2004 erfÃ¼llt. Wenn zum ersten Mal und gleichzeitig Ã¼ber den Anspruch auf eine niedrigere und anschliessend eine hÃ¶here Rente Beschluss gefasst wird, wird die hÃ¶here Rente vom ersten Tag des Monats an ausgerichtet, in dem die Zeitspanne von drei Monaten ablÃ¤uft (Kreisschreiben Ã¼ber InvaliditÃ¤t und Hilflosigkeit in der Invalidenversicherung [KSIH] 2010 mit Verweis auf Art. 88a Abs. 2 Satz 1 IVV und AHI Praxis 2001 S. 277, ZAK 1983 S. 501). Dies ergibt einen Anspruch auf eine Viertelsrente ab dem 1. MÃ¤rz 2004, wie die IV-Stelle richtig feststellte.</w:t>
      </w:r>
    </w:p>
    <w:p>
      <w:r>
        <w:t>4.8Â Â Â Â  Im weiteren Verlauf ist zu berÃ¼cksichtigen, dass bei einer Verschlechterung der ErwerbsfÃ¤higkeit im Hinblick auf eine revisionsweise Neufestsetzung des Rentenanspruchs gemÃ¤ss Art. 17 ATSG die anspruchsbeeinflussende Ãnderung zu berÃ¼cksichtigen ist, sobald die ohne wesentliche Unterbrechung drei Monate angedauert hat (Art 88a Abs. 2 IVV). Daraus folgt, dass eine revisionsweise ErhÃ¶hung der Rente keine neue Wartezeit voraussetzt (Urteil des Bundesgerichts in Sachen F. vom 2. MÃ¤rz 2010, 9C_985/2009, Erw. 4.4.2 mit weiteren Hinweisen). Die Dreimonatsfrist gemÃ¤ss Art. 88a Abs. 2 IVV beginnt nicht vor der Entstehung des Rentenanspruchs zu laufen, weshalb die seit dem Hirninfarkt am 19. Januar 2004 bestehende volle ArbeitsunfÃ¤higkeit erst ab dem 1. Juni 2004 berÃ¼cksichtigt werden konnte (Urteil des Bundesgerichts in Sachen F. vom 2. MÃ¤rz 2010, 9C_985/2009, Erw. 4.4.3). Folglich hat die IV-Stelle auch den Beginn der ganzen Rente korrekt ermittelt.</w:t>
      </w:r>
    </w:p>
    <w:p>
      <w:r>
        <w:t>5.Â Â Â Â Â Â</w:t>
      </w:r>
    </w:p>
    <w:p>
      <w:r>
        <w:t>5.1Â Â Â Â  Nicht grundsÃ¤tzlich bestritten wird, dass sich der Gesundheitszustand der BeschwerdefÃ¼hrerin in der Folge zu Beginn des Jahres 2005 wieder verbesserte.</w:t>
      </w:r>
    </w:p>
    <w:p>
      <w:r>
        <w:t>5.2Â Â Â Â  Von den Folgen des Hirninfarkts erholte sie sich vollstÃ¤ndig, wie dem Bericht der C.___ vom 6. Juli 2005 (Urk. 8/13 S. 5 ff.), gestÃ¼tzt auf die als letzte bezeichnete Untersuchung vom 17. Februar 2005 zu entnehmen ist. Darin wurde der BeschwerdefÃ¼hrerin eine ArbeitsfÃ¤higkeit von 50-100 % attestiert.</w:t>
      </w:r>
    </w:p>
    <w:p>
      <w:r>
        <w:t>5.3Â Â Â Â  Auch dem Bericht einer Kontrolluntersuchung am D.___ vom 31. Januar 2006 (Urk. 8/20) lÃ¤sst sich entnehmen, dass die BeschwerdefÃ¼hrerin Ã¼ber keinerlei EinschrÃ¤nkungen mehr klagte. Damals wurde ebenfalls festgehalten, die BeschwerdefÃ¼hrerin arbeite wieder zu 75 % im elterlichen Betrieb. ErwÃ¤hnt wurde zwar eine 25%ige ErwerbsfÃ¤higkeitsminderung, welche auf eine schmerzende Schulter zurÃ¼ckgehe, dennoch arbeitete sie offenbar mehr als die 70 %, welche sie anlÃ¤sslich der am 15. MÃ¤rz 2006 durchgefÃ¼hrten HaushaltsabklÃ¤rung als gewÃ¼nschtes Erwerbspensum angab (Bericht vom 5. April 2007, Urk. 8/37).</w:t>
      </w:r>
    </w:p>
    <w:p>
      <w:r>
        <w:t>5.4Â Â Â Â  Der behandelnde Arzt Dr. A.___ gab am 20. April 2005 an, dass ab dem 22. MÃ¤rz 2005 bis auf Weiteres lediglich noch eine auf den Unfall zurÃ¼ckzufÃ¼hrende EinschrÃ¤nkung von 25 % vorliege (Urk. 8/5).</w:t>
      </w:r>
    </w:p>
    <w:p>
      <w:r>
        <w:t>5.5Â Â Â Â  Damit ist auch die Aufhebung der Rente ab dem 1. April 2005 nicht zu beanstanden.</w:t>
      </w:r>
    </w:p>
    <w:p>
      <w:r>
        <w:t>6.Â Â Â Â Â Â  Am 15. MÃ¤rz 2006 liess die IV-Stelle eine HaushaltabklÃ¤rung vornehmen (Bericht vom 5. April 2007, Urk. 8/37). Dabei wurde eine EinschrÃ¤nkung fÃ¼r diesen Bereich von lediglich 4,5 % ermittelt. Gewichtet mit dem Anteil der HaushaltstÃ¤tigkeit von 30 % ergibt dies ein Teil-InvaliditÃ¤tsgrad von nur gerade 1,35 %. Das ist vorab auf die Mithilfe der im selben Haushalt lebenden Eltern der BeschwerdefÃ¼hrerin zurÃ¼ckzufÃ¼hren. Die HaushaltabklÃ¤rung wird von der BeschwerdefÃ¼hrerin nicht in Zweifel gezogen.</w:t>
      </w:r>
    </w:p>
    <w:p>
      <w:r>
        <w:t>7.Â Â Â Â Â Â</w:t>
      </w:r>
    </w:p>
    <w:p>
      <w:r>
        <w:t>7.1Â Â Â Â  Die von der IV-Stelle veranlasste psychiatrische Begutachtung, deren Bericht am 5. August 2008 erstattet wurde (Urk. 8/74) ergab eine BeeintrÃ¤chtigung der ArbeitsfÃ¤higkeit im Umfang von 50 % aus psychischen GrÃ¼nden ab Mai 2006.</w:t>
      </w:r>
    </w:p>
    <w:p>
      <w:r>
        <w:t>Â Â Â Â Â Â Â Â  Damit steht diese Beurteilung nicht im Widerspruch zu dem von der BeschwerdefÃ¼hrerin aufgelegten Bericht von Dr. Z.___ vom 22. November 2007 (Urk. 3), der darin ebenfalls auf eine 50%ige ArbeitsunfÃ¤higkeit seit dem 1. Mai 2006 schloss. Allerdings erwÃ¤hnte Dr. Z.___ in einem undatierten Arztbericht an die IV-Stelle (Eingangsdatum 13. Januar 2009, Urk. 8/81) eine 100%ige ArbeitsunfÃ¤higkeit ab Oktober 2006 bis Oktober 2007 sowie eine 50%ige ArbeitsunfÃ¤higkeit seit November 2007 bis Februar 2008. Danach sei der Kontakt abgebrochen. Dieser Bericht steht im Widerspruch zu seinem (ausfÃ¼hrlicheren) Schreiben vom 22. November 2007 (Urk. 3) ohne diesen auch nur ansatzweise zu begrÃ¼nden, weshalb darauf ohnehin nicht abgestellt werden kann.</w:t>
      </w:r>
    </w:p>
    <w:p>
      <w:r>
        <w:t>7.2Â Â Â Â  Eine 50%ige ArbeitsunfÃ¤higkeit aus psychischen GrÃ¼nden wurde denn auch bei der Berechnung des InvaliditÃ¤tsgrads durch die IV-Stelle berÃ¼cksichtigt. Allerdings ist festzustellen, dass eine Reduktion von 70 % auf 50 % eine Erwerbseinbusse (bei einem Prozentvergleich) von 28,6 % ergibt. Gewichtet auf den Erwerbsbereich resultiert ein Teil-InvaliditÃ¤tsgrad von 20 % und nicht von 14 %. Die IV-Stelle hat hier eine doppelte Gewichtung vorgenommen, wobei dies vorlÃ¤ufig nichts am Ergebnis Ã¤ndert, wie nachstehend aufzuzeigen ist.</w:t>
      </w:r>
    </w:p>
    <w:p>
      <w:r>
        <w:t>7.3Â Â Â Â  An dieser Stelle ist festzuhalten, dass es sich rechtfertigt, nach wie vor einen Prozentvergleich vorzunehmen. Dies daher, weil die BeschwerdefÃ¼hrerin nach dem Konkurs des elterlichen Betriebs im Jahr 2006 diese Stelle ohnehin verloren hÃ¤tte und somit nach dieser Zeit nicht mehr dort arbeiten konnte. Auf den im Jahr 2003 dort erzielten Verdienst von Fr. 66'000.-- kann damit bereits aus diesem Grund nicht mehr abgestellt werden. Daher ist fÃ¼r die Ermittlung des Validen- wie auch des Invalideneinkommens auf die TabellenlÃ¶hne der Lohnstrukturerhebung (Total, Niveau 4, Frauen) abzustellen (Urteil des Bundesgerichts vom 14. April 2010 in Sachen G., 9C_130/2010, Erw. 3.3.1, mit weiteren Hinweisen), was einen Prozentvergleich erlaubt.</w:t>
      </w:r>
    </w:p>
    <w:p>
      <w:r>
        <w:t>7.4Â Â Â Â  Weiter ist zu bemerken, dass die psychische BeeintrÃ¤chtigung im Aufgabenbereich letztlich nicht berÃ¼cksichtigt wurde, da die HaushaltabklÃ¤rung zu einem Zeitpunkt vorgenommen wurde, als die BeschwerdefÃ¼hrerin in psychischer Hinsicht in ihrer ArbeitsfÃ¤higkeit noch nicht beeintrÃ¤chtigt war. Auch das Gutachten von Dr. Y.___ Ã¤ussert sich nicht differenziert dazu, inwieweit die BeschwerdefÃ¼hrerin durch die psychische BeeintrÃ¤chtigung im Aufgabenbereich betroffen ist.</w:t>
      </w:r>
    </w:p>
    <w:p>
      <w:r>
        <w:t>Â Â Â Â Â Â Â Â  In antizipierter BeweiswÃ¼rdigung ist jedoch darauf hinzuweisen, dass selbst bei einer Annahme, dass die BeschwerdefÃ¼hrerin im Aufgabenbereich ebenfalls zu 50 % eingeschrÃ¤nkt sei, kein rentenbegrÃ¼ndender InvaliditÃ¤tsgrad erreicht wÃ¼rde. Dies weil bei einer 30%igen TÃ¤tigkeit im Aufgabenbereich lediglich ein Teil-InvaliditÃ¤tsgrad von 15 % und damit (zusammen mit dem Teil-InvaliditÃ¤tsgrad von 20 % aus dem Erwerbsbereich) gesamthaft ein nicht anspruchsbegrÃ¼ndender InvaliditÃ¤tsgrad von 35 % zu erreichen wÃ¤re.</w:t>
      </w:r>
    </w:p>
    <w:p>
      <w:r>
        <w:t>Â Â Â Â Â Â Â Â  Anzumerken ist jedoch, dass in der Regel eine 50%ige ArbeitsunfÃ¤higkeit im Erwerbsbereich nicht gleichzeitig denselben EinschrÃ¤nkungsgrad im Aufgabenbereich bewirkt, da dort eben ein BetÃ¤tigungsvergleich vorzunehmen ist. Gerade die hier gegebenen UmstÃ¤nden des Zusammenlebens der BeschwerdefÃ¼hrerin mit ihren Eltern im selben Haushalt macht es unwahrscheinlich, dass ein derartiger EinschrÃ¤nkungsgrad Ã¼berhaupt erreicht werden kÃ¶nnte.</w:t>
      </w:r>
    </w:p>
    <w:p>
      <w:r>
        <w:t>7.5Â Â Â Â  Damit vermag auch die anerkannte Verschlechterung des Gesundheitszustands in psychischer Hinsicht ab Mai 2006 keinen rentenbegrÃ¼ndenden InvaliditÃ¤tsgrad zu bewirken.</w:t>
      </w:r>
    </w:p>
    <w:p>
      <w:r>
        <w:t>8.Â Â Â Â Â Â</w:t>
      </w:r>
    </w:p>
    <w:p>
      <w:r>
        <w:t>8.1Â Â Â Â  Im MÃ¤rz 2008 wurde bei der BeschwerdefÃ¼hrerin ein Mammakarzinom links diagnostiziert. Dr. med. E.___, Onkozentrum F.___, erwÃ¤hnte in seinem Bericht vom 22. Dezember 2008 (Urk. 8/80), zurzeit bestÃ¼nden aus onkologischer Sicht keine EinschrÃ¤nkungen der ArbeitsfÃ¤higkeit mehr (Ziff. 1.7, S. 3). Er hielt ebenfalls fest, er habe der BeschwerdefÃ¼hrerin wÃ¤hrend der Erkrankung keine ArbeitsunfÃ¤higkeiten attestiert. Es scheint jedoch, das dies vorab deshalb der Fall war, weil die BeschwerdefÃ¼hrerin keine derartigen Zeugnisse eingefordert hatte, da sie ohnehin nicht arbeitstÃ¤tig war.</w:t>
      </w:r>
    </w:p>
    <w:p>
      <w:r>
        <w:t>8.2Â Â Â Â  Wohl hatten die stationÃ¤ren Spitalaufenthalte (vom 9. bis 14. Mai 2008 und vom 3. bis 9. Juli 2008) alleine noch keine andauernde ArbeitsunfÃ¤higkeit zur Folge. Es stellt sich aber die Frage, ob und in welchem Ausmass die BeschwerdefÃ¼hrerin in der Zeit nach dem operativen Eingriff, wÃ¤hrend der Zeit der Chemotherapie von April bis Juli 2008 und der Zeit der perkutanen Radiotherapie vom 8. September bis 22. Oktober 2008 sowie der darauffolgenden Rekonvaleszenzzeit gesamthaft gesehen arbeitsfÃ¤hig war. So erwÃ¤hnt doch der behandelnde Arzt, dass es trotz prophylaktischer Verabreichung von G-CSF wÃ¤hrend der intensiven Chemotherapie wiederholt zu neutropenischem Fieber gekommen sei und eine ausgeprÃ¤gte Reaktivierung der vorbestehenden Depression stattgefunden habe (Urk. 8/80 S. 2). Daher kann nicht ausgeschlossen werden, dass die BeschwerdefÃ¼hrerin nach der Diagnose des Mammakarzinoms fÃ¼r eine gewisse Zeit in ihrer ErwerbsfÃ¤higkeit dauerhaft im Sinn von Art. 88a Abs. 2 IVV eingeschrÃ¤nkt war.</w:t>
      </w:r>
    </w:p>
    <w:p>
      <w:r>
        <w:t>8.3Â Â Â Â  Es ist Sache der IV-Stelle, dies umfassend abzuklÃ¤ren und ebenfalls eine Feststellung darÃ¼ber zu treffen, ab wann sich der Zustand der BeschwerdefÃ¼hrerin erneut verbesserte. Daher ist die Sache diesbezÃ¼glich an die Vorinstanz zurÃ¼ckzuweisen.</w:t>
      </w:r>
    </w:p>
    <w:p>
      <w:r>
        <w:t>9.Â Â Â Â Â Â  Zusammenfassend zeigt sich, dass die erstmalige Zusprache einer Viertelsrente ab dem 1. MÃ¤rz 2004 nicht zu beanstanden ist. Ebenfalls korrekt ist die Aufhebung der Rente per 31. Mai 2005. Auch die der BeschwerdefÃ¼hrerin attestierte 50%ige ArbeitsunfÃ¤higkeit ab Mai 2006 bewirkt keinen anspruchsbegrÃ¼ndenden InvaliditÃ¤tsgrad. Allerdings wird die IV-Stelle abzuklÃ¤ren haben, wie sich die Krebserkrankung und deren Behandlung ab MÃ¤rz 2008 auf die ArbeitsfÃ¤higkeit der BeschwerdefÃ¼hrerin ausgewirkt haben. In diesem Sinn ist die Beschwerde teilweise gutzuheissen.</w:t>
      </w:r>
    </w:p>
    <w:p>
      <w:r>
        <w:t>10.</w:t>
      </w:r>
    </w:p>
    <w:p>
      <w:r>
        <w:t>10.1Â Â  AusgangsgemÃ¤ss steht der BeschwerdefÃ¼hrerin eine ParteientschÃ¤digung zu, die angesichts des nur teilweisen Obsiegens auf Fr. 300.-- festzusetzen ist.</w:t>
      </w:r>
    </w:p>
    <w:p>
      <w:r>
        <w:t>10.2Â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den Parteien anteilmÃ¤ssig, der BeschwerdefÃ¼hrerin zu drei Vierteln, der Beschwerdegegnerin zu einem Viertel, aufzuerlegen.</w:t>
      </w:r>
    </w:p>
    <w:p>
      <w:r>
        <w:t>Das Gericht erkennt:</w:t>
      </w:r>
    </w:p>
    <w:p>
      <w:r>
        <w:t>1.Â Â Â Â Â Â Â Â  Die Beschwerde wird in dem Sinne teilweise gutgeheissen, dass die angefochtene VerfÃ¼gung vom 16. Juli 2009, soweit damit ein Rentenanspruch ab MÃ¤rz 2008 verneint wurde, aufgehoben und die Sache an die Sozialversicherungsanstalt des Kantons ZÃ¼rich, IV-Stelle, zurÃ¼ckgewiesen wird, damit diese, nach erfolgter AbklÃ¤rung im Sinne der ErwÃ¤gungen, Ã¼ber den Rentenanspruch der BeschwerdefÃ¼hrerin ab MÃ¤rz 2008 neu verfÃ¼ge.</w:t>
      </w:r>
    </w:p>
    <w:p>
      <w:r>
        <w:t>2.Â Â Â Â Â Â Â Â  Die Gerichtskosten von Fr. 600.-- werden der BeschwerdefÃ¼hrerin zu drei Vierteln sowie der Beschwerdegegnerin zu einem Viertel auferlegt. Rechnung und Einzahlungsschein werden den Kostenpflichtigen nach Eintritt der Rechtskraft zugestellt.</w:t>
      </w:r>
    </w:p>
    <w:p>
      <w:r>
        <w:t>3.Â Â Â Â Â Â Â Â  Die Beschwerdegegnerin wird verpflichtet, der BeschwerdefÃ¼hrerin eine Partei-entschÃ¤digung vom Fr. 300.-- zu bezahlen.</w:t>
      </w:r>
    </w:p>
    <w:p>
      <w:r>
        <w:t>4.Â Â Â Â Â Â Â Â  Zustellung gegen Empfangsschein an:</w:t>
      </w:r>
    </w:p>
    <w:p>
      <w:r>
        <w:t>- TCL Treuhand Consulting Liegenschaften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