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IV.2009.00731 vom 13. April 2011</w:t>
      </w:r>
    </w:p>
    <w:p>
      <w:r>
        <w:t>ZH Sozialversicherungsgericht, 2011-04-13, DE</w:t>
      </w:r>
    </w:p>
    <w:p>
      <w:r>
        <w:rPr>
          <w:b/>
        </w:rPr>
        <w:t xml:space="preserve">Quelle: </w:t>
      </w:r>
      <w:r>
        <w:t>https://mcp.opencaselaw.ch/entscheid/zh_sozialversicherungsgericht_IV.2009.00731</w:t>
      </w:r>
    </w:p>
    <w:p>
      <w:r>
        <w:t>FR: ZH_SOZIALVERSICHERUNGSGERICHT IV.2009.00731 du 13 avril 2011</w:t>
      </w:r>
    </w:p>
    <w:p>
      <w:r>
        <w:t>IT: ZH_SOZIALVERSICHERUNGSGERICHT IV.2009.00731 del 13 aprile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Anspruch auf eine Rente haben gemÃ¤ss Art. 28 Abs. 1 IVG Versicherte, die:</w:t>
      </w:r>
    </w:p>
    <w:p>
      <w:r>
        <w:t>a. ihre ErwerbsfÃ¤higkeit oder die FÃ¤higkeit, sich im Aufgabenbereich zu betÃ¤tigen, nicht durch zumutbare Eingliederungsmassnahmen wieder herstellen, erhalten oder verbessern kÃ¶nnen;</w:t>
      </w:r>
    </w:p>
    <w:p>
      <w:r>
        <w:t>b. wÃ¤hrend eines Jahres ohne wesentlichen Unterbruch durchschnittlich mindestens 40 Prozent arbeitsunfÃ¤hig (Art. 6 ATSG) gewesen sind; und</w:t>
      </w:r>
    </w:p>
    <w:p>
      <w:r>
        <w:t>c.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1.5Â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Â Â Â Â Â Â Â Â  Nach Eingang einer Neuanmeldung ist die Verwaltung zunÃ¤chst zur PrÃ¼fung verpflichtet, ob die Vorbringen der versicherten Person Ã¼berhaupt glaubhaft sind; verneint sie dies, so erledigt sie das Gesuch ohne weitere AbklÃ¤rungen durch Nichteintreten. Dabei wird sie u. a. zu berÃ¼cksichtigen haben, ob die frÃ¼here VerfÃ¼gung nur kurze oder schon lÃ¤ngere Zeit zurÃ¼ckliegt, und dementsprechend an die Glaubhaftmachung hÃ¶here oder weniger hohe Anforderungen stellen (ZAK 1966 S. 279, vgl. auch BGE 130 V 67 ff. Erw. 5.2, 72 Erw. 2.2 mit Hinweisen). Insofern steht ihr ein gewisser Beurteilungsspielraum zu, den das Gericht grundsÃ¤tzlich zu respektieren hat. Daher hat das Gericht die Behandlung der Eintretensfrage durch die Verwaltung nur zu Ã¼berprÃ¼fen, wenn das Eintreten streitig ist, d.h. wenn die Verwaltung gestÃ¼tzt auf Art. 87 Abs. 4 IVV Nichteintreten beschlossen hat und die versicherte Person deswegen Beschwerde fÃ¼hrt; hingegen unterbleibt eine richterliche Beurteilung der Eintretensfrage, wenn die Verwaltung auf die Neuanmeldung eingetreten ist (BGE 109 V 114 Erw. 2b).</w:t>
      </w:r>
    </w:p>
    <w:p>
      <w:r>
        <w:t>2.Â Â Â Â Â Â  Der rentenabweisenden VerfÃ¼gung der Beschwerdegegnerin vom 25. Juni 2007 (Urk. 11/64) lagen folgende medizinischen Berichte zugrunde:</w:t>
      </w:r>
    </w:p>
    <w:p>
      <w:r>
        <w:t>2.1Â Â Â Â  Laut dem Arztbericht von Dr. A.___ vom 23. Februar 2005 (Urk. 11/15) leidet der BeschwerdefÃ¼hrer unter einer arteriellen Hypertonie, einem Diabetes mellitus Typ II und einer Hepatopathie. Auswirkungen auf die ArbeitsfÃ¤higkeit hÃ¤tten die diagnostizierten Krankheiten allerdings nicht. Der BeschwerdefÃ¼hrer komme gelegentlich zur Behandlung nach BagatellunfÃ¤llen und teils wegen den internistischen Diagnosen. Schwerere medizinische Probleme seien nicht bekannt. Mutmasslich sei dem BeschwerdefÃ¼hrer keine Schwerarbeit mehr zumutbar, in einer angepassten TÃ¤tigkeit bestehe aber keine EinschrÃ¤nkung.</w:t>
      </w:r>
    </w:p>
    <w:p>
      <w:r>
        <w:t>2.2Â Â Â Â  Dr. med. I.___, Facharzt FMH fÃ¼r Lungenkrankheiten und Innere Medizin an der Klinik B.___, diagnostizierte in seinem Bericht an die Beschwerdegegnerin vom 8. MÃ¤rz 2005 (Urk. 11/17/5) eine kombinierte VentilationsstÃ¶rung bei COPD und LungenÃ¼berblÃ¤hung bei fortgesetztem Nikotinkonsum und adipositasbedingter Restriktion, bestehend seit 2001, sowie ein lumbospondylogenes Syndrom. In seiner bisherigen TÃ¤tigkeit kÃ¶nne der BeschwerdefÃ¼hrer nicht mehr eingesetzt werden, eine behinderungsangepasste TÃ¤tigkeit sei ihm zu 50 % zumutbar (Urk. 11/17/4). Die Prognose hÃ¤nge weitgehendst vom Management der Risikofaktoren ab, unbedingt sollten eine Gewichtreduktion um 30 kg und eine Sistierung des Nikotinkonsums angestrebt werden (Urk. 11/17/5).</w:t>
      </w:r>
    </w:p>
    <w:p>
      <w:r>
        <w:t>2.3Â Â Â Â  GemÃ¤ss dem Arztbericht von Dr. C.___ vom 16. MÃ¤rz 2005 (Urk. 11/20) leidet der BeschwerdefÃ¼hrer unter einem chronischen lumbospondylogenen Syndrom, chronischen Kniebeschwerden bei beginnender Gonarthrose beidseits (Status nach beidseitigen Knieoperationen vor Jahren), einem chronischen HWS-Syndrom, einem PHS rechts mit Impingementsymptomatik, einem Diabetes mellitus Typ II (ED 11/2004) mit diabetischer (alkoholischer?) Polyneuropathie, einer hypertensiven und (koronaren) Herzkrankheit, einer arteriellen Hypertonie, einer kombinierten VentilationsstÃ¶rung bei COPD und LungenÃ¼berblÃ¤hung bei Nikotinabusus ca. 40 py, einer Hepatopathie sowie einer Adipositas (BMI 40). Ohne Auswirkungen auf die ArbeitsfÃ¤higkeit bestÃ¼nden ausserdem eine rezidivierende Tendovaginitis an beiden Unterarmen, ein Status nach OSG-Operation vor Jahren sowie ein Status nach zweimaliger StimmbÃ¤nder-Operation. In seiner angestammten TÃ¤tigkeit als Autospengler sei der BeschwerdefÃ¼hrer nicht mehr arbeitsfÃ¤hig, eine behinderungsangepasste TÃ¤tigkeit sei ihm zu 50 % zumutbar.</w:t>
      </w:r>
    </w:p>
    <w:p>
      <w:r>
        <w:t>2.4Â Â Â Â  Laut dem Arztbericht von Dr. D.___ vom 15. April 2006 (Urk. 11/31) leidet der BeschwerdefÃ¼hrer unter einem Diabetes mellitus Typ II (Behandlung mit Medikamenten), einer Hypertonie sowie Asthma. Die DurchfÃ¼hrung einer Therapie sei sehr schwierig, da sich der BeschwerdefÃ¼hrer nicht an die Anweisungen halte. Im Rahmen des Strafvollzugs in der N.___ arbeite der BeschwerdefÃ¼hrer zu 100 % in der GÃ¤rtnerei, was ihm durchaus zumutbar sei.</w:t>
      </w:r>
    </w:p>
    <w:p>
      <w:r>
        <w:t>2.5Â Â Â Â  GemÃ¤ss dem Arztbericht der AugenÃ¤rztin Dr. E.___ vom 24. Mai 2006 (Urk. 11/33) zeigt der BeschwerdefÃ¼hrer eine deutliche VisuseinschrÃ¤nkung beidseits. Es kÃ¶nne sich um einen Visusabfall im Rahmen des entgleisten Diabetes mellitus mit Neueinstellung handeln. ZusÃ¤tzlich sei eine beginnende KerntrÃ¼bung der Linse festzustellen. Eine diabetische Retinopathie bestehe nicht. Der beidseitige Fern- und der Nahvisus mit Brille betrage 0,5.</w:t>
      </w:r>
    </w:p>
    <w:p>
      <w:r>
        <w:t>2.6Â Â Â Â  Die Ãrzte der MEDAS diagnostizierten in ihrem Gutachten vom 22. MÃ¤rz 2007 (Urk. 11/45/31-32) ein chronifiziertes cervicospondylogenes Schmerzsyndrom bei Status nach mehrfachen HWS-Traumatisierungen, ein chronisches lumbospondylogenes Schmerzsyndrom, ein chronisches Schmerzsyndrom am rechten und linken Knie bei Status nach beidseitiger medialer Meniskektomie, eine mediale Gonarthrose links, eine kombinierte VentilationsstÃ¶rung bei COPD mit leichter obstruktiver und mÃ¶glicher restriktiver Komponente sowie eine undifferenzierte SomatisierungsstÃ¶rung. Ohne Auswirkungen auf die ArbeitsfÃ¤higkeit bestÃ¼nden ausserdem ein Status nach prÃ¤patellarer Bursektomie links, ein beidseitiger retropatellarer Knorpelschaden, eine Periarthropathia humeroscapularis rechts mit Supraspinatustendopathie, eine Achillodynie beidseits, links mehr als rechts, ein metabolisches Syndrom mit BMI 33, ein chronischer Nikotinabusus, ein gastrooesophagealer Reflux (anamnestisch), akzentuierte (narzisstische) PersÃ¶nlichkeitszÃ¼ge sowie ein AlkoholabhÃ¤ngigkeitssyndrom mit gegenwÃ¤rtiger Abstinenz. In kÃ¶rperlich schweren TÃ¤tigkeiten sei die ArbeitsfÃ¤higkeit des BeschwerdefÃ¼hrers eingeschrÃ¤nkt, insbesondere liege die ArbeitsfÃ¤higkeit als Karosseriespengler und als Schlosser bei weniger als 20 %. Medizinisch werde empfohlen, die diabetische Stoffwechselsituation zu optimieren und den BeschwerdefÃ¼hrer psychiatrisch zu behandeln. In einer dem RÃ¼cken adaptieren TÃ¤tigkeit ohne Kniebelastungen sei der BeschwerdefÃ¼hrer arbeitsfÃ¤hig, wobei zusÃ¤tzlich eine EinschrÃ¤nkung in Bezug auf seine Lungenkrankheit bestehe. In einer solchen behinderungsangepassten TÃ¤tigkeit sei der BeschwerdefÃ¼hrer seit der KÃ¼ndigung von 2002 vollumfÃ¤nglich arbeitsfÃ¤hig (Urk. 11/45/35).</w:t>
      </w:r>
    </w:p>
    <w:p>
      <w:r>
        <w:t>3.Â Â Â Â Â Â  Der BeschwerdefÃ¼hrer reichte zur Glaubhaftmachung der geltend gemachten Verschlechterung des Gesundheitszustandes folgende medizinischen Unterlagen ein:</w:t>
      </w:r>
    </w:p>
    <w:p>
      <w:r>
        <w:t>3.1Â Â Â Â  GemÃ¤ss Arztzeugnis von Dr. C.___ vom 19. November 2008 (Urk. 11/87/5) leidet der BeschwerdefÃ¼hrer unter einem chronischen lumbospondylogenen Syndrom, Chondrosis intervertebralis und Spondylarthrosis deformans L2 bis S1 mit diskreter Bandscheibenprotrusion, chronischen Kniebeschwerden bei Verdacht auf beginnende Gonarthrose beidseits, einem chronischen HWS-Syndrom, einem PHS rechts, Tendovaginitis/Epicondylitis radialis am Arm links, einem Diabetes mellitus Typ II, ED 11/2004 bei Polyneuropathie, arterieller Hypertonie, COPD bei Nikotinabusus 35 py sowie Adipositas. Von Seiten des Bewegungsapparates sei dem BeschwerdefÃ¼hrer eine TÃ¤tigkeit ohne Heben und Tragen von schweren Lasten, Zwangspositionen und repetitives Beugen sowie mit der MÃ¶glichkeit von regelmÃ¤ssigen Positionswechseln zumutbar.Â</w:t>
      </w:r>
    </w:p>
    <w:p>
      <w:r>
        <w:t>3.2</w:t>
      </w:r>
    </w:p>
    <w:p>
      <w:r>
        <w:t>3.2.1Â Â  Laut dem Bericht des Spitals J.___ vom 30. April 2008 (Urk. 11/87/8) ergab die Computertomographie der LWS vom 29. April 2008 folgende Resultate: 1. kein Nachweis einer WirbelkÃ¶rperfraktur, kein grÃ¶sserer Bandscheibenvorfall; 2. breitbasige Bandscheibenprotrusion im lumbosakralen Ãbergang ohne Nachweis einer Nervenwurzelirritation; 3. fortgeschrittene ISG-Arthrose, links mehr als rechts.</w:t>
      </w:r>
    </w:p>
    <w:p>
      <w:r>
        <w:t>3.2.2Â Â  Aus dem Schreiben des Spitals J.___ vom 22. Juli 2008 (Urk. 11/87/6) ergibt sich, dass der BeschwerdefÃ¼hrer dort am 7. August 2008 zur Kontrolle in der Sprechstunde erwartet wurde. In diesem Spital wurden gemÃ¤ss Bericht vom 2. April 2008 beim BeschwerdefÃ¼hrer gleichentags mittels Kniearthroskopie links ein Shaving des Knorpels am medialen Femurkondylus und eine Meniskektomie des Restmeniskus vorgenommen (siehe auch Beilage zu Urk. 15/2: Operationsbericht vom 2. April 2008). Die postoperative Behandlung bestand in der Abgabe eines nichtsteroidalen Antirheumatikums (NSAR) fÃ¼r die Dauer von zehn Tagen, eine ArbeitsunfÃ¤higkeit ist nicht attestiert worden (Urk. 11/87/10).</w:t>
      </w:r>
    </w:p>
    <w:p>
      <w:r>
        <w:t>3.3Â Â Â Â  Die Ãrzte des K.___ hielten in ihrem Bericht Ã¼ber das MRI des linken Kniegelenks vom 8. Februar 2008 (Urk. 11/87/9) fest, es bestÃ¼nden ein Status nach ausgedehnter Teilmeniskektomie medial, ein feiner horizontaler Riss im residuellen Hinterhorn und Pars Intermedia des medialen Meniskus, eine mittelschwere mediale femorotibiale Arthrose sowie ein Knorpelriss lateral retropatellÃ¤r. Erguss sei wenig vorhanden, und die BÃ¤nder seien intakt.</w:t>
      </w:r>
    </w:p>
    <w:p>
      <w:r>
        <w:t>3.4 Â Â Â  Die Ãrzte des Zentrums fÃ¼r Fusschirurgie der L.___ Klinik diagnostizierten in ihrem Bericht vom 5. September 2007 (Urk. 11/87/12) eine therapiefraktÃ¤re posttraumatische Tendinopathie an der Achillessehne links bei Status nach direktem Trauma am 12. April 2007. Trotz Therapie und Stockentlastung und anschliessend drei Serien Physiotherapie sei die Situation nicht besser, bis heute leide der BeschwerdefÃ¼hrer an linksbetonten Schmerzen bei jedem Schritt.</w:t>
      </w:r>
    </w:p>
    <w:p>
      <w:r>
        <w:t>3.5Â Â Â Â  GemÃ¤ss dem Bericht des Instituts fÃ¼r Radiologie und Nuklearmedizin der Klinik B.___ vom 10. August 2007 (Urk. 11/87/14) leidet der BeschwerdefÃ¼hrer unter einem Status nach Kontusion beider Achillessehnen am 12. April 2007 mit persistierenden Beschwerden bei Belastung vor allem links.</w:t>
      </w:r>
    </w:p>
    <w:p>
      <w:r>
        <w:t>3.6Â Â Â Â  Sodann reichte der BeschwerdefÃ¼hrer weitere Berichte des Herzzentrums B.___ vom 4. MÃ¤rz 2005 (Urk. 11/87/15), des M.___ vom 31. August 1999 (Urk. 11/87/16) und von Dr. O.___ vom 16. Mai 1997 (Urk. 11/87/17) ein, welche sich aber offensichtlich nicht zu seinem Gesundheitszustand sei dem 25. Juni 2007 Ã¤ussern.</w:t>
      </w:r>
    </w:p>
    <w:p>
      <w:r>
        <w:rPr>
          <w:b/>
        </w:rPr>
        <w:t>E. 4</w:t>
      </w:r>
    </w:p>
    <w:p>
      <w:r>
        <w:t>4.1Â Â Â Â  Die RAD-Ãrzte Dr. G.___ und Dr. H.___ kamen nach PrÃ¼fung dieser vom BeschwerdefÃ¼hrer eingereichten Unterlagen in ihrer Stellungnahme vom 14. April 2009 (Urk. 11/94/2-5) zum Ergebnis, dass die neu eingereichten Arztzeugnisse keine wesentliche Verschlechterung des Gesundheitszustandes ausweisen, die zu einer verÃ¤nderten Beurteilung der ArbeitsfÃ¤higkeit fÃ¼hren wÃ¼rden. BezÃ¼glich der tendopathischen Restbeschwerden der linken Achillessehne sei nach intensiver Therapie am 7. Januar 2008 die Wiederherstellung der ArbeitsfÃ¤higkeit zu erwarten gewesen. Die Verschlechterung der Lungenfunktion sei auf den fortgesetzten Nikotinkonsum zurÃ¼ckzufÃ¼hren und nur leichtgradig. Die schon im MEDAS-Gutachten beschriebene Gonarthrose sei anlÃ¤sslich der wegen des Innenmeniskusrisses notwendig gewordenen Arthroskopie als zweit- bis drittgradig klassifiziert worden. Die nach dem Schlittelunfall vom 30. April 2008 diagnostizierte ISG-Arthrose sei hÃ¤ufig an den Beschwerden, welche ein im MEDAS-Gutachten ebenfalls schon beschriebenes lumbospondylogenes Syndrom verursache, mitbeteiligt und kÃ¶nne unter diesem Begriff subsumiert werden. Insgesamt sei es unverÃ¤ndert so, dass der BeschwerdefÃ¼hrer zu 100 % in leidensangepasster TÃ¤tigkeit arbeitsfÃ¤hig sei. Schweres Heben und Tragen und Transportieren von Lasten sowie das Verharren in Zwangshaltungen sollten vermieden werden. In der angestammten TÃ¤tigkeit als Karosseriespengler bestehe unverÃ¤ndert eine RestarbeitsfÃ¤higkeit von 20 %.</w:t>
      </w:r>
    </w:p>
    <w:p>
      <w:r>
        <w:t>4.2Â Â Â Â  Es ist vorliegend zu berÃ¼cksichtigen, dass der BeschwerdefÃ¼hrer rund 1 1/2 Jahre nach der rentenabweisenden VerfÃ¼gung und kurze Zeit nach dem diese VerfÃ¼gung bestÃ¤tigenden Entscheid des hiesigen Gerichts sich erneut zum Rentenbezug angemeldet hat. Die Beschwerdegegnerin hat unter diesen UmstÃ¤nden bezÃ¼glich der Glaubhaftmachung der Verschlechterung des Gesundheitszustandes zu Recht einen relativ strengen Massstab angewendet. Entgegen der Ansicht des BeschwerdefÃ¼hrers sind im Ãbrigen seitens der Beschwerdegegnerin nicht bereits dann neue AbklÃ¤rungen vorzunehmen, wenn ein neu diagnostiziertes Leiden glaubhaft gemacht werden kann, sondern es ist auch eine dadurch bedingte Verschlechterung der ArbeitsfÃ¤higkeit glaubhaft zu machen, ansonsten sich die VerÃ¤nderung des Gesundheitszustandes invalidenversicherungsrechtlich nicht als wesentlich erweist.</w:t>
      </w:r>
    </w:p>
    <w:p>
      <w:r>
        <w:t>4.3Â Â Â Â  Soweit der BeschwerdefÃ¼hrer geltend macht, aus dem von ihm mit der Beschwerde eingereichten Bericht von Dr. I.___ vom 24. Juli 2009 (Urk. 3) gehe eine Verschlechterung des Gesundheitszustands hervor, ist festzuhalten, dass eine Verschlechterung des Gesundheitszustands mit der Neuanmeldung zum Leistungsbezug glaubhaft zu machen ist und nicht mittels eines erst nach erfolgtem Nichteintreten durch die Beschwerdegegnerin ergangenen Arztberichtes. Was die Beurteilung durch Dr. I.___ anbelangt, so geht zwar aus dessen Bericht hervor, dass sich die lungenfunktionellen Parameter seit August 2007 zunehmend verschlechtern. Dr. I.___ hat dem BeschwerdefÃ¼hrer jedoch deswegen keine weitergehende EinschrÃ¤nkung der ArbeitsfÃ¤higkeit attestiert, als in seinem Bericht vom 4. MÃ¤rz 2005 (Urk. 11/17/4), vielmehr attestierte er dem BeschwerdefÃ¼hrer bereits damals eine ArbeitsunfÃ¤higkeit von 50 % in behinderungsangepasster TÃ¤tigkeit. Sodann geht aus dem Bericht von Dr. I.___ deutlich hervor, dass die Verschlechterung des Gesundheitszustands des BeschwerdefÃ¼hrers auf den fortgesetzten Nikotinkonsum zurÃ¼ckzufÃ¼hren ist, d.h. eine Verschlechterung ist in erster Linie deshalb eingetreten, weil der BeschwerdefÃ¼hrer seiner Schadenminderungspflicht nicht nachgekommen ist und den Nikotinkonsum nicht oder jedenfalls nicht genÃ¼gend eingeschrÃ¤nkt hat. Im Weiteren hat auch die Adipositas nach wie vor einen negativen Einfluss auf den Gesundheitszustand des BeschwerdefÃ¼hrers. Dieser kann laut Dr. I.___ verbessert werden, wenn der BeschwerdefÃ¼hrer eine weitere Gewichtsreduktion um mindestens 10 kg auf 90 kg erreicht und er genÃ¼gend kÃ¶rperliche AktivitÃ¤t mit einem Ausdauertraining sowie die definitive Aufgabe des Nikotinkonsums anstrebt. Diese schadenmindernden Massnahmen sind dem BeschwerdefÃ¼hrer denn auch ohne Weiteres zumutbar. Insgesamt ergibt sich damit aus dem nach Erlass der angefochtenen VerfÃ¼gung erstellten Bericht von Dr. I.___ keine wesentliche Verschlechterung des Gesundheitszustands.</w:t>
      </w:r>
    </w:p>
    <w:p>
      <w:r>
        <w:t>4.4Â Â Â Â  Es trifft zwar zu, dass die von Dr. med. A.___ in seinem - im Rahmen des Vorbescheidverfahrens der Beschwerdegegnerin eingereichten - Bericht vom 16. Mai 2009 (Urk. 11/104/8-10) gestellte Diagnose einer Osteoporose neu ist. Dass dadurch die ArbeitsfÃ¤higkeit in einer behinderungsangepassten leichten kÃ¶rperlichen TÃ¤tigkeit zusÃ¤tzlich eingeschrÃ¤nkt wird, ist aber nicht ersichtlich. Dr. A.___ hat keine EinschrÃ¤nkung der ArbeitsfÃ¤higkeit bescheinigt und ausdrÃ¼cklich festgehalten, dass aktuell das absolute Frakturrisiko unter BerÃ¼cksichtigung des Alters und des Ã¼brigen Risikoprofils noch nicht markant erhÃ¶ht sei.</w:t>
      </w:r>
    </w:p>
    <w:p>
      <w:r>
        <w:t>4.5Â Â Â Â  Was die zusÃ¤tzlichen EinschrÃ¤nkungen am Knie durch einen gemÃ¤ss BeschwerdefÃ¼hrer am 8. Januar 2008 erlittenen Schlittelunfall (Urk. 1 S. 5 Ziff. 7) anbelangt, so ist grundsÃ¤tzlich anzumerken, dass es doch erstaunlich erscheint, dass der BeschwerdefÃ¼hrer angesichts der von ihm schon zu diesem Zeitpunkt geklagten massiven Schmerzen an RÃ¼cken, Knien und den Achillessehnen Ã¼berhaupt noch in der Lage gewesen ist, auf einem Schlitten zu fahren. Ausserdem geht aus den vom BeschwerdefÃ¼hrer der Beschwerdegegnerin eingereichten Arztberichten ebenfalls nichts hervor, was auf eine dauerhafte EinschrÃ¤nkung der ArbeitsfÃ¤higkeit in einer rÃ¼ckenadaptierten kÃ¶rperlich leichten TÃ¤tigkeit ohne Kniebelastungen schliessen liesse. Das MRI des linken Knies hatte ergeben, dass ein feiner horizontaler Riss im residuellen Hinterhorn und Pars intermedia des medialen Meniskus, eine mittelschwere femorotibiale Arthrose sowie ein Knorpelriss lateral retropatellÃ¤r vorliegen. Hingegen konnte nur wenig Erguss gefunden werden und die BÃ¤nder waren intakt (Urk 11/87/9). Im vorliegenden Verfahren nicht mehr berÃ¼cksichtigt werden kann der Bericht des Spitals J.___ vom 4. Juni 2010 (Urk. 23), da er weit nach der angefochtenen VerfÃ¼gung erstellt worden ist, wobei anzumerken ist, dass diesem ebenfalls nicht zu entnehmen ist, dass eine dauerhafte EinschrÃ¤nkung der ArbeitsfÃ¤higkeit in behinderungsangepasster TÃ¤tigkeit besteht. Ebenso wenig ist den replicando eingereichten Berichten des Spitals J.___ eine EinschÃ¤tzung der ArbeitsfÃ¤higkeit zu entnehmen (vgl. Urk. 15/2), und der BeschwerdefÃ¼hrer selbst liess ausfÃ¼hren, er sei seit einem weiteren Schlittelunfall vom 26. November 2008 bis 3. Februar 2009 zu 100 %, vom 4. Februar 2009 bis 28. Februar 2009 zu 50 % und bis 5. April 2009 zu 25 % arbeitsunfÃ¤hig gewesen (Urk. 14 S. 4 Ziff. 6). Mithin handelte es sich dabei also nur um eine vorÃ¼bergehende EinschrÃ¤nkung der ArbeitsfÃ¤higkeit, wobei auch nicht klar ist, auf welche TÃ¤tigkeit sich diese bezog.</w:t>
      </w:r>
    </w:p>
    <w:p>
      <w:r>
        <w:t>4.6Â Â Â Â Â Â Â Â  BezÃ¼glich der ISG-Arthrose ist der Ansicht der RAD-Ãrzte zu folgen, wonach diese Beschwerden unter das bereits von den MEDAS-Ãrzten diagnostizierte lumbospondylogene Syndrom subsumiert werden kÃ¶nnen. Ausserdem konnte der BeschwerdefÃ¼hrer auch nicht glaubhaft machen, dass er deswegen in seiner ArbeitsfÃ¤higkeit eine zusÃ¤tzliche EinschrÃ¤nkung erfÃ¤hrt.</w:t>
      </w:r>
    </w:p>
    <w:p>
      <w:r>
        <w:t>4.7Â Â Â Â  Soweit der BeschwerdefÃ¼hrer sodann grundsÃ¤tzliche EinwÃ¤nde gegen das MEDAS-Gutachten vom 22. MÃ¤rz 2007 vorbringen lÃ¤sst (Urk. 1 S. 7), ist festzuhalten, dass diese bereits Gegenstand des mit Urteil des hiesigen Gerichts vom 28. November 2008 erledigten Verfahrens waren und somit vorliegend nicht mehr zu hÃ¶ren sind.</w:t>
      </w:r>
    </w:p>
    <w:p>
      <w:r>
        <w:t>5.Â Â Â Â Â Â Â Â  Insgesamt hat die Beschwerdegegnerin damit die Glaubhaftmachung des Eintritts einer relevanten VerÃ¤nderung des Gesundheitszustands und der damit verbundenen ArbeitsfÃ¤higkeit seit dem 25. Juni 2007 zu Recht verneint und ist nicht auf die Neuanmeldung des BeschwerdefÃ¼hrers eingetreten, was zur Abweisung der Beschwerde fÃ¼hrt.</w:t>
      </w:r>
    </w:p>
    <w:p>
      <w:r>
        <w:rPr>
          <w:b/>
        </w:rPr>
        <w:t>E. 6</w:t>
      </w:r>
    </w:p>
    <w:p>
      <w:r>
        <w:t>6.1Â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w:t>
      </w:r>
    </w:p>
    <w:p>
      <w:r>
        <w:t>6.2Â Â Â Â  Die Gerichtskosten sind auf Fr. 1'000.-- festzusetzen, ausgangsgemÃ¤ss dem BeschwerdefÃ¼hrer aufzuerlegen und mit der von ihm geleisteten Kaution zu verrechnen.</w:t>
      </w:r>
    </w:p>
    <w:p>
      <w:r>
        <w:t>Das Gericht erkennt:</w:t>
      </w:r>
    </w:p>
    <w:p>
      <w:r>
        <w:t>1.Â Â Â Â Â Â Â Â  Die Beschwerde wird abgewiesen.</w:t>
      </w:r>
    </w:p>
    <w:p>
      <w:r>
        <w:t>2.Â Â Â Â Â Â Â Â  Die Gerichtskosten von Fr. 1'000.-- werden dem BeschwerdefÃ¼hrer auferlegt und mit der von diesem geleisteten Kaution verrechnet.</w:t>
      </w:r>
    </w:p>
    <w:p>
      <w:r>
        <w:t>3.Â Â Â Â Â Â Â Â Â Â  Zustellung gegen Empfangsschein an:</w:t>
      </w:r>
    </w:p>
    <w:p>
      <w:r>
        <w:t>- Dr. Agnes Leu</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