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IV.2009.00725 vom 31. Mai 2011</w:t>
      </w:r>
    </w:p>
    <w:p>
      <w:r>
        <w:t>ZH Sozialversicherungsgericht, 2011-05-31, DE</w:t>
      </w:r>
    </w:p>
    <w:p>
      <w:r>
        <w:rPr>
          <w:b/>
        </w:rPr>
        <w:t xml:space="preserve">Quelle: </w:t>
      </w:r>
      <w:r>
        <w:t>https://mcp.opencaselaw.ch/entscheid/zh_sozialversicherungsgericht_IV.2009.00725</w:t>
      </w:r>
    </w:p>
    <w:p>
      <w:r>
        <w:t>FR: ZH_SOZIALVERSICHERUNGSGERICHT IV.2009.00725 du 31 mai 2011</w:t>
      </w:r>
    </w:p>
    <w:p>
      <w:r>
        <w:t>IT: ZH_SOZIALVERSICHERUNGSGERICHT IV.2009.00725 del 31 maggio 2011</w:t>
      </w:r>
    </w:p>
    <w:p>
      <w:pPr>
        <w:pStyle w:val="Heading2"/>
      </w:pPr>
      <w:r>
        <w:t>Erwägungen</w:t>
      </w:r>
    </w:p>
    <w:p>
      <w:r>
        <w:rPr>
          <w:b/>
        </w:rPr>
        <w:t>E. 1</w:t>
      </w:r>
    </w:p>
    <w:p>
      <w:r>
        <w:t>1.1Â Â Â Â  Der 1956 geborene A.___, von Beruf Elektromonteur/-installateur, litt - gemÃ¤ss medizinischer Aktenlage - seit 1987 unter stÃ¤rkeren RÃ¼ckenschmerzen. Im September 1989 wurde er erstmals am RÃ¼cken operiert (Spondylodese von zwei lumbalen Segmenten). In der Folge ging es ihm etwas besser; er war jedoch nie mehr vÃ¶llig beschwerdefrei. Im Verlauf des Jahres 2001 nahmen die RÃ¼ckenschmerzen wieder so stark zu, dass eine weitere Operation (Re-Spondylodese lumbal) notwendig wurde. Postoperativ folgte eine lÃ¤nger dauernde Rehabilitation mit ambulanter, medikamentÃ¶s unterstÃ¼tzter Physiotherapie (Urk. 12/32/2). Nachdem der Versicherte bis am 31. August 2003 als GeschÃ¤ftsfÃ¼hrer fÃ¼r die B.___ AG (Business Unit C.___) tÃ¤tig gewesen war, erforderten die gesundheitlichen Beschwerden eine berufliche Umstellung. Seit dem 1. September 2003 arbeitet der Versicherte nun als Leiter Technik fÃ¼r die D.___ AG (Urk. 12/34/1), bei der er schon in den Jahren 1977 bis 1993 angestellt gewesen war (Urk. 12/54/3-4).</w:t>
      </w:r>
    </w:p>
    <w:p>
      <w:r>
        <w:t>1.2Â Â Â Â  Im April 2003 meldete sich der Versicherte bei der Invalidenversicherung zum Rentenbezug an. Die IV-Stelle des Kantons ZÃ¼rich klÃ¤rte die beruflich-erwerblichen und die medizinischen VerhÃ¤ltnisse ab. Insbesondere liess sie den Versicherten durch Dr. med. E.___, Spezialarzt FMH fÃ¼r orthopÃ¤dische Chirurgie, begutachten (vgl. Gutachten vom 15. Dezember 2004 [Urk. 12/32]). Mit VerfÃ¼gungen vom 13. Juli 2005 sprach die IV-Stelle dem Versicherten fÃ¼r die Monate April bis August 2003 eine ganze und ab 1. September 2003 aufgrund einer ErwerbsunfÃ¤higkeit von 42 % eine Viertelsrente samt Zusatzrente fÃ¼r die Ehefrau und zwei Kinderrenten zu. In der BegrÃ¼ndung wurde unter anderem festgehalten, aus Ã¤rztlicher Sicht sei der Versicherte seit April 2002 nicht mehr in der Lage, seiner bisherigen TÃ¤tigkeit nachzugehen. Eine leichte, den RÃ¼cken nicht belastende wechselbelastende TÃ¤tigkeit, im Rahmen derer er nicht lÃ¤nger als zwei Stunden in der gleichen Stellung verharren mÃ¼sse und die MÃ¶glichkeit habe, Pausen einzulegen, um aufkommende Verspannungen anzugehen, sei ihm jedoch wÃ¤hrend 8 Stunden pro Tag zumutbar. Da in diesem Zeitraum mit notwendigen Pausen von circa 90 Minuten zu rechnen sei, resultiere eine effektiv mÃ¶gliche Arbeitszeit von ungefÃ¤hr 6,5 bis 7 Stunden. Dies entspreche in etwa der vom Versicherten neu (seit 1. September 2003) ausgeÃ¼bten TÃ¤tigkeit (Urk. 12/40, 12/41). Auf die gegen die VerfÃ¼gungen vom 13. Juli 2005 erhobene Einsprache der Swiss Life trat die IV-Stelle mangels innert Frist verbesserter Einsprache androhungsgemÃ¤ss nicht ein (Urk. 12/46).</w:t>
      </w:r>
    </w:p>
    <w:p>
      <w:r>
        <w:t>1.3Â Â Â Â  Im April 2008 leitete die IV-Stelle ein Revisionsverfahren ein (Urk. 12/64). Nach AbklÃ¤rung der gesundheitlichen und erwerblichen VerhÃ¤ltnisse hob die Verwaltung die Viertelsrente - in BestÃ¤tigung des Vorbescheids vom 3. September 2008 (Urk. 12/75) - mit VerfÃ¼gung vom 4. August 2009 auf Ende des der Zustellung des Verwaltungsaktes folgenden Monats auf, da der InvaliditÃ¤tsgrad unter 40 % liege (Urk. 2).</w:t>
      </w:r>
    </w:p>
    <w:p>
      <w:r>
        <w:t>2.Â Â Â Â Â Â  Gegen die VerfÃ¼gung der IV-Stelle vom 4. August 2009 erhob der Versicherte mit Eingaben vom 8. August (Urk. 1) sowie vom 14. September 2009 (Urk. 7) Beschwerde und beantragte, es sei ihm unter Aufhebung des angefochtenen Entscheids auch weiterhin mindestens eine Viertelsrente der Invalidenversicherung zuzusprechen, beziehungsweise eventualiter sei ein neues neutrales und umfassendes interdisziplinÃ¤res medizinisches Gutachten erstellen zu lassen (Urk. 7 S. 2). Die IV-Stelle schloss am 13. Oktober 2009 auf Abweisung der Beschwerde (Urk. 11). Auf die AusfÃ¼hrungen der Parteien ist, soweit fÃ¼r die Entscheidfindung erforderlich, in den ErwÃ¤gungen einzugehen.</w:t>
      </w:r>
    </w:p>
    <w:p>
      <w:r>
        <w:t>Das Gericht zieht in ErwÃ¤gung:</w:t>
      </w:r>
    </w:p>
    <w:p>
      <w:r>
        <w:t>1.Â Â Â Â Â Â</w:t>
      </w:r>
    </w:p>
    <w:p>
      <w:r>
        <w:t>1.1Â Â Â Â  Am 1. Januar 2008 sind die Ãnderungen des Bundesgesetzes Ã¼ber die Invalidenversicherung (IVG) und anderer Erlasse wie des Bundesgesetzes Ã¼ber den Allgemeinen Teil des Sozialversicherungsrechts (ATSG) vom 6. Oktober 2006 (5. IV-Revision, AS 2007 5129 ff.) in Kraft getreten. Bei der PrÃ¼fung eines schon vorher entstandenen Anspruchs auf eine Rente der Invalidenversicherung sind die allgemeinen intertemporalrechtlichen Regeln heranzuziehen, wonach in zeitlicher Hinsicht diejenigen RechtssÃ¤tze massgebend sind, die bei Verwirklichung des zu Rechtsfolgen fÃ¼hrenden Sachverhalts galten. Demzufolge ist der vorliegend zu beurteilende Rentenanspruch fÃ¼r die Zeit bis zum 31. Dezember 2007 aufgrund der bisherigen und ab diesem Moment - bis zum Erlass der rentenaufhebenden RevisionsverfÃ¼gung vom 4. August 2009, welche rechtsprechungsgemÃ¤ss die zeitliche Grenze der richterlichen ÃberprÃ¼fungsbefugnis bildet (BGE 132 V 215 E. 3.1.1 S. 220 mit Hinweisen) - nach den neuen Normen zu prÃ¼fen (BGE 130 V 445 E. 1 S. 446 f. [mit Hinweis u.a. auf BGE 130 V 329]). Dies fÃ¤llt materiellrechtlich insoweit ins Gewicht, als im Zuge der 5. IV-Revision mit der EinfÃ¼gung von Art. 31 IVG verÃ¤nderte ModalitÃ¤ten hinsichtlich der Herabsetzung oder Aufhebung einer Rente Eingang ins Gesetz gefunden haben (vgl. E. 1.3, hiernach). Betreffend InvaliditÃ¤tsbemessung hat die 5. IV-Revision hingegen keine substanziellen Ãnderungen gegenÃ¼ber der bis 31. Dezember 2007 gÃ¼ltig gewesenen Rechtslage gebracht, so dass die zur diesbezÃ¼glichen altrechtlichen Regelung ergangene Rechtsprechung weiterhin massgebend ist (Urteil des Bundesgerichts vom 19. Mai 2009, 8C_76/2009, E. 2). Im Folgenden werden die massgeblichen Gesetzesbestimmungen - soweit nichts anderes vermerkt ist - in der seit dem 1. Januar 2008 geltenden Fassung zitiert.</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in Sachen A. vom 26. MÃ¤rz 2010, 9C_438/2009, E. 1 mit Hinweisen).</w:t>
      </w:r>
    </w:p>
    <w:p>
      <w:r>
        <w:t>1.3Â Â Â Â  Kann eine rentenberechtigte Person neu ein Erwerbseinkommen erzielen oder ein bestehendes Erwerbseinkommen erhÃ¶hen, so wird die Rente gemÃ¤ss Art. 31 IVG (in der seit 1. Januar 2008 geltenden Fassung) nur dann im Sinne von Artikel 17 Abs. 1 ATSG revidiert, wenn die Einkommensverbesserung jÃ¤hrlich mehr als 1500 Franken betrÃ¤gt (Abs. 1). FÃ¼r die Revision der Rente werden vom Betrag, der 1500 Franken Ã¼bersteigt, nur zwei Drittel berÃ¼cksichtigt (Abs. 2). GemÃ¤ss Rechtsprechung findet Art. 31 IVG nur auf RentenrevisionsfÃ¤lle Anwendung, in denen die betroffene Person ihre RestarbeitsfÃ¤higkeit auf dem Arbeitsmarkt tatsÃ¤chlich verwertet und dadurch - durch erneute Aufnahme einer ErwerbstÃ¤tigkeit oder Erweiterung des bisherigen Arbeitspensums - ein entsprechendes Einkommen erwirtschaftet. Nicht heranzuziehen ist die Bestimmung demgegenÃ¼ber in FÃ¤llen, in welchen der RentenbezÃ¼gerin oder dem RentenbezÃ¼ger im Rahmen des Einkommensvergleichs lediglich ein hypothetisches, auf der Basis von TabellenlÃ¶hnen ermitteltes (erhÃ¶htes) Invalideneinkommen angerechnet wird (BGE 136 V 216 E. 5.6.1).</w:t>
      </w:r>
    </w:p>
    <w:p>
      <w:r>
        <w:t>1.4Â Â Â Â  GemÃ¤ss Art. 88a Abs. 1 der Verordnung Ã¼ber die Invalidenversicherung (IVV)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 3c/aa mit Hinweisen).</w:t>
      </w:r>
    </w:p>
    <w:p>
      <w:r>
        <w:t>Â Â Â Â Â Â Â Â  Nach der bundesgerichtlichen Praxis zu Art. 88a Abs. 1 IVV (vgl. aus der jÃ¼ngeren Rechtsprechung Urteile F. vom 15. MÃ¤rz 2006, I 583/05, E. 2.3.2, vom 11. Januar 2005, I 444/04, E. 5.3.2, und vom 14. Dezember 2004, I 486/04, E. 3.1) ist eine Rente bei Wegfall der InvaliditÃ¤t im Normalfall erst nach Ablauf von drei Monaten seit dem Eintritt der anspruchserheblichen VerÃ¤nderung aufzuheben (BGE 119 V 102 E. 4a, Urteil vom 20. November 2006, I 569/06, E. 3.3).</w:t>
      </w:r>
    </w:p>
    <w:p>
      <w:r>
        <w:t>1.5Â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368 E. 2 S. 369 mit Hinweisen; vgl. auch BGE 112 V 371 E. 2c S. 373 und 387 E. 1b S. 390).</w:t>
      </w:r>
    </w:p>
    <w:p>
      <w:r>
        <w:t>1.6Â Â Â Â  Das Erfordernis der zweifellosen Unrichtigkeit ist in der Regel erfÃ¼llt, wenn die gesetzeswidrige Leistungszusprechung aufgrund falscher oder unzutreffender Rechtsregeln erlassen wurde oder wenn massgebliche Bestimmungen nicht oder unrichtig angewandt wurden (BGE 103 V 126 E. a S. 128; ARV 1996/97 Nr. 28 S. 152 E. 3c). Anders verhÃ¤lt es sich, wenn der WiedererwÃ¤gungsgrund im Bereich materieller Anspruchsvoraussetzungen liegt, deren Beurteilung in Bezug auf gewisse Schritte und Elemente (z.B.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(Urteile des Bundesgerichts vom 7. Mai 2007, I 907/06, E. 3.2.1 beziehungsweise vom 2. Juli 2007, 9C_215/2007, E. 3.2). Zweifellos ist die Unrichtigkeit, wenn kein vernÃ¼nftiger Zweifel daran mÃ¶glich ist, dass die VerfÃ¼gung unrichtig war. Es ist nur ein einziger Schluss - derjenige auf die Unrichtigkeit der VerfÃ¼gung - mÃ¶glich (BGE 125 V 383 E. 6a S. 393; SVR 2006 UV Nr. 17 S. 60, U 378/05, E. 5.2 und 5.3; SVR 2005 AlV Nr. 8 S. 25, C 214/03, vom 23. April 2004 E. 3.1.1; Urteil des Bundesgerichts vom 18. Oktober 2007, 9C_575/2007, E. 2.2).</w:t>
      </w:r>
    </w:p>
    <w:p>
      <w:r>
        <w:t>2.Â Â Â Â Â Â  Streitig und zu prÃ¼fen ist, ob die IV-Stelle die mit VerfÃ¼gung vom 13. Juli 2005 ab 1. September 2003 aufgrund einer ErwerbsunfÃ¤higkeit von 42 % zugesprochene Viertelsrente zu Recht mit RevisionsverfÃ¼gung vom 4. August 2009 aufgehoben hat.</w:t>
      </w:r>
    </w:p>
    <w:p>
      <w:r>
        <w:t>Â Â Â Â Â Â Â Â  Die IV-Stelle fÃ¼hrte zur BegrÃ¼ndung der Rentenaufhebung an, die medizinischen AbklÃ¤rungen hÃ¤tten ergeben, dass dem BeschwerdefÃ¼hrer eine behinderungsangepasste TÃ¤tigkeit aufgrund seines Gesundheitszustandes weiterhin im Umfang eines 75 %-Pensums zumutbar sei. GemÃ¤ss Arbeitgeberfragebogen vom 17. Juni 2008 habe er jedoch ein deutlich hÃ¶heres Einkommen erzielt als zur Zeit der Rentenzusprache (Urk. 2 S. 2).</w:t>
      </w:r>
    </w:p>
    <w:p>
      <w:r>
        <w:t>Â Â Â Â Â Â Â Â  DemgegenÃ¼ber lÃ¤sst der BeschwerdefÃ¼hrer im Wesentlichen vorbringen, sein Gesundheitszustand habe sich seit der Rentenzusprache im Jahr 2005 nochmals massiv verschlechtert (Urk. 7 S. 8). Der InvaliditÃ¤tsgrad habe sich von 42 % auf 55 % erhÃ¶ht (Urk. 7 S. 12). Selbst unter BerÃ¼cksichtigung des von der IV-Stelle errechneten Invalideneinkommens hÃ¤tte er weiterhin Anspruch auf eine Viertelsrente (Urk. 7 S. 13).</w:t>
      </w:r>
    </w:p>
    <w:p>
      <w:r>
        <w:rPr>
          <w:b/>
        </w:rPr>
        <w:t>E. 3</w:t>
      </w:r>
    </w:p>
    <w:p>
      <w:r>
        <w:t>3.1Â Â Â Â  Streitig und zu prÃ¼fen ist in erster Linie, ob sich die erwerblichen Auswirkungen des Gesundheitsschadens wesentlich geÃ¤ndert haben. Dies beurteilt sich aufgrund eines Einkommensvergleichs.</w:t>
      </w:r>
    </w:p>
    <w:p>
      <w:r>
        <w:t>Â Â Â Â Â Â Â Â  Bei der Festsetzung des fÃ¼r den Einkommensvergleich massgebenden Valideneinkommens ist die Verwaltung davon ausgegangen, dass der BeschwerdefÃ¼hrer ohne den Gesundheitsschaden weiterhin - wie bis am 31. August 2003 - als GeschÃ¤ftsfÃ¼hrer fÃ¼r die B.___ AG (Business Unit C.___) tÃ¤tig wÃ¤re. Dies ist zu Recht unbestritten. GemÃ¤ss Fragebogen vom 14. Februar 2005 der D.___ AG, bei welcher der BeschwerdefÃ¼hrer seit 1. September 2003 als Leiter Technik arbeitet, hÃ¤tte dieser in seiner bisherigen TÃ¤tigkeit als GeschÃ¤ftsfÃ¼hrer der B.___ AG ein Jahreseinkommen von Fr. 180'000.-- erzielen kÃ¶nnen (Urk. 12/34/2 Ziff. 16). Diesen Lohn setzte die Verwaltung bei der erstmaligen Rentenzusprache dem hypothetischen Valideneinkommen (Einkommen ohne invalidisierende GesundheitsschÃ¤digung) gleich (vgl. Urk. 12/40/6). Im Rahmen des Revisionsverfahrens rechnete die IV-Stelle das Valideneinkommen von Fr. 180'000.-- im Jahr 2003 unter BerÃ¼cksichtigung der Nominallohnentwicklung auf ein Einkommen von Fr. 188'607.60 fÃ¼r das Jahr 2007 hoch (Urk. 2 S. 2, Urk. 12/75/2). Dass diese Bemessung rechtswidrig wÃ¤re, geht nicht aus den Akten hervor.</w:t>
      </w:r>
    </w:p>
    <w:p>
      <w:r>
        <w:t>3.2Â Â Â Â  Soweit der BeschwerdefÃ¼hrer im Zusammenhang mit der (damaligen) InvaliditÃ¤tsbemessung geltend macht, dass zufolge beruflicher Karriereentwicklung von einem wesentlich hÃ¶heren Valideneinkommen hÃ¤tte ausgegangen werden mÃ¼ssen (nÃ¤mlich von Fr. 248'963.74 fÃ¼r das Jahr 2003 und von Fr. 260'353.43 fÃ¼r das Jahr 2007 [Urk. 7 S. 10 ff.), ist zum Einen darauf hinzuweisen, dass das Valideneinkommen bei Eintritt der InvaliditÃ¤t hypothetisch festgelegt wird und spÃ¤tere Ãnderungen desselben - abgesehen von hier nicht interessierenden Ausnahmen - grundsÃ¤tzlich nicht mehr vorzunehmen sind (vgl. Kieser, ATSG-Kommentar, 2. Auflage, ZÃ¼rich/Basel/Genf 2009, Art. 17 Rz 19). Zum Anderen ist festzuhalten, dass sich die Annahme eines Fr. 188'607.60 Ã¼bersteigenden Valideneinkommens nicht mit einer mutmasslichen Lohnentwicklung bei den frÃ¼heren Arbeitgebern stÃ¼tzen lÃ¤sst. GemÃ¤ss AuszÃ¼gen aus dem Individuellen Konto (IK) vom 20. November 2003 beziehungsweise vom 15. Mai 2008 bezog der BeschwerdefÃ¼hrer stark schwankende LÃ¶hne mit Maxima von Fr. 216'265.-- im Jahr 1992 und von Fr. 213'898.-- im Jahr 1993 (als Angestellter der X.___ AG [Urk. 12/25/2]). Hingegen erzielte er in den - diesen Spitzenjahren - vorhergehenden und nachfolgenden Jahren Einkommen die jeweils - zum Teil deutlich - unter den von der IV-Stelle als Grundlage genommenen Fr. 180'000.-- (fÃ¼r das Jahr 2003) lagen (vgl. Urk. 12/25).</w:t>
      </w:r>
    </w:p>
    <w:p>
      <w:r>
        <w:t>3.3Â Â Â Â Â Â Â Â  Aktenwidrig ist sodann die Behauptung des BeschwerdefÃ¼hrers, ein Treppensturz vom 14. Februar 1994 und die RÃ¼ckenproblematik hÃ¤tten zu einem Karriereknick und zur KÃ¼ndigung des ArbeitsverhÃ¤ltnisses durch die X.___ AG im Jahr 1994 gefÃ¼hrt (Urk. 7 S. 10 Ziff.7.2), war doch der BeschwerdefÃ¼hrer im Februar 1994 gar nicht mehr bei der X.___ AG, sondern (seit Januar 1994) bei der Firma F.___ AG angestellt (vgl. Urk. 12/25/2), die denn richtigerweise auch die Unfallmeldung betreffend Misstritt beim Sprung von einer Treppe/Rampe (am 14. Februar 1994) ausfÃ¼llte (vgl. Urk. 12/15/7). Im Ãbrigen war der BeschwerdefÃ¼hrer nach der operativen Versorgung der am 14. Februar 1994 erlittenen BÃ¤nderruptur bereits ab 1. Mai 1994 wieder vollstÃ¤ndig arbeitsfÃ¤hig (vgl. Bericht von Dr. med. G.___, Spezialarzt FMH fÃ¼r Chirurgie, vom 15. Mai 1994 [Urk. 12/15/2]). Mithin kann aufgrund der Akten die geltend gemachte berufliche Karriere und die damit angeblich verbundene Lohnentwicklung nicht mit genÃ¼gender Wahrscheinlichkeit angenommen werden. Vielmehr kann beziehungsweise konnte mit der Verwaltung auf die Angaben der aktuellen Arbeitgeberin vom 14. Februar 2005 (Urk. 12/34/2 Ziff. 16) abgestellt werden, an denen zu zweifeln kein Anlass besteht. Dies gilt umso mehr, als die D.___ AG mit Fragebogen vom 17. Juni 2008 bestÃ¤tigte, dass der BeschwerdefÃ¼hrer in der ursprÃ¼nglichen TÃ¤tigkeit (GeschÃ¤ftsfÃ¼hrer B.___ AG, Business Unit C.___) ohne Gesundheitsschaden Fr. 180'000.-- bis Fr. 200'000.-- verdienen wÃ¼rde (Urk. 12/69/3 Ziff. 2.11). Unter BerÃ¼cksichtigung der Nominallohnentwicklung bis 2007 (2004: 0,9 %; 2005: 1,0 %; 2006: 1,2 %; 2007: 1,6 % [vgl. B 10.2 Lohnentwicklung, Nominal Total, in: Die Volkswirtschaft 05/2011, S. 91]) ergibt sich dementsprechend nach der zutreffenden Berechnung der Verwaltung fÃ¼r das Jahr 2007 ein Valideneinkommen von Fr. 188'607.63, welches der revisionsweisen Neubeurteilung des Rentenanspruchs zugrunde zu legen ist.</w:t>
      </w:r>
    </w:p>
    <w:p>
      <w:r>
        <w:rPr>
          <w:b/>
        </w:rPr>
        <w:t>E. 4</w:t>
      </w:r>
    </w:p>
    <w:p>
      <w:r>
        <w:t>4.1Â Â Â Â</w:t>
      </w:r>
    </w:p>
    <w:p>
      <w:r>
        <w:t>4.1.1Â Â  Ãbt die versicherte Person nach Eintritt der gesundheitlichen BeeintrÃ¤chtigung eine ErwerbstÃ¤tigkeit aus, gilt grundsÃ¤tzlich der damit erzielte Verdienst als Invalideneinkommen, wenn besonders stabile ArbeitsverhÃ¤ltnisse gegeben sind, weiter anzunehmen ist, dass sie die ihr verbliebene ArbeitsfÃ¤higkeit in zumutbarer Weise voll ausschÃ¶pft, und wenn das Einkommen aus der Arbeitsleistung als angemessen und nicht als Soziallohn erscheint (BGE 129 V 472 E. 4.2.1 S. 475 mit Hinweisen; Urteil des Bundesgerichts vom 12. Januar 2010, 9C_772/2009, E. 2).</w:t>
      </w:r>
    </w:p>
    <w:p>
      <w:r>
        <w:t>4.1.2Â Â  FÃ¼r die Bestimmung des trotz gesundheitlicher BeeintrÃ¤chtigung zumutbarerweise noch erzielbaren Einkommens (Invalideneinkommen) geht die IV-Stelle vom Verdienst im seit 1. September 2003 bestehenden AnstellungsverhÃ¤ltnis bei der D.___ AG aus. Dies ist aufgrund der gegebenen VerhÃ¤ltnisse nicht zu beanstanden (BGE 129 V 475 E. 4.2.1, 117 V 18 mit Hinweisen) und grundsÃ¤tzlich unbestritten.</w:t>
      </w:r>
    </w:p>
    <w:p>
      <w:r>
        <w:t>4.1.3Â Â  GemÃ¤ss IK-Auszug vom 15. Mai 2008 belief sich das Einkommen des BeschwerdefÃ¼hrers bei der D.___ AG im Jahr 2007 auf Fr. 164'432.-- (Urk. 12/65). GestÃ¼tzt darauf berechnete die IV-Stelle - in Anwendung von Art. 31 IVG - ein Invalideneinkommen von Fr. 144'945.75 und einen InvaliditÃ¤tsgrad von 23,15 % (Urk. 2 S. 2). DemgegenÃ¼ber macht der BeschwerdefÃ¼hrer geltend, im Betrag von Fr. 164'432.-- seien fÃ¤lschlicherweise Fr. 32'000.-- fÃ¼r SpesenentschÃ¤digungen enthalten. Da mehr als dieser Spesenbetrag fÃ¼r GeschÃ¤ftszwecke verwendet worden sei, betrage das tatsÃ¤chlich vorliegende relevante Bruttoeinkommen im Jahr Fr. 132'432.-- (Urk. 7 S. 11). Unter BerÃ¼cksichtigung von Art. 31 IVG resultiert gemÃ¤ss der Berechnung des BeschwerdefÃ¼hrers ein Invalideneinkommen von Fr. 117'792.85 und - bei Annahme eines Valideneinkommens von Fr. 260'353.43 - ein InvaliditÃ¤tsgrad von 55 % (Urk. 7 S. 12).</w:t>
      </w:r>
    </w:p>
    <w:p>
      <w:r>
        <w:rPr>
          <w:b/>
        </w:rPr>
        <w:t>E. 4.2</w:t>
      </w:r>
    </w:p>
    <w:p>
      <w:r>
        <w:t>4.2.1Â Â  In der Arbeitgeberbescheinigung vom 14. Februar 2005 hatten die Verantwortlichen der D.___ AG - bei einem damals ausbezahlten Lohn von Fr. 10'670.-- pro Monat - angegeben, ein Lohn von Fr. 8'000.-- monatlich entsprÃ¤che in Wirklichkeit der Arbeitsleistung des BeschwerdefÃ¼hrersÂ  (Urk. 12/34/2 Ziff. 12 ff.). GestÃ¼tzt auf diese Angaben hatte die IV-Stelle das Invalideneinkommen im Rahmen der ursprÃ¼nglichen Rentenzusprache fÃ¼r das Jahr 2003 auf lediglich Fr. 104'000.-- (13 x Fr. 8'000.--) festgelegt (Urk. 12/35/3, Urk. 12/40/6).</w:t>
      </w:r>
    </w:p>
    <w:p>
      <w:r>
        <w:t>4.2.2Â Â  Zu prÃ¼fen ist vorab, ob im Einkommen, das der BeschwerdefÃ¼hrer im Jahr 2007 erzielt hat, weiterhin ein Soziallohnanteil enthalten ist: Nach Art. 25 Abs. 1 lit. b IVV gehÃ¶ren Lohnbestandteile, fÃ¼r die der Arbeitnehmer nachgewiesenermassen wegen beschrÃ¤nkter ArbeitsfÃ¤higkeit keine Gegenleistung erbringen kann, nicht zu dem fÃ¼r die InvaliditÃ¤tsbemessung massgebenden Erwerbseinkommen. PraxisgemÃ¤ss sind an den Nachweis von Soziallohn indessen strenge Anforderungen zu stellen, da vom Grundsatz ausgegangen werden muss, dass ausbezahlte LÃ¶hne normalerweise das Ãquivalent einer entsprechenden Arbeitsleistung sind (BGE 117 V 18 mit Hinweisen). Bei der richterlichen WÃ¼rdigung von Arbeitgeberbescheinigungen ist auch zu bedenken, dass Arbeitgeberinnen und Arbeitgeber ein eigenes Interesse daran haben kÃ¶nnen, die Bezahlung von Soziallohn zu behaupten (BGE 110 V 277, 104 V 93; ZAK 1980 S. 345 E. 2b). Als Indiz fÃ¼r eine freiwillige Sozialleistung fallen insbesondere verwandtschaftliche Beziehungen zur versicherten Person oder eine lange Dauer des ArbeitsverhÃ¤ltnisses in Betracht (RKUV 1996 Nr. U 240 S. 95).</w:t>
      </w:r>
    </w:p>
    <w:p>
      <w:r>
        <w:t>4.2.3Â Â Â Â Â Â Â Â  Entgegen den frÃ¼heren Angaben vom 14. Februar 2005 (Urk. 12/34/2 Ziff. 12 ff.) wird in der Arbeitgeberbescheinigung der D.___ AG vom 17. Juni 2008 keine Soziallohnkomponente mehr erwÃ¤hnt. Vielmehr bestÃ¤tigte die Arbeitgeberin ausdrÃ¼cklich, der Lohn entspreche der Arbeitsleistung (Urk. 12/69/3 Ziff. 2.10). Auch der BeschwerdefÃ¼hrer selbst machte nicht geltend, dass der von ihm angegebene Bruttoverdienst von Fr. 132'432.-- im Jahr 2007 Soziallohn enthalte, wenn er auch ausfÃ¼hrte, dass dieser "hohe Betrag" nur unter AusschÃ¶pfung sÃ¤mtlicher Ressourcen zustande gekommen sei (Urk. 1 S. 11 Ziff. 8.2). Nach dem Gesagten steht fest und ist unbestritten, dass das bei der D.___ AG (im Jahr 2007) erzielte Einkommen - zumindest im Umfang von Fr. 132'432.-- - keinen Soziallohnanteil umfasst.</w:t>
      </w:r>
    </w:p>
    <w:p>
      <w:r>
        <w:t>4.3Â Â Â Â  Zu prÃ¼fen ist weiter die Anwendbarkeit von Art. 31 IVG: Der unter E. 1.1 hiervor dargelegte materiell-intertemporalrechtliche Grundsatz, wonach diejenigen RechtssÃ¤tze massgebend sind, die bei der Verwirklichung des zu Rechtsfolgen fÃ¼hrenden (oder rechtlich zu ordnenden) Sachverhalts Geltung haben, fÃ¼hrt im vorliegenden Fall zur Anwendung des bis Ende 2007 gÃ¼ltig gewesenen Rechts, da die revisionsrechtlich relevante ErhÃ¶hung des Erwerbseinkommens bereits vor dem 1. Januar 2008 eingetreten war und sich somit der von Art. 31 IVG rechtlich geordnete Sachverhalt vollstÃ¤ndig unter dem frÃ¼her geltenden Recht erfÃ¼llt hatte. Keine Bedeutung ist demgegenÃ¼ber dem (bloss zufÃ¤lligen) Umstand beizumessen, dass die RentenaufhebungsverfÃ¼gung erst unter der Herrschaft der 5. IV-Revision erlassen wurde (vgl. Urteil des Bundesgerichts vom 4. Februar 2010, 9C_833/2009, E. 3.3 mit Hinweis auf das Urteil des damaligen EidgenÃ¶ssischen Versicherungsgerichts vom 5. Mai 2004, C 51/04, E. 1).</w:t>
      </w:r>
    </w:p>
    <w:p>
      <w:r>
        <w:rPr>
          <w:b/>
        </w:rPr>
        <w:t>E. 4.4</w:t>
      </w:r>
    </w:p>
    <w:p>
      <w:r>
        <w:t>4.4.1Â Â  Zu prÃ¼fen ist ferner, ob vom im Jahr 2007 erzielten Einkommen - wie vom BeschwerdefÃ¼hrer geltend gemacht - bei der Berechnung des Invalideneinkommens Fr. 32'000.-- unter dem Titel "SpesenentschÃ¤digungen" abzuziehen sind: Als Erwerbseinkommen im Sinne von Art. 16 ATSG gelten gemÃ¤ss Art. 25 Abs. 1 Ingress IVV mutmassliche jÃ¤hrliche Erwerbseinkommen, von denen BeitrÃ¤ge gemÃ¤ss Bundesgesetz Ã¼ber die Alters- und Hinterlassenenversicherung (AHVG) erhoben wÃ¼rden. Art. 7 der Verordnung Ã¼ber die Alters- und Hinterlassenenversicherung (AHVV), der die diesbezÃ¼gliche Detailregelung enthÃ¤lt, sieht im Ingress (in der bis Ende 2008 in Kraft gewesenen Fassung) ausdrÃ¼cklich vor, UnkostenentschÃ¤digungen stellten nicht Bestandteil des fÃ¼r die Berechnung der BeitrÃ¤ge massgebenden Lohns dar. Die vom BeschwerdefÃ¼hrer geltend gemachten Fr. 32'000.-- wÃ¤ren daher insoweit nicht dem Invalideneinkommen zuzurechnen, als sie einen pauschalisierten Ersatz fÃ¼r tatsÃ¤chlich entstandene Erwerbsunkosten darstellten. Ob dies zutrifft muss aber - wie auch die Frage der Anwendbarkeit von Art. 31 IVG - nicht abschliessend beantwortet werden, wie die folgenden AusfÃ¼hrungen zeigen.</w:t>
      </w:r>
    </w:p>
    <w:p>
      <w:r>
        <w:t>4.4.2Â Â  Es kann offen bleiben, ob als Invalideneinkommen die im Jahr 2007 insgesamt erzielten Fr. 164'432.--, die von der IV-Stelle - unter Anwendung von Art. 31 IVG - angenommenen Fr. 144'945.75 oder aber die vom BeschwerdefÃ¼hrer geltend gemachten Fr. 132'432.-- (beziehungsweise die von ihm unter Anwendung von Art. 31 IVG errechneten Fr. 117'792.85 [vgl. Urk. 1 S. 12]) als Invalideneinkommen zu gelten haben. Denn alle Varianten fÃ¼hren bei der GegenÃ¼berstellung mit dem Valideneinkommen von Fr. 188'607.63 (mit 12,82 %, 23,15 % beziehungsweise 29,78 % [und 37,55 %]) zu einem InvaliditÃ¤tsgrad, der keinen Rentenanspruch mehr begrÃ¼ndet. Die leistungsaufhebende RevisionsverfÃ¼gung der IV-Stelle vom 4. August 2009 ist somit rechtens.</w:t>
      </w:r>
    </w:p>
    <w:p>
      <w:r>
        <w:t>4.5Â Â Â Â Â Â Â Â  Anzumerken bleibt, dass der InvaliditÃ¤tsgrad keine medizinische, sondern eine wirtschaftliche GrÃ¶sse ist (vgl. Art. 8 Abs. 1 ATSG). Da der BeschwerdefÃ¼hrer optimal eingegliedert ist und seine ArbeitsfÃ¤higkeit erwerblich umsetzen kann, ist die medizinisch-theoretische ArbeitsfÃ¤higkeit von vornherein nicht massgebend. Zwar mÃ¶gen die vorliegenden Ã¤rztlichen Stellungnahmen in der rein zahlenmÃ¤ssigen SchÃ¤tzung der medizinisch-theoretischen ArbeitsfÃ¤higkeit voneinander abweichen (vgl. Bericht des Dr. med. M.___, Spezialarzt FMH fÃ¼r Innere Medizin, vom 15. Mai 2008 [Urk. 12/66/2]; Bericht des Dr. med. N.___, Spezialarzt FMH fÃ¼r Innere Medizin, vom 14. Juni 2008 [12/68/2]; Bericht des Dr. med. O.___, Spezialarzt FMH fÃ¼r Rheumatologie und Spezialarzt FMH fÃ¼r Innere Medizin, vom 18. Juni 2008 [Urk. 12/70/7 ff.]). Keiner dieser Stellungnahmen ist aber zu entnehmen, dass dem BeschwerdefÃ¼hrer die Verrichtung der seit 1. September 2003 effektiv ausgeÃ¼bten TÃ¤tigkeit aus medizinischen GrÃ¼nden nicht mÃ¶glich oder nicht zumutbar sei. Deswegen erÃ¼brigen sich weitere AbklÃ¤rungen. Aus einer erneuten - vom BeschwerdefÃ¼hrer (eventualiter) beantragten - medizinischen Untersuchung wÃ¼rde keine Ãnderung des InvaliditÃ¤tsgrades resultieren, da dieser als wirtschaftliche GrÃ¶sse vom VerhÃ¤ltnis zwischen den - hier (ausreichend genau) feststehenden (vgl. E. 3.3 und 4.6 hievor) - GrÃ¶ssen des Validen- und Invalideneinkommens abhÃ¤ngt (vgl. dazu Urteil des damaligen EidgenÃ¶ssischen Versicherungsgerichts vom 4. April 2002, I 442/01, E. 2.a/dd).</w:t>
      </w:r>
    </w:p>
    <w:p>
      <w:r>
        <w:t>5.Â Â Â Â Â Â  Die Kosten des Verfahrens sind auf Fr. 700.-- festzulegen und ausgangsgemÃ¤ss vom BeschwerdefÃ¼hrer zu tragen (Art. 69 Abs. 1 bis IVG).</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Tobias Figi</w:t>
      </w:r>
    </w:p>
    <w:p>
      <w:r>
        <w:t>- Sozialversicherungsanstalt des Kantons ZÃ¼rich, IV-Stelle</w:t>
      </w:r>
    </w:p>
    <w:p>
      <w:r>
        <w:t>- Rentenanstalt Swiss Life, Postfach, 8022 ZÃ¼rich</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