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IV.2009.00713 vom 8. November 2010</w:t>
      </w:r>
    </w:p>
    <w:p>
      <w:r>
        <w:t>ZH Sozialversicherungsgericht, 2010-11-08, DE</w:t>
      </w:r>
    </w:p>
    <w:p>
      <w:r>
        <w:rPr>
          <w:b/>
        </w:rPr>
        <w:t xml:space="preserve">Quelle: </w:t>
      </w:r>
      <w:r>
        <w:t>https://mcp.opencaselaw.ch/entscheid/zh_sozialversicherungsgericht_IV.2009.00713</w:t>
      </w:r>
    </w:p>
    <w:p>
      <w:r>
        <w:t>FR: ZH_SOZIALVERSICHERUNGSGERICHT IV.2009.00713 du 8 novembre 2010</w:t>
      </w:r>
    </w:p>
    <w:p>
      <w:r>
        <w:t>IT: ZH_SOZIALVERSICHERUNGSGERICHT IV.2009.00713 del 8 novembre 2010</w:t>
      </w:r>
    </w:p>
    <w:p>
      <w:pPr>
        <w:pStyle w:val="Heading2"/>
      </w:pPr>
      <w:r>
        <w:t>Erwägungen</w:t>
      </w:r>
    </w:p>
    <w:p>
      <w:r>
        <w:rPr>
          <w:b/>
        </w:rPr>
        <w:t>E. 4</w:t>
      </w:r>
    </w:p>
    <w:p>
      <w:r>
        <w:t>4.1Â Â Â Â  Strittig und zu prÃ¼fen ist, ob die Beschwerdegegnerin zu Recht davon ausgegangen ist, der Gesundheitszustand der BeschwerdefÃ¼hrerin habe sich derart gebessert, dass diese keinen Anspruch auf eine Invalidenrente mehr hat.</w:t>
      </w:r>
    </w:p>
    <w:p>
      <w:r>
        <w:t>4.2Â Â Â Â  Die BeschwerdefÃ¼hrerin macht sinngemÃ¤ss geltend, fÃ¼r sie sei es nicht nachvollziehbar, dass bei der ErwerbstÃ¤tigkeit keine EinschrÃ¤nkung bestehe. Sie habe immer betont, dass sie unter Menschenansammlungen (NervenÃ¼berreizung) grosse Probleme habe und sie solche Orte nur unter Begleitung aufsuchen kÃ¶nne (Urk. 1 S. 1). C.___ halte in ihrem Bericht vom 6. November 2008 fest, dass hinsichtlich des Gesundheitszustandes der BeschwerdefÃ¼hrerin auf den Sommer 2009 hin eine langsame Besserung mÃ¶glich sei (Urk. 1 S. 2). Der Gutachter Dr. D.___ vertrete in seiner Expertise vom 19. MÃ¤rz 2009 die Auffassung, dass sich ihr Gesundheitszustand sein Anfang 2006 gebessert habe. Diese Aussage sei absolut unzutreffend, schliesslich habe sie sich im September 2006 in der Klinik E.___ aufgehalten. Ihre Krankheit, die im Sommer und Herbst 2006 bestanden habe, wÃ¼rde durch diverse Ãrzte bestÃ¤tigt (Urk. 1 S. 2). Weiter fÃ¼hre Dr. D.___ in seinem Bericht aus, dass sie ohne fremde Hilfe den Haushalt besorgen kÃ¶nne, was auch unzutreffend sei, wie sich das aus dem HauhaltsabklÃ¤rungsbericht vom 19. Dezember 2008 ergebe (Urk. 1 S. 2).</w:t>
      </w:r>
    </w:p>
    <w:p>
      <w:r>
        <w:t>5.Â Â Â Â Â Â</w:t>
      </w:r>
    </w:p>
    <w:p>
      <w:r>
        <w:t>5.1Â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5.2Â Â Â Â Â Â Â Â  Anspruch auf eine Rente haben gemÃ¤ss Art. 28 Abs. 1 IVG Versicherte, die:</w:t>
      </w:r>
    </w:p>
    <w:p>
      <w:r>
        <w:t>a. ihre ErwerbsfÃ¤higkeit oder die FÃ¤higkeit, sich im Aufgabenbereich zu betÃ¤tigen, nicht durch zumutbare Eingliederungsmassnahmen wieder herstellen, erhalten oder verbessern kÃ¶nnen;</w:t>
      </w:r>
    </w:p>
    <w:p>
      <w:r>
        <w:t>b. wÃ¤hrend eines Jahres ohne wesentlichen Unterbruch durchschnittlich mindestens 40 Prozent arbeitsunfÃ¤hig (Art. 6 ATSG) gewesen sind; und</w:t>
      </w:r>
    </w:p>
    <w:p>
      <w:r>
        <w:t>c.Â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5.3Â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5.4Â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5.5Â Â Â Â  Den von VersicherungstrÃ¤gern im Verfahren nach Art. 44 ATSG eingeholten Gutachten externer SpezialÃ¤rztinnen und -Ã¤rzte, welche aufgrund eingehender Beobachtungen und Untersuchungen sowie nach Einsicht in die Akten Bericht erstatten und bei der ErÃ¶rterung der Befunde zu schlÃ¼ssigen Ergebnissen gelangen, ist bei der BeweiswÃ¼rdigung volle Beweiskraft zuzuerkennen, solange nicht konkrete Indizien gegen die ZuverlÃ¤ssigkeit der Expertise sprechen (Urteil des Bundesgerichts vom 30. MÃ¤rz 2010 in Sachen V., 8C_706/2009, Erw. 2.2 mit Hinweisen).</w:t>
      </w:r>
    </w:p>
    <w:p>
      <w:r>
        <w:t>6.Â Â Â Â Â Â</w:t>
      </w:r>
    </w:p>
    <w:p>
      <w:r>
        <w:t>6.1Â Â Â Â  FÃ¼r die Beurteilung der Voraussetzungen fÃ¼r eine allfÃ¤llige Rentenrevision ist der Zeitraum zwischen der RentenverfÃ¼gung vom 24. Januar 2008 (Urk. 6/29) und der angefochtenen VerfÃ¼gung vom 6. Juli 2009 (Urk. 2) massgebend (Erw. 5.3).</w:t>
      </w:r>
    </w:p>
    <w:p>
      <w:r>
        <w:t>6.2Â Â Â Â  Bis zur VerfÃ¼gung der Beschwerdegegnerin vom 24. Januar 2008 (Urk. 6/29) sind die folgenden Berichte aktenkundig:</w:t>
      </w:r>
    </w:p>
    <w:p>
      <w:r>
        <w:t>6.2.1Â Â  In seinem Bericht vom 27. April 2007 stellte Dr. Z.___ die folgende Diagnose: angstbetonte depressive Episode, Zervicovertebral- und Thorakovertebral-Syndrom, initial labyrintÃ¤re Dysfunktion links (Urk. 6/8/2). Aktuell leide die BeschwerdefÃ¼hrerin noch an einem belastungs- und stressabhÃ¤ngigen DruckgefÃ¼hl im Kopf, an innerer Gespanntheit sowie an einem SchwindelgefÃ¼hl im Allgemeinen. Es liege jedoch eine deutliche Abnahme, vor allem der kÃ¶rperlich empfundenen, Beschwerden vor. Dr. Z.___ erhob bei der BeschwerdefÃ¼hrerin eine initiale Druckschmerzhaftigkeit im Bereiche der proximalen HalswirbelsÃ¤ule (HWS) sowie der paravertebralen Muskulatur und der BrustwirbelsÃ¤ule (BWS) im thorako-lumbalen Ãbergang im Bereiche des rechten Rippenbogens, ferner einen labormÃ¤ssig erhobenen Ferritinmangel (Urk. 6/8/3). In der zuletzt ausgeÃ¼bten TÃ¤tigkeit als medizinische Praxisassistentin sei die BeschwerdefÃ¼hrerin vom 19. Januar bis 29. Januar 2006 zu 100 %, vom 30. Januar bis 22. Februar 2006 zu 50 %, vom 4. April bis 18. Juni 2006 zu 50 % und vom 19. Juni bis 2. Juli 2006 zu 70 % arbeitunfÃ¤hig gewesen. Ab 19. September 2006 betrage die ArbeitsunfÃ¤higkeit 100 % (Urk. 6/8/2).</w:t>
      </w:r>
    </w:p>
    <w:p>
      <w:r>
        <w:t>6.2.2Â Â  Vom 18. September bis 7. Oktober 2006 befand sich die BeschwerdefÃ¼hrerin in der Klinik E.___, Fachklinik fÃ¼r kardiale und psychosomatische Rehabilitation (Urk. 6/8/7). GemÃ¤ss dem Bericht der Klinik-Ãrzte vom 28. November 2006 litt die BeschwerdefÃ¼hrerin an einer depressiven Episode (ICD-10: F41.2). Es bestehe eine angstbetonte depressive Episode, welche durch das regelmÃ¤ssige Bewegungsprogramm und die begleitende Entspannungsmassnahmen sowie die stÃ¼tzenden psychotherapeutischen GesprÃ¤che nur geringfÃ¼gig habe gebessert werden kÃ¶nnen. Am Schluss der Rehabilitationsbehandlung habe die BeschwerdefÃ¼hrerin berichtet, dass sie sich sowohl kÃ¶rperlich als auch psychisch gestÃ¤rkt fÃ¼hle und insgesamt wieder stabiler und bereit sei, die Alltagsanforderungen auf sich zu nehmen (Urk. 6/8/8). Die Ãrzte der Klinik E.___ attestierten der BeschwerdefÃ¼hrerin bis zum 4. November 2006 eine 100%ige ArbeitsunfÃ¤higkeit. Diese werde danach vom Hausarzt Dr. Z.___ neu beurteilt (Urk. 6/8/8).</w:t>
      </w:r>
    </w:p>
    <w:p>
      <w:r>
        <w:t>6.2.3Â Â  Auf Zuweisung des Hausarztes Dr. Z.___ hin wurde die BeschwerdefÃ¼hrerin am 8. August 2006 von Prof. Dr. med. F.___ vom WirbelsÃ¤ulenzentrum G.___, untersucht. GemÃ¤ss dessen Beurteilung vom 10. August 2006 bestehen bei der BeschwerdefÃ¼hrerin nicht ganz klar definierte Schmerzen im thorakolumbalen Ãbergangsbereich mit Ausstrahlung auf die Seite wie bei einer Intercostalneuralgie, andererseits auch Schmerzen im Sakroiliakalgelenk rechts (Urk. 6/8/11). Nachdem die Magnetresonanztomographie(MRT)-Bilder der HalswirbelsÃ¤ule (HWS) sowie die RÃ¶ntgenbilder der gesamten WirbelsÃ¤ule mit den HWS- und LendenwirbelsÃ¤ulen(LWS)-Funktionsaufnahmen vorgelegen hatten, stellte Prof. F.___ fest, dass sich insgesamt kein beunruhigender Befund ergeben habe, keinerlei Hinweise auf einen Bandscheibenvorfall in der gesamten WirbelsÃ¤ule, keinerlei Hinweise auf knÃ¶cherne oder sonstige Einengungen sowie keinerlei Hinweise auf Kompression von Nervenstrukturen bestÃ¼nden. Als Anomalie finde sich eine Sakralisation des fÃ¼nften Lendenwirbels. ErfahrungsgemÃ¤ss wÃ¼rden solche Anomalien zu RÃ¼ckenbeschwerden redisponieren (Urk. 6/8/10).</w:t>
      </w:r>
    </w:p>
    <w:p>
      <w:r>
        <w:t>6.2.4Â Â  In seinem Gutachten vom 20. August 2007 diagnostizierte Dr. A.___ bei der BeschwerdefÃ¼hrerin in psychiatrischer Hinsicht einen Status nach schwerer Ess-StÃ¶rung mit 20 Jahren, momentan unter Kontrolle (ICD-10: F50), eine zwanghafte Charakterstruktur (ICD-10: F60.5), eine reaktive Depression und eine reaktive Angstbereitschaft in Umstrukturierungsphase der Verhaltensmuster in Sachen Leistung (ICD-10: F41.2), eine stÃ¤ndig drohende ErschÃ¶pfung, sobald die BeschwerdefÃ¼hrerin wieder zur Erbringung von Leistung ermÃ¤chtigt wird (eine neue, nachhaltige Leistungseichung sei noch nicht etabliert, Burn-out in Remission) sowie in kÃ¶rperlicher Hinsicht funktionelle Beschwerden des Bewegungsapparates als Folge von Ãberbeanspruchung (Burn-out) und Psychosomatose (Urk. 6/14/3). Hinsichtlich der erhobenen objektiven Befunde hielt Dr. A.___ namentlich fest, dass die BeschwerdefÃ¼hrerin stark verunsichert und verÃ¤ngstigt wirke, sie aber ihre Anamnese und ihren aktuellen Zustand nachvollziehbar und intelligent schildern kÃ¶nne. Die ursprÃ¼nglich durch die Gewichtsproblematik ausgelÃ¶ste zwanghaft gesteigerte Leistungsbereitschaft habe sich verselbstÃ¤ndigt und sich im Arbeitsmilieu verfestigt, indem Leistung ohne Grenzen zur Norm gehÃ¶re und gratifiziert werde (Spital), und habe schliesslich zu einem psycho-physischen ErschÃ¶pfungssyndrom (Burn-out) gefÃ¼hrt, das totale Ratlosigkeit ausgelÃ¶st habe, da sich die HauptkonfliktlÃ¶sungsstrategie, Leistung und Leistungssteigerung sie nur immer tiefer in die ErschÃ¶pfung trieben. Die BeschwerdefÃ¼hrerin habe sich wesensverÃ¤ndert erlebt und eine reaktive Depression entwickelt. Ihr psychischer Zustand habe sich als allen Therapieversuchen gegenÃ¼ber als resistent erwiesen. Symptomatisch weise die BeschwerdefÃ¼hrerin ein Mischbild auf, das sich aus allen Schichten der sich ab dem 20. Lebensjahr entwickelnden neurotischen VerhaltensstÃ¶rung und ihren Folgen aufbaue. Zur Zeit sei sie nur noch leicht Ã¼bergewichtig (68 kg bei 165 cm; BMI = 24.9). Die zwanghafte ZÃ¼ge tragende Leistungsbereitschaft kÃ¶nne dank der schwerpunktmÃ¤ssig verhaltenstherapeutisch geprÃ¤gten Psychotherapie langsam relativiert werden. Eine starke Verunsicherung und Ãngstlichkeit seien noch immer deutlich. Die Diversifikation der Konfliktbearbeitungsstrategien habe erst begonnen (Urk. 6/14/3).</w:t>
      </w:r>
    </w:p>
    <w:p>
      <w:r>
        <w:t>6.2.5Â Â  Der Gutachter Dr. A.___ hÃ¤lt abschliessend fest, dass seit dem 19. Januar 2006 eine 100%ige ArbeitsunfÃ¤higkeit bestehe. Die Phasen der 50%igen ArbeitsunfÃ¤higkeit im Jahr 2006 hÃ¤tten sich rÃ¼ckblickend als nicht vorhersehbare FehleinschÃ¤tzungen erwiesen, da die BeschwerdefÃ¼hrerin immer wieder vorÃ¼bergehend eine Arbeitsleistung habe erbringen kÃ¶nnen, die sie nicht habe durchhalten kÃ¶nnen, da sie langfristig zur ErschÃ¶pfung gefÃ¼hrt habe (Urk. 6/14/4). Hinsichtlich der MÃ¶glichkeiten zur Verbesserung der ArbeitsfÃ¤higkeit fÃ¼hrte Dr. A.___ aus, es sei nicht damit zu rechnen, dass der Therapieprozess vor Mitte 2008 abgeschlossen sein werde. Es sollte aber mÃ¶glich sein, unter strikter Kontrolle des Hausarztes und der Psychotherapeutin im dritten Quartal des Jahres 2006 mit Arbeitsversuchen bis zu einem Pensum von maximal 50 % zu beginnen. Ob diese Arbeitsversuche wieder in eine Leistungswut mit ErschÃ¶pfung mÃ¼nden wÃ¼rden, bleibe abzuwarten. Bis dies nicht feststehe, sollte von der aktuellen 100%igen ArbeitsunfÃ¤higkeit ausgegangen werden (Urk. 6/14/4).</w:t>
      </w:r>
    </w:p>
    <w:p>
      <w:r>
        <w:t>6.3Â Â Â Â  Bei Erlass der angefochtenen VerfÃ¼gung vom 6. Juli 2009 (Urk. 2) prÃ¤sentierte sich die medizinische Aktenlage wie folgt:</w:t>
      </w:r>
    </w:p>
    <w:p>
      <w:r>
        <w:t>6.3.1Â Â  Dem Bericht der dipl. individualpsychologischen Beraterin C.___ vom 6. November 2008 ist zu entnehmen, dass seit der Geburt des Sohnes der BeschwerdefÃ¼hrerin (4. Juli 2008) erneut StÃ¶rungen aufgetreten seien. Es wÃ¼rden sich wieder Angstsymptome verbunden mit psychosomatischen StÃ¶rungen zeigen. Die eingeÃ¼bten Denk- und VerhaltensÃ¤nderungen wÃ¼rden jedoch wieder greifen und Wirkung zeigen, sobald sich die BeschwerdefÃ¼hrerin mit der neuen Situation zurechtfinde. Sie gehe davon aus, dass sie die Beratungen der BeschwerdefÃ¼hrerin ungefÃ¤hr im nÃ¤chsten Sommer abschliessen kÃ¶nne (Urk. 6/46).</w:t>
      </w:r>
    </w:p>
    <w:p>
      <w:r>
        <w:t>6.3.2Â Â  Der von der Beschwerdegegnerin im Revisionsverfahren eingeholte Arztbericht vom 14. September 2008 (Urk. 6/45) von Dr. med. B.___, FMH Allgemeinmedizin, welche die BeschwerdefÃ¼hrerin seit Ende September 2007 hausÃ¤rztlich betreut, wird im Gutachten von Dr. D.___ vom 19. MÃ¤rz 2009 (Urk. 6/50) wiedergegeben und berÃ¼cksichtigt (siehe nachfolgend Erw. 7.1). Der Gutachter D.___ diagnostizierte bei der BeschwerdefÃ¼hrerin eine anankastische PersÃ¶nlichkeitsstÃ¶rung (ICD-10: F60.5) sowie eine beinahe vollstÃ¤ndig remittierte Neurasthenie (ICD-10: D48.0). Diese StÃ¶rung sei erstmals zusammen mit psychosomatischen WirbelsÃ¤ulenbeschwerden 2005 klinisch manifest geworden. Als vorgeschichtlich dafÃ¼r relevant sei die Tatsache, dass die BeschwerdefÃ¼hrerin im jungen Erwachsenenalter ein erhebliches, essstÃ¶rungsbedingtes Ãbergewicht mit drastischen und sehr eigenleistungsbezogenen Selbsthilfemassnahmen hÃ¤tte reduzieren kÃ¶nnen und dieses fÃ¼r diesen Zweck erfolgreiche Leistungsdenken spÃ¤ter auch in beruflicher Hinsicht angewendet worden sei. Dies habe aber zur Ãberforderungs- und ErschÃ¶pfungssituation gefÃ¼hrt (Urk. 6/50/17). Durch die Pause von der Arbeit und das Wegfallen des selbstinduzierten diesbezÃ¼glichen Stresses habe sich nun die damalige Symptomatik weitestgehend zurÃ¼ckgebildet, der psychische Gesundheitszustand habe sich also seit Anfangs 2006 sehr gebessert (Urk. 6/50/17). Die inzwischen Mutter gewordene BeschwerdefÃ¼hrerin bewÃ¤ltige aktuell ihre Pflichten als Hausfrau und Mutter selbstÃ¤ndig und ohne fremde Hilfe, so dass gesundheitlich nicht mehr von einer ArbeitsunfÃ¤higkeit auszugehen sei (Urk. 6/50/17). Dies gelte wohl seit der Geburt des Sohnes H.___ am 4. Juli 2008. Damit schliesse er nicht aus, dass sich bei der BeschwerdefÃ¼hrerin bei einem unvorsichtigen Wiedereinstieg in die Arbeit das alte Verhaltensmuster wieder manifestieren kÃ¶nnte. Diese Fragestellung sei allerdings in Anbetracht der verÃ¤nderten familiÃ¤ren UmstÃ¤nde von lediglich theoretischem Interesse. FÃ¼r einen solchen Wiedereinstieg ins Berufsleben sowie im Allgemeinen empfahl der Gutachter D.___ eine engmaschigere, psychiatrisch-psychotherapeutische ambulante Begleitung (Urk. 6/50/17).</w:t>
      </w:r>
    </w:p>
    <w:p>
      <w:r>
        <w:t>7.Â Â Â Â Â Â</w:t>
      </w:r>
    </w:p>
    <w:p>
      <w:r>
        <w:t>7.1Â Â Â Â  Eine WÃ¼rdigung der medizinischen Akten ergibt, dass die neue HausÃ¤rztin der BeschwerdefÃ¼hrerin, Dr. B.___, welche von der BeschwerdefÃ¼hrerin seit deren Umzug nach WÃ¤denswil im Februar 2007 konsultiert wird, bei dieser zwar ein Burn-out sowie funktionelle Beschwerden des Bewegungsapparates als Folge der Ãberbeanspruchung und Psychosomatose diagnostizierte (Urk. 6/45/2), dabei diese Diagnose aber nicht weiter begrÃ¼ndete. Des Weiteren attestierte Dr. B.___ der BeschwerdefÃ¼hrerin ab dem 19. Januar 2006 sowie bis auf Weiteres eine 100%ige ArbeitsunfÃ¤higkeit fÃ¼r die zuletzt ausgeÃ¼bte TÃ¤tigkeit als medizinische Praxisassistentin. Dr. B.___ gibt in ihrem Bericht jedoch keine objektiven Befunde wieder (Urk. 6/45/3), und ihrem Bericht sind keine wesentlichen Informationen zum Gesundheitszustand der BeschwerdefÃ¼hrerin zu entnehmen, was im Ãbrigen so auch von Dr. D.___ festgestellt wurde (Urk. 6/50/7). Ãberdies ist in Bezug auf Berichte von HausÃ¤rztinnen und HausÃ¤rzten der Erfahrungstatsache Rechnung zu tragen, dass diese mitunter im Hinblick auf ihre auftragsrechtliche Vertrauensstellung in ZweifelsfÃ¤llen eher zu Gunsten ihrer Patientinnen und Patienten aussagen (BGE 125 V 353 Erw. 3b/cc). Insgesamt ist der Bericht von Dr. B.___ und deren Folgerungen hinsichtlich der ArbeitsfÃ¤higkeit der BeschwerdefÃ¼hrerin weder schlÃ¼ssig noch Ã¼berzeugend, weshalb darauf nicht abgestellt werden kann. Dieselben Ãberlegungen gelten auch fÃ¼r den Bericht der Beraterin C.___ vom 6. November 2009 (Urk. 6/46).</w:t>
      </w:r>
    </w:p>
    <w:p>
      <w:r>
        <w:t>7.2Â Â Â Â  Den vorliegenden medizinischen Akten ist zudem zu entnehmen, dass fÃ¼r die Frage der ArbeitsfÃ¤higkeit der BeschwerdefÃ¼hrerin stets die Auswirkungen von deren psychischen Erkrankung im Vordergrund standen. Damit erscheint es richtig, wenn fÃ¼r diese Beurteilung auf die EinschÃ¤tzung eines Psychiaters abgestellt wird. Das externe Gutachten des Psychiaters und Psychotherapeuten Dr. D.___ vom 19. MÃ¤rz 2009 wurde in Kenntnis der Vorakten (vgl. Urk. 6/50/3-7) und gestÃ¼tzt auf seine eigenen Untersuchungsbefunde (Untersuchung der BeschwerdefÃ¼hrerin am 6. MÃ¤rz sowie 13. MÃ¤rz 2009, Urk. 6/50/7-8) erstellt. Dr. D.___ gelangt dabei zu schlÃ¼ssigen Ergebnissen, womit auf dessen Gutachten abzustellen und diesem Gutachten voller Beweiswert zuzuerkennen ist (Erw. 2.5). Damit ist ab Juli 2008 von einer 100%igen ArbeitsfÃ¤higkeit der BeschwerdefÃ¼hrerin sowohl fÃ¼r die bisherige TÃ¤tigkeit als medizinische Praxisassistentin als auch fÃ¼r eine VerweisungstÃ¤tigkeit auszugehen.</w:t>
      </w:r>
    </w:p>
    <w:p>
      <w:r>
        <w:t>7.3Â Â Â Â  Die Vorbringen der BeschwerdefÃ¼hrerin vormÃ¶gen keine Zweifel an der EinschÃ¤tzung von Dr. D.___ zu begrÃ¼nden: Sie macht geltend, hinsichtlich der Beurteilung der EinschrÃ¤nkung bei der TÃ¤tigkeit ausser Haus und im Haushalt bestehe ein Widerspruch. Die diesbezÃ¼glichen AbklÃ¤rungen der Beschwerdegegnerin sind allerdings nicht widersprÃ¼chlich, vielmehr ist es so, dass die ArbeitunfÃ¤higkeit in der bisherigen TÃ¤tigkeit von den Ãrzten, welche die BeschwerdefÃ¼hrerin untersuchten, festgelegt und die EinschrÃ¤nkung im Aufgabenbereich demgegenÃ¼ber von der AbklÃ¤rungsperson der Beschwerdegegnerin ermittelt wurde (vgl. HaushaltsabklÃ¤rungsbericht vom 19. Dezember 2008, Urk. 6/48). Die BeschwerdefÃ¼hrerin macht geltend, entgegen den AusfÃ¼hrungen von Dr. D.___ kÃ¶nne sie nicht ohne fremde Hilfe den Haushalt besorgen , was sich auch aus dem HauhaltsabklÃ¤rungsbericht vom 19. Dezember 2008 ergebe (Urk. 1 S. 2).</w:t>
      </w:r>
    </w:p>
    <w:p>
      <w:r>
        <w:t>DiesbezÃ¼glich ist dem Haushaltsbericht vom 19. Dezember 2008 allerdings lediglich zu entnehmen, dass bisweilen die Mutter der BeschwerdefÃ¼hrerin bei der WÃ¤sche und Kleiderpflege zum Einsatz komme (Urk. 6/48/5), woraus die BeschwerdefÃ¼hrerin nichts zu ihren Gunsten ableiten kann. Wenn diese weiter sinngemÃ¤ss behauptet, dass der Zeitpunkt, seit wann sie wieder zu 100 % arbeitsfÃ¤hig sei, vom Experten willkÃ¼rlich festgelegt worden sei und von mindestens einer weiteren Fachperson Ã¼berprÃ¼ft werden mÃ¼sste, so verkennt sie, dass eine solche ÃberprÃ¼fung gemÃ¤ss den vorliegenden Akten stattgefunden hat: Das Gutachten von Dr. D.___ (Urk. 6/50) wurde Dr. I.___, Facharzt fÃ¼r innere Medizin, vom J.___ zur Stellungnahme vorgelegt (Urk. 6/52/3), welcher sich der Auffassung von Dr. D.___ anschloss. Ferner ist die Festlegung des Zeitpunktes der 100%igen ArbeitsfÃ¤higkeit durch Dr. D.___ nicht willkÃ¼rlich, sondern beruht auf den von ihm erhobenen Befunden und den Vorakten (Erw. 7.2). Die BeschwerdefÃ¼hrerin bringt des Weiteren vor, die PrÃ¼fung von Eingliederungsmassnahmen habe ergeben, dass sie nicht vermittlungsfÃ¤hig sei (mit Hinweis auf den Vorbescheid der Beschwerdegegnerin vom 20. Juli 2009 betreffend Arbeitsvermittlung, Urk. 6/68). Daraus kann die BeschwerdefÃ¼hrerin nichts zu ihren Gunsten ableiten. GemÃ¤ss dem Vorbescheid vom 20. Juli 2009 gab die BeschwerdefÃ¼hrerin an, dass sie sich nicht arbeitsfÃ¤hig fÃ¼hle (Urk. 6/68), subjektiv somit nicht bereit war, wieder ausserhÃ¤uslich einer Arbeit nachzugehen. Abgesehen davon ist die Frage, ob der BeschwerdefÃ¼hrerin Arbeitsvermittlung zu gewÃ¤hren sei, nicht Gegenstand des vorliegenden Verfahrens. Die BeschwerdefÃ¼hrerin rÃ¼gt weiter, dass die Feststellung von Dr. D.___, dass sich ihr Gesundheitszustand seit Beginn des Jahres 2006 stark verbessert habe vollkommen falsch sei, denn sie habe sich im September 2006 in der Klinik E.___ aufgehalten (Urk. 1 S. 2). Es trifft zwar zu, dass die Ãrzte der Klinik E.___ der BeschwerdefÃ¼hrerin bis zum 4. November 2006 eine 100%ige ArbeitsunfÃ¤higkeit attestierten, dieser Umstand vermag jedoch keine Zweifel an der Schlussfolgerung von Dr. D.___, die BeschwerdefÃ¼hrerin sei ab Juli 2008 wieder zu 100 % arbeitsfÃ¤hig, zu begrÃ¼nden. Eine Verbesserung des Gesundheitszustandes der BeschwerdefÃ¼hrerin bis zum Juli 2008 ist aufgrund der vorliegenden medizinischen Akten ohne Weiteres ausgewiesen. Schliesslich bleibt zu erwÃ¤hnen, dass die Beschwerdegegnerin die Rente erst per Ende August 2009 aufgehoben hat, also Ã¼ber ein Jahr seit der vom Gutachter attestierten Wiedererlangung der vollen ArbeitsfÃ¤higkeit. Und endlich hatte auch die Beraterin C.___ das Ende der Beratungen auf Sommer 2008 vorgesehen (Erw. 6.3.1).</w:t>
      </w:r>
    </w:p>
    <w:p>
      <w:r>
        <w:t>8.Â Â Â Â Â Â  In erwerblicher Hinsicht rÃ¼gt die BeschwerdefÃ¼hrerin sinngemÃ¤ss, aus ihrer Krankengeschichte ergebe sich, dass die Prozentaufteilung (bei der sozialversicherungsrechtlichen Qualifikation) in 60 % ErwerbstÃ¤tigkeit und 40 % Haushalt (Urk. 7/48) ein Widerspruch in sich sei. Zutreffend ist, dass der InvaliditÃ¤tsgrad hÃ¶her wÃ¤re, nÃ¤mlich 26,4 % (Urk. 7/48/5), wenn die BeschwerdefÃ¼hrerin vollumfÃ¤nglich im Aufgabenbereich (Haushalt) tÃ¤tig wÃ¤re. Allerdings bestÃ¼nde auch bei einem InvaliditÃ¤tsgrad von 26,4 % kein Anspruch auf eine Invalidenrente (Erw. 2.2).</w:t>
      </w:r>
    </w:p>
    <w:p>
      <w:r>
        <w:t>9.Â Â Â Â Â Â Â Â  Zusammenfassend ist die Beschwerdegegnerin zu Recht davon ausgegangen, dass der BeschwerdefÃ¼hrerin ab Juli 2008 die AusÃ¼bung der ErwerbstÃ¤tigkeit wieder zu 100 % zumutbar ist und diese als Verwaltungsmitarbeiterin mit einem Pensum von 60 % ein rentenausschliessendes Einkommen erzielen kÃ¶nnte (Urk. 2). Da die BeschwerdefÃ¼hrerin bei einem InvaliditÃ¤tsgrad von 10,56 % keinen Anspruch auf eine Invalidenrente mehr hat, hat die Beschwerdegegnerin deren Rente zu Recht aufgehoben. Die Beschwerde ist damit vollumfÃ¤nglich abzuweisen.</w:t>
      </w:r>
    </w:p>
    <w:p>
      <w:r>
        <w:t>10.Â Â Â Â  Da es um die Bewilligung oder Verweigerung von Versicherungsleistungen geht, ist das vorliegende Verfahren kostenpflichtig (Art. 69 Abs. 1 bis IVG in der seit dem 1. Juli 2006 in Kraft stehenden Fassung) und ermessensweise auf Fr. 600.-- festzulegen. Entsprechend dem Ausgang des Verfahrens sind sie der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innere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