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IV.2009.00694 vom 31. August 2010</w:t>
      </w:r>
    </w:p>
    <w:p>
      <w:r>
        <w:t>ZH Sozialversicherungsgericht, 2010-08-31, DE</w:t>
      </w:r>
    </w:p>
    <w:p>
      <w:r>
        <w:rPr>
          <w:b/>
        </w:rPr>
        <w:t xml:space="preserve">Quelle: </w:t>
      </w:r>
      <w:r>
        <w:t>https://mcp.opencaselaw.ch/entscheid/zh_sozialversicherungsgericht_IV.2009.00694</w:t>
      </w:r>
    </w:p>
    <w:p>
      <w:r>
        <w:t>FR: ZH_SOZIALVERSICHERUNGSGERICHT IV.2009.00694 du 31 août 2010</w:t>
      </w:r>
    </w:p>
    <w:p>
      <w:r>
        <w:t>IT: ZH_SOZIALVERSICHERUNGSGERICHT IV.2009.00694 del 31 agosto 2010</w:t>
      </w:r>
    </w:p>
    <w:p>
      <w:pPr>
        <w:pStyle w:val="Heading2"/>
      </w:pPr>
      <w:r>
        <w:t>Erwägungen</w:t>
      </w:r>
    </w:p>
    <w:p>
      <w:r>
        <w:rPr>
          <w:b/>
        </w:rPr>
        <w:t>E. 4</w:t>
      </w:r>
    </w:p>
    <w:p>
      <w:r>
        <w:t>4.1Â Â Â Â  Im Z.___-Gutachten vom 21. September 2007 wurden gestÃ¼tzt auf eine internistische (Urk. 10/67 S. 10), eine rheumatologische (Urk. 10/67 S. 10-13 und S. 26-34) und eine psychiatrische Untersuchung (Urk. 10/67 S. 14 und S. 35-39) die Diagnosen einer mittelgradigen depressiven Episode mit somatischem Syndrom (ICD-10: F32.11), eines Verdachts auf episodisch paroxysmale Angst bei Schmerzexazerbation (PanikstÃ¶rung) (ICD-10: F41.0), eines Panvertebralsyndroms (ICD-10: M54.9) mit/bei Osteochondrose C5/6 und C6/7, Unkarthrosen und Spondylarthrosen der distalen HalswirbelsÃ¤ule, thorakal linkskonvexer Rotationsskoliose, Streckhaltung zervikal und anamnestisch degenerativen VerÃ¤nderungen der Brust- und LendenwirbelsÃ¤ule, einer schmerzhaft eingeschrÃ¤nkten Schulterbeweglichkeit rechts (ICD-10: M75.1) bei subtotaler Ruptur der Supraspinatussehne und wahrscheinlicher Partialruptur der Subscapularis- sowie Infraspinatussehne, einer Gonarthrose linksbetont (ICD-10: M17.0), klinisch zudem Verdacht auf komplexe BinnenlÃ¤sion im linken Knie, sowie eines Verdachts auf eine SchmerzverarbeitungsstÃ¶rung bei der Differentialdiagnose einer somatoformen SchmerzstÃ¶rung im Rahmen der depressiven StÃ¶rung genannt. Als Diagnosen ohne Auswirkung auf die ArbeitsfÃ¤higkeit wurden unter anderem eine Adipositas permagna, ein Asthma bronchiale, eine arterielle Hypertonie und ein Status nach mehrfachen Eingriffen an der Mamma links bei Mastopathie aufgefÃ¼hrt (Urk. 10/67 S. 15).</w:t>
      </w:r>
    </w:p>
    <w:p>
      <w:r>
        <w:t>Â Â Â Â Â Â Â Â  Die involvierten Ãrzte hielten im Rahmen einer interdisziplinÃ¤ren Konsens-Konferenz fest, aus rheumatologischer Sicht bestehe nachvollziehbar eine eingeschrÃ¤nkte Schulterbeweglichkeit rechts bei einer im Ultraschall nachgewiesenen Ruptur der Supraspinatussehne und wahrscheinlicher Partialruptur der Subscapularis- und Infraspinatussehne. Diese Befunde mit klinisch fassbarer eingeschrÃ¤nkter Beweglichkeit der rechten Schulter und verminderter Kraftentwicklung wÃ¼rden die Belastbarkeit des rechten Arms qualitativ sicher einschrÃ¤nken. Infolge der nachgewiesenen degenerativen VerÃ¤nderungen des Achsenskeletts bestehe sodann eine verminderte Belastbarkeit fÃ¼r Heben und Tragen von Lasten, insbesondere auch fÃ¼r Arbeiten in Zwangshaltungen und Zwangspositionen. Hinweise fÃ¼r eine neurologische Reiz- oder Ausfallsymptomatik fÃ¤nden sich jedoch nicht. Infolge der linksbetonten Gonarthrose seien Arbeiten mit der Notwendigkeit zu knien oder Arbeiten mit repetitivem Besteigen von Leitern oder Treppen, insbesondere unter Hebe- und Tragebelastungen ungeeignet. Insgesamt wÃ¼rden die genannten Befunde die Belastbarkeit der BeschwerdefÃ¼hrerin vor allem qualitativ einschrÃ¤nken. FÃ¼r die bisherige TÃ¤tigkeit sei eine gewisse monotone Belastung der oberen ExtremitÃ¤ten und eine monotone Haltung anzunehmen. Dies fÃ¼hre zu einer verminderten zeitlichen Belastbarkeit und damit zu einer eingeschrÃ¤nkten LeistungsfÃ¤higkeit. Die Arbeits- und LeistungsfÃ¤higkeit werde auf etwa 60 % eingeschÃ¤tzt. Aufgrund der psychiatrischen Diagnosen und des prÃ¤sentierten Beschwerdebildes bestehe sodann eine 50%ige ArbeitsfÃ¤higkeit in angepasster kÃ¶rperlich zumutbarer TÃ¤tigkeit. Allerdings bestÃ¼nden gewisse Zweifel an der Glaubhaftigkeit der Aussagen der Versicherten sowie VerbesserungsmÃ¶glichkeiten in Bezug auf die psychiatrischen Diagnosen bei nicht ausgeschÃ¶pfter Therapie. So seien die angeblich regelmÃ¤ssig eingenommen Medikamente derzeit im Serum nicht nachweisbar gewesen. FÃ¼r den Wirkstoff Trazodon habe jeglicher Hinweis auf eine Serum-Konzentration gefehlt, Citalopram sei weit unterhalb der Nachweisgrenze. Damit existiere eine deutliche VerbesserungsmÃ¶glichkeit der psychiatrischen EinschrÃ¤nkungen bei ungenÃ¼gend behandelter StÃ¶rung. Aktuell kÃ¶nne sodann - entgegen der Auffassung von Dr. C.___ - nicht von einer schwergradigen Depression ausgegangen werden. Auch kÃ¶nne zum gegenwÃ¤rtigen Zeitpunkt keine somatoforme SchmerzstÃ¶rung festgestellt werden. Gesamthaft sei deshalb unter adÃ¤quater psychiatrischer Therapie eine 60%ige ArbeitsfÃ¤higkeit in der bisherigen TÃ¤tigkeit mÃ¶glich. FÃ¼r die jahrelang ausgeÃ¼bte TÃ¤tigkeit als Kassiererin in einem Selbstbedienungsrestaurant bei Y.___ bestehe aus gesamtmedizinischer Sicht aktuell eine ArbeitsfÃ¤higkeit von 60 %. Die EinschrÃ¤nkung der LeistungsfÃ¤higkeit ergebe sich aufgrund des vermehrten Pausenbedarfs bei qualitativ eingeschrÃ¤nkter LeistungsfÃ¤higkeit fÃ¼r Belastungen der oberen ExtremitÃ¤t und des Achsenskeletts. Obwohl die angestammte TÃ¤tigkeit von ihrem Profil her aufgrund der somatischen Befunde nicht optimal sei, kÃ¶nne die Versicherte auf eine Handlungsroutine zurÃ¼ckgreifen und kÃ¶nne durch entsprechende Pausengestaltung eine gewisse Wechselbelastung erreichen. Zudem sei diese TÃ¤tigkeit als kÃ¶rperlich leicht bis sehr leicht einzustufen, was die Notwendigkeit von andauernden Haltungen teilweise kompensiere. Eine ArbeitsfÃ¤higkeit von 60 % dÃ¼rfe auch fÃ¼r jede in Frage kommende kÃ¶rperlich leicht bis maximal intermittierend mittelschwere TÃ¤tigkeit gegeben sein. Obwohl fÃ¼r eine optimal angepasste TÃ¤tigkeit gemÃ¤ss rheumatologischem Profil allenfalls eine leicht hÃ¶here ArbeitsfÃ¤higkeit bestehe, sei diese aufgrund der psychiatrischen Diagnosen nicht in hÃ¶herem Masse umzusetzen. Ungeeignet seien TÃ¤tigkeiten mit anhaltendem Stehen und lÃ¤ngeren Gehstrecken wegen der Gonarthrose sowie Arbeiten Ã¼ber der Horizontalen und mit Krafteinsatz des Armes fernab der KÃ¶rperachse. Wechselbelastung sei wÃ¼nschenswert. Aufgrund des weitgehend nachvollziehbaren und letztendlich gleichartigen Befundes aus orthopÃ¤discher Sicht kÃ¶nne auch rÃ¼ckwirkend ab Februar 2005 von einer rund 60%igen ArbeitsfÃ¤higkeit ausgegangen werden unter Annahme einer angemessenen Behandlung der gleichzeitig bestehenden psychiatrischen StÃ¶rung (Urk. 10/67 S. 15-19).</w:t>
      </w:r>
    </w:p>
    <w:p>
      <w:r>
        <w:t>4.2Â Â Â Â Â Â Â Â  Nachdem sich die BeschwerdefÃ¼hrerin vom 21. Januar bis zum 19. Februar 2008 stationÃ¤r in der E.___ aufgehalten und sie vom 20. Februar bis zum 4. MÃ¤rz 2008 teilstationÃ¤r an gewissen Therapien teilgenommen hatte (vgl. Urk. 10/84, Urk. 10/93 S. 6 ff.), veranlasste die IV-Stelle eine weitere psychiatrische Begutachtung. In der Folge fÃ¼hrten die Ãrzte D.___ in ihrem psychiatrischen Gutachten vom 27. November 2008 die Diagnosen einer rezidivierenden depressiven StÃ¶rung, gegenwÃ¤rtig mittelgradige depressive Episode (ICD-10: F33.1), einer Dysthymia (ICD-10: F34.1), einer anhaltenden somatoformen SchmerzstÃ¶rung (ICD-10: F45.4) sowie akzentuierter PersÃ¶nlichkeitszÃ¼ge mit abhÃ¤ngigen und histrionischen Anteilen auf (ICD-10: Z73.1) (Urk. 10/93 S. 13).</w:t>
      </w:r>
    </w:p>
    <w:p>
      <w:r>
        <w:t>Â Â Â Â Â Â Â Â  Die Gutachter hielten sodann fest, im Gegensatz zur EinschÃ¤tzung im Z.___-Gutachten kÃ¶nne die Verdachtsdiagnose einer somatoformen SchmerzstÃ¶rung als bestÃ¤tigt gelten, da die Kriterien nach dem ICD-10 erfÃ¼llt seien. Zudem liege eine rezidivierende depressive StÃ¶rung vor. Es bestehe ein eher chronischer Krankheitsverlauf. Eine vollstÃ¤ndige Remission und beschwerdefreie Intervalle im Rahmen der Depression hÃ¤tten sich bei eingeschrÃ¤nkter IntrospektionsfÃ¤higkeit und eingeschrÃ¤nkter Auskunftsbereitschaft nicht eruieren kÃ¶nnen. Hinsichtlich des AusprÃ¤gungsgrads liege eine mittelgradige depressive Symptomatik vor. Eine mittel- bis schwergradige depressive Episode, wie sie von Dr. C.___ beschrieben worden sei, habe nicht festgestellt werden kÃ¶nnen. FÃ¼r eine manifeste PanikstÃ¶rung oder eine generalisierte AngststÃ¶rung hÃ¤tten sich im Rahmen der aktuellen Begutachtung sodann keine ausreichenden Anhaltspunkte finden lassen. Es kÃ¶nne festgehalten werden, dass aufgrund des vorliegenden Gesundheitsschadens aktuell mittelgradige EinschrÃ¤nkungen der ArbeitsfÃ¤higkeit und der LeistungsfÃ¤higkeit bestÃ¼nden. Diese seien bedingt durch eine EinschrÃ¤nkung der Stress- und Frustrationstoleranz im Sinne einer eingeschrÃ¤nkten Kontakt- und KonfliktfÃ¤higkeit, einer eingeschrÃ¤nkten UmstellungsfÃ¤higkeit und einer teilweise eingeschrÃ¤nkten AnpassungsfÃ¤higkeit sowie einer eingeschrÃ¤nkten Ausdauer. Als Ressourcen seien eine recht gute KonzentrationsfÃ¤higkeit und eine gewisse Beharrlichkeit zu nennen. Es kÃ¶nne aufgrund des Behandlungsverlaufs in den letzten Monaten nun als weitgehend gesichert angenommen werden, dass durch eine konsequente psychiatrische Behandlung eine relevante Besserung des psychischen Zustandsbildes noch mÃ¶glich sei. In der angestammten TÃ¤tigkeit als Kassiererin in einem Selbstbedienungsrestaurant sei aus psychiatrischer Sicht von einer ArbeitsfÃ¤higkeit von circa 60 % seit dem Begutachtungszeitpunkt im November 2008 auszugehen. Die EinschrÃ¤nkung der ArbeitsfÃ¤higkeit sei ebenfalls bedingt durch eine eingeschrÃ¤nkte Stress- und Frustrationstoleranz. Retrospektiv sei davon auszugehen, dass die ArbeitsunfÃ¤higkeit von circa 40 % seit Mai 2003 bestehe. In adaptierten TÃ¤tigkeiten des freien Arbeitsmarktes bestehe aus gutachterlicher Sicht ebenfalls eine zumutbare RestarbeitsfÃ¤higkeit von circa 60 %. Dabei dÃ¼rften keine erhÃ¶hten Anforderungen an die Stress- und Frustrationstoleranz, konkret an die Kontakt-, Konflikt-, Umstellungs- und AnpassungsfÃ¤higkeit gestellt werden. Es handle sich um TÃ¤tigkeiten ohne besondere Anforderungen an die emotionale Belastbarkeit. Ein geschÃ¼tzter Rahmen sei aber nicht erforderlich. Betreffend die therapeutische Behandelbarkeit sei festzuhalten, dass die BeschwerdefÃ¼hrerin bisher den psychiatrisch-psychotherapeutischen Behandlungsangeboten ambivalent gegenÃ¼ber gestanden sei. Eine konsequente, kontinuierliche und hÃ¶herfrequente psychiatrisch-psychotherapeutische Behandlung sei anzuraten, um eine weitere Symptomreduktion, wie dies wÃ¤hrend der stationÃ¤ren Behandlung im Januar/Februar mÃ¶glich gewesen sei, zu erzielen und einer weiteren Chronifizierung vorzubeugen. Eine vollstÃ¤ndige Remission der depressiven und der Schmerzsymptome sei aber nicht zu erwarten. Nach der langen Zeit, die die BeschwerdefÃ¼hrerin nicht mehr im Arbeitsprozess gewesen sei, erscheine eine lÃ¤ngere Einarbeitungszeit von circa drei Monaten erforderlich (Urk. 10/93 S. 14-19).</w:t>
      </w:r>
    </w:p>
    <w:p>
      <w:r>
        <w:t>4.3Â Â Â Â</w:t>
      </w:r>
    </w:p>
    <w:p>
      <w:r>
        <w:t>4.3.1Â Â  Die BeschwerdefÃ¼hrerin macht sinngemÃ¤ss geltend, es seien im Z.___-Gutachten unterschiedliche ArbeitsunfÃ¤higkeitsgrade aufgefÃ¼hrt worden. Werde ausserdem die von den Ãrzten D.___ attestierte ArbeitsunfÃ¤higkeit von 40 % aus psychischen GrÃ¼nden und die im Z.___-Gutachten festgehaltene ArbeitsunfÃ¤higkeit von 40 % berÃ¼cksichtigt, ergebe sich gesamthaft eine hÃ¶here ArbeitsunfÃ¤higkeit. Die von ihr geklagten Beschwerden seien sodann von den Gutachtern bagatellisiert worden. Weiter seien die von Dr. C.___ diagnostizierte Krebsneurosis sowie die 70%ige ArbeitsunfÃ¤higkeit nicht beachtet worden. Auch Dr. F.___ habe mehr und die psychiatrische Polyklinik des O.___ andere Diagnosen aufgefÃ¼hrt (Urk. 1 S. 3 f.).</w:t>
      </w:r>
    </w:p>
    <w:p>
      <w:r>
        <w:t>4.3.2Â Â Â Â Â Â Â Â  Entgegen der Auffassung der BeschwerdefÃ¼hrerin ist in Bezug auf die somatischen Diagnosen auf das Z.___-Gutachten vom 21. September 2007 abzustellen (Urk. 10/67 S. 15), zumal sich aus den von ihr erwÃ¤hnten medizinischen Berichten keine im Wesentlichen anderen Diagnosen ergeben (vgl. Urk. 10/14, Urk. 10/17 S. 5, Urk. 10/19, Urk. 10/53) und die EinschÃ¤tzung im Z.___-Gutachten auf einer umfassenden rheumatologischen Untersuchung durch Dr. med. H.___, Facharzt FMH fÃ¼r Rheumatologie und Innere Medizin, unter BerÃ¼cksichtigung neuerer bildgebender Unterlagen beruht (vgl. Urk. 10/67 S. 26-34). Einzig aus dem Bericht der Urologischen Klinik des O.___ vom 10. Oktober 2008 ergeben sich neu die Diagnosen einer Pyelonephritis beidseits und eines bekannten intermittierenden Vorhofflimmerns mit der Erstdiagnose im Mai 2008 (Urk. 10/91 S. 1). Bei diesen Diagnosen handelt es sich um nach der Z.___-Begutachtung neu aufgetretene, zeitlich begrenzte und medikamentÃ¶s behandelbare Erkrankungen, weshalb sie die im Z.___-Gutachten gestellten Diagnosen nicht in Zweifel zu ziehen vermÃ¶gen. Sie haben zudem - wie unten zu zeigen sein wird (Erw. 4.3.4) - keinen Einfluss auf die ArbeitsfÃ¤higkeit.</w:t>
      </w:r>
    </w:p>
    <w:p>
      <w:r>
        <w:t>4.3.3Â Â  In Bezug auf die psychiatrischen Diagnosen ist auf das Gutachten der Ãrzte D.___ vom 27. November 2008 abzustellen (Urk. 10/93 S. 13), da dieses Gutachten aktueller ist als dasjenige, das im Rahmen der Z.___-Begutachtung erstellt wurde (Urk. 10/67 S. 35-39). Dabei ist jedoch darauf hinzuweisen, dass sich die Diagnosen nicht wesentlich unterscheiden. Vielmehr wurde anstelle der mittelgradigen depressiven Episode mit somatischem Syndrom (Urk. 10/67 S. 15) eine rezidivierende depressive StÃ¶rung, gegenwÃ¤rtig mittelgradige depressive Episode (Urk. 10/93 S. 13), diagnostiziert. Dies begrÃ¼ndeten die Ãrzte D.___ in nachvollziehbarer Weise damit, dass zwischen den depressiven Episoden keine vollstÃ¤ndige Remission erreicht werden konnte (Urk. 10/93 S. 13 f.). Eine rezidivierende depressive StÃ¶rung, gegenwÃ¤rtig mittelgradige Episode mit somatischem Syndrom, wurde sodann auch im Bericht der E.___ vom 28. Mai 2008 aufgefÃ¼hrt (Urk. 10/84 S. 1). Zudem liess sich anlÃ¤sslich der Begutachtung durch die Ãrzte D.___ die von den Z.___-Gutachtern geÃ¤usserte Verdachtsdiagnose einer somatoformen SchmerzstÃ¶rung (Urk. 10/67 S. 15) erhÃ¤rten (Urk. 10/93 S. 13 f.). Hingegen konnte der von den Z.___-Gutachtern geÃ¤usserte Verdacht auf episodisch paroxysmale Angst (Urk. 10/67 S. 15) durch die Ãrzte D.___ nicht bestÃ¤tigt werden, da sich keine ausreichenden Anhaltspunkte fÃ¼r eine manifeste PanikstÃ¶rung finden liessen (Urk. 10/93 S. 14). Eine solche wurde denn auch im Bericht der E.___ vom 28. Mai 2008 nicht erwÃ¤hnt (Urk. 10/84 S. 1). In Bezug auf die von den Ãrzten D.___ aufgefÃ¼hrten akzentuierten PersÃ¶nlichkeitszÃ¼ge mit abhÃ¤ngigen und histrionischen Anteilen (ICD-10: Z73.1, Urk. 10/93 S. 13) ist sodann festzuhalten, dass diese zwar im Z.___-Gutachten nicht erwÃ¤hnt wurden. Da es sich jedoch bei Z00-Z99 nicht um psychische und VerhaltensstÃ¶rungen (Internationale Klassifikation psychischer StÃ¶rungen, 6. Auflage, ICD-10: F00-F99, S. 57), sondern lediglich um Faktoren, die den Gesundheitszustand beeinflussen und zur Inanspruchnahme von Gesundheitsdiensten fÃ¼hren (Internationale Klassifikation psychischer StÃ¶rungen, a.a.O., ICD-10: Z00-Z99, S. 368), handelt, kommt ihnen keine massgebliche Bedeutung zu.Â</w:t>
      </w:r>
    </w:p>
    <w:p>
      <w:r>
        <w:t>Â Â Â Â Â Â Â Â  Auf die von Dr. med. C.___ gestellten Diagnosen einer mittel- bis schwergradigen depressiven StÃ¶rung und einer generalisierten AngststÃ¶rung (Urk. 10/80 S. 1 und S. 3) kann sodann nicht abgestellt werden, zumal im Gutachten der Ãrzte D.___ in nachvollziehbarer und Ã¼berzeugender Weise dargelegt wurde, weshalb sich die entsprechenden Diagnosen nicht rechtfertigen (Urk. 10/93 S. 14). Zudem fanden die von Dr. C.___ aufgefÃ¼hrten Diagnosen auch keine BestÃ¤tigung im Bericht der E.___ vom 28. Mai 2008 (Urk. 10/84 S. 1) oder im Z.___-Gutachten (Urk. 10/67 S. 15).</w:t>
      </w:r>
    </w:p>
    <w:p>
      <w:r>
        <w:t>4.3.4Â Â  In Bezug auf die ArbeitsfÃ¤higkeit ist sodann auf die Gesamtbeurteilung des Z.___-Gutachtens abzustellen, wonach in der bisherigen wie auch in einer leidensangepassten TÃ¤tigkeit eine 60%ige ArbeitsfÃ¤higkeit vorliegt (Urk. 10/67 S. 17 f.). Insbesondere ergibt sich - entgegen der Auffassung der BeschwerdefÃ¼hrerin (Urk. 1 S. 3 f.) - weder aus dem psychiatrischen Teilgutachten des Z.___-Gutachtens noch aus dem Gutachten der Ãrzte D.___ eine hÃ¶here GesamtarbeitsunfÃ¤higkeit. Denn im Z.___-Gutachten wurde ausdrÃ¼cklich festgehalten, dass sich die auf die psychiatrischen Diagnosen und das prÃ¤sentierte Beschwerdebild stÃ¼tzende und im psychiatrischen Teilgutachten aufgefÃ¼hrte 50%ige ArbeitsunfÃ¤higkeit (Urk. 10/67 S. 14 und S. 39) aufgrund von Zweifeln an der Glaubhaftigkeit der Aussagen der BeschwerdefÃ¼hrerin und der Nichteinnahme der verschriebenen Medikamente nicht rechtfertigt (Urk. 10/67 S. 17). Dabei ist - entgegen der Auffassung der BeschwerdefÃ¼hrerin - auf die medizinisch-theoretische ArbeitsfÃ¤higkeit abzustellen, die vorlÃ¤ge, wenn sie die bereits seit lÃ¤ngerer Zeit verschriebenen Medikamente (die Versicherte steht seit dem 27. Oktober 2004 bei Dr. C.___ in Behandlung und erhÃ¤lt von ihm seit diesem Zeitpunkt Antidepressiva und Anxiolytika verschrieben; Urk. 10/61 S. 1 f.) vorschriftsgemÃ¤ss einnÃ¤hme. Denn die Nicht- beziehungsweise bloss ungenÃ¼gende Einnahme der Medikamente ist nicht krankheitsbedingt, zudem ist die Einnahme der genannten Medikamente zumutbar. Dass die BeschwerdefÃ¼hrerin die verordnete Medikation nicht vorschriftsgemÃ¤ss eingenommen hat, kann nichts daran Ã¤ndern. Diese EinschÃ¤tzung fand ihre BestÃ¤tigung im Gutachten der Ãrzte D.___, welche nach der intensiven Therapie mit Medikamenteneinnahme im November 2008 die im Z.___-Gutachten empfohlene medizinisch-theoretische ArbeitsfÃ¤higkeit von 60 % bekrÃ¤ftigten (Urk. 10/93 S. 16). Dabei ist die BeschwerdefÃ¼hrerin darauf hinzuweisen, dass eine sowohl aus psychiatrischer Sicht wie auch aus somatischer Sicht je einzeln attestierte 40%ige ArbeitsunfÃ¤higkeit in der Gesamtbeurteilung durchaus zu einer ArbeitsfÃ¤higkeit von 60 % fÃ¼hren kann (vgl. Urk. 10/67 S. 17 f.). Denn die einzelnen ArbeitsunfÃ¤higkeitsangaben kÃ¶nnen nicht ohne Weiteres vollumfÃ¤nglich oder auch bloss teilweise addiert werden. Vielmehr ist zu berÃ¼cksichtigen, dass sich beim Zusammentreffen verschiedener GesundheitsbeeintrÃ¤chtigungen deren erwerbliche Auswirkungen in der Regel Ã¼berschneiden, weshalb der Grad der ArbeitsunfÃ¤higkeit diesfalls aufgrund einer sÃ¤mtliche Behinderungen umfassenden Ã¤rztlichen Gesamtbeurteilung zu bestimmen ist. Eine blosse Addition der geschÃ¤tzten ArbeitsunfÃ¤higkeitsgrade ist hingegen nicht zulÃ¤ssig (Urteil des EidgenÃ¶ssischen Versicherungsgerichts in Sachen B. vom 13. Juli 2004, I 87/04, Erw. 3 mit Hinweisen). Dabei ist abschliessend zu erwÃ¤hnen, dass die Ãrzte D.___ die im Z.___-Gutachten vorgenommene Gesamtbeurteilung der ArbeitsfÃ¤higkeit nicht bemÃ¤ngelt haben (Urk. 10/93 S. 17).</w:t>
      </w:r>
    </w:p>
    <w:p>
      <w:r>
        <w:t>Â Â Â Â Â Â Â Â  Aus dem Bericht von Dr. C.___ vom 10. MÃ¤rz 2007 (Urk. 10/80 S. 2-4) und demjenigen der E.___ vom 28. Mai 2008 (Urk. 10/84; vgl. Urk. 1 3 f.) resultiert sodann keine hÃ¶here ArbeitsunfÃ¤higkeit. Denn es kann - wie bereits oben erwÃ¤hnt - auf die von Dr. C.___ gestellten Diagnosen nicht abgestellt werden, womit dessen ArbeitsunfÃ¤higkeitseinschÃ¤tzung von 70 % ebenfalls nicht zu Ã¼berzeugen vermag (Urk. 10/80 S. 3 f.; vgl. Erw. 4.3.3). Dabei ist die BeschwerdefÃ¼hrerin im Weiteren darauf hinzuweisen, dass es sich bei der von ihr erwÃ¤hnten Krebsneurosis (Urk. 1 S. 4) um keine Diagnose gemÃ¤ss der Internationalen Klassifikation psychischer StÃ¶rungen handelt. Zudem geht aus keinem der Berichte - selbst aus dem Bericht von Dr. med. I.___, Facharzt FMH fÃ¼r GynÃ¤kologie und Geburtshilfe, vom 7. Juli 2006 nicht - hervor, dass die Brusteingriffe eine lÃ¤ngerdauernde ArbeitsunfÃ¤higkeit zur Folge hatten. Der letzte Eingriff fand sodann im Jahr 2003 statt (Urk. 10/53). Zudem gab die BeschwerdefÃ¼hrerin anlÃ¤sslich der Z.___-Begutachtung an, die Brustproblematik mache ihr derzeit keine Probleme. Gelegentlich habe sie in der linken Brust bei Wetterwechsel ziehende Schmerzen, sonst nicht (Urk. 10/67 S. 8). Damit resultiert daraus keine zusÃ¤tzliche ArbeitsunfÃ¤higkeit. Im Weiteren handelt es sich bei der ArbeitsfÃ¤higkeitseinschÃ¤tzung im Bericht der E.___ vom 28. Mai 2008 (Urk. 10/84 S. 3) nicht um eine medizinisch-theoretische EinschÃ¤tzung unter BerÃ¼cksichtigung der Behandlung. Vielmehr wurde lediglich festgehalten, nach einer Optimierung der Behandlung des chronischen Schmerzsyndroms sei ein Arbeitsversuch in Teilzeit (40 %) erstrebenswert (Urk. 10/84 S. 3). Dies hielten denn auch die Ãrzte D.___ in ihrem Gutachten fest (Urk. 10/93 S. 17 f.).</w:t>
      </w:r>
    </w:p>
    <w:p>
      <w:r>
        <w:t>Â Â Â Â Â Â Â Â  Festzuhalten ist ferner, dass auch der Bericht der Urologischen Klinik des O.___ vom 10. Oktober 2008 beziehungsweise die darin aufgefÃ¼hrten Diagnosen nicht zur Annahme einer hÃ¶heren ArbeitsunfÃ¤higkeit fÃ¼hren (Urk. 1 S. 4, Urk. 10/91 S. 1). Zwar wurden darin neu - wie bereits oben erwÃ¤hnt (Urk. 4.3.2) - eine Pyelonephritis und ein intermittierendes Vorhofflimmern im Mai 2008 aufgefÃ¼hrt (Urk. 10/91). Es kann jedoch gestÃ¼tzt auf die Diagnosen sowie die AusfÃ¼hrungen im genannten Bericht davon ausgegangen werden, dass es sich um einmalige und medikamentÃ¶s behandelbare Ereignisse gehandelt hat, welche sich nicht lÃ¤ngerfristig auf die ArbeitsfÃ¤higkeit auswirkten (Urk. 10/91 S. 1, Urk. 10/93 S. 9).</w:t>
      </w:r>
    </w:p>
    <w:p>
      <w:r>
        <w:t>4.4Â Â Â Â Â Â Â Â  Abschliessend ist zu erwÃ¤hnen, dass das Z.___-Gutachten zusammen mit dem psychiatrischen Gutachten der Ãrzte D.___ sÃ¤mtliche im Urteil vom 28. Dezember 2005 aufgeworfenen Fragen (Urk. 10/48) umfassend beantwortet, womit sich die Vornahme weiterer AbklÃ¤rungen und Untersuchungen nicht aufdrÃ¤ngt (antizipierte BeweiswÃ¼rdigung, BGE 122 V 157 Erw. 1d S. 162).</w:t>
      </w:r>
    </w:p>
    <w:p>
      <w:r>
        <w:t>Â Â Â Â Â Â Â Â  Zusammenfassend ist somit festzuhalten, dass die BeschwerdefÃ¼hrerin in der angestammten TÃ¤tigkeit zu 60 % arbeitsfÃ¤hig ist (Urk. 10/67 S. 17, Urk. 10/93 S. 16). In einer leidensangepassten, wechselbelastenden, kÃ¶rperlich leicht bis maximal intermittierend mittelschweren TÃ¤tigkeit ohne anhaltendes Stehen, ohne lÃ¤ngere Gehstrecken, ohne Arbeiten Ã¼ber der Horizontalen, ohne Krafteinsatz des Armes fernab der KÃ¶rperachse sowie ohne besondere Anforderungen an die emotionale Belastbarkeit besteht ebenfalls eine 60%ige ArbeitsfÃ¤higkeit (Urk. 10/67 S. 17 f., Urk. 10/93 S. 16).</w:t>
      </w:r>
    </w:p>
    <w:p>
      <w:r>
        <w:t>Â Â Â Â Â Â Â Â  Dabei ist darauf hinzuweisen, dass zwar diverse Anforderungen an die leidensangepasste TÃ¤tigkeit zu stellen sind. GemÃ¤ss der bundesgerichtlichen Rechtsprechung fÃ¼hrt jedoch selbst der Umstand, dass eine versicherte Person zur Verwertung ihrer RestarbeitsfÃ¤higkeit auf einen Nischenplatz angewiesen ist, nicht zur Verneinung des Vorhandenseins entsprechender Arbeitsgelegenheiten auf dem ausgeglichenen Arbeitsmarkt (Urteil des EidgenÃ¶ssischen Versicherungsgerichts in Sachen S. vom 21. Dezember 2001, I 680/00, Erw. 4 mit Hinweisen), zumal der AngebotsfÃ¤cher des ausgeglichenen Arbeitsmarkts auch - ausserhalb von geschÃ¼tzten WerkstÃ¤tten - gewisse "soziale Winkel", also Arbeits- und Stellenangebote, bei welchen Behinderte mit einem sozialen Entgegenkommen von Seiten des Arbeitgebers rechnen kÃ¶nnen, umfasst (vgl. Urteil des EidgenÃ¶ssischen Versicherungsgerichts in Sachen P. vom 29. Januar 2003, U 425/00, Erw. 4.4 mit Hinweisen). Damit ist davon auszugehen, dass die RestarbeitsfÃ¤higkeit der BeschwerdefÃ¼hrerin auf dem freien Arbeitsmarkt verwertbar ist, wobei selbst die Ãrzte D.___ ausdrÃ¼cklich festhielten, es sei kein geschÃ¼tzter Rahmen nÃ¶tig (Urk. 10/93 S. 16).</w:t>
      </w:r>
    </w:p>
    <w:p>
      <w:r>
        <w:t>5.Â Â Â Â Â Â</w:t>
      </w:r>
    </w:p>
    <w:p>
      <w:r>
        <w:t>5.1Â Â Â Â  Da die BeschwerdefÃ¼hrerin in der angestammten TÃ¤tigkeit als Kassiererin in einem Selbstbedienungsrestaurant zu 60 % arbeitsfÃ¤hig ist, muss zur Ermittlung des InvaliditÃ¤tsgrades kein Einkommensvergleich vorgenommen werden. Vielmehr kann ohne Weiteres von einem InvaliditÃ¤tsgrad von 40 % ausgegangen werden.</w:t>
      </w:r>
    </w:p>
    <w:p>
      <w:r>
        <w:t>Â Â Â Â Â Â Â Â  Zu erwÃ¤hnen ist jedoch, dass die von der IV-Stelle vorgenommene InvaliditÃ¤tsbemessung gestÃ¼tzt auf den zuletzt erzielten Lohn (Urk. 2 S. 5, Urk. 10/13 S. 2) und unter BerÃ¼cksichtigung der Schweizerischen Lohnstrukturerhebung (LSE 2004) grundsÃ¤tzlich nicht zu beanstanden ist. Sie wurde denn auch von der BeschwerdefÃ¼hrerin nicht bemÃ¤ngelt (Urk. 1).</w:t>
      </w:r>
    </w:p>
    <w:p>
      <w:r>
        <w:t>5.2Â Â Â Â  Die BeschwerdefÃ¼hrerin beantragt sodann eine Rentenzusprache bereits ab dem 1. Mai 2004. Sie macht geltend, dass sie bereits seit dem Jahr 2003 arbeitsunfÃ¤hig sei (Urk. 1 S. 1 f.).</w:t>
      </w:r>
    </w:p>
    <w:p>
      <w:r>
        <w:t>Â Â Â Â Â Â Â Â  Zwar attestierte Dr. I.___ bereits seit Mai 2003 eine 100%ige ArbeitsunfÃ¤higkeit (Urk. 10/12 S. 1, Urk. 10/16). Wie bereits im Urteil des hiesigen Gerichts vom 28. Dezember 2005 im Verfahren Nr. IV.2005.00248 festgehalten, kann gestÃ¼tzt auf dessen Angaben jedoch nicht von einer ab Mai 2003 bestehenden und invalidenversicherungsrechtlich relevanten 100%igen ArbeitsunfÃ¤higkeit fÃ¼r alle TÃ¤tigkeiten ausgegangen werden, zumal die EinschÃ¤tzung mangels Angabe entsprechender Befunde weder nachvollziehbar noch Ã¼berzeugend ist (Urk. 10/48 S. 3). Ferner kann auch die EinschÃ¤tzung der Ãrzte D.___, eine 40%ige ArbeitsunfÃ¤higkeit bestehe wohl bereits seit dem Jahr 2003 (Urk. 10/93 S. 16), keine bereits ab Mai 2003 bestehende ArbeitsunfÃ¤higkeit begrÃ¼nden. Denn es handelt sich hierbei lediglich um eine Annahme, von welcher unklar blieb, worauf sie grÃ¼ndet, denn die Ãrzte gaben nicht an, inwiefern sich die psychische StÃ¶rung und die entsprechende ArbeitsunfÃ¤higkeit bereits in jenem Zeitpunkt manifestierte. Zwar ergeben sich aus den Ã¤ltesten Arztberichten Hinweise auf eine psychische Problematik. Eine damit einhergehende ArbeitsunfÃ¤higkeit wurde jedoch nicht attestiert. Entsprechend erachtete das G.___ am 14. September 2004 eine 100%ige ArbeitsfÃ¤higkeit in der bisherigen TÃ¤tigkeit als zumutbar. Dabei hielt es insbesondere alle psychischen Funktionen fÃ¼r uneineingeschrÃ¤nkt (Urk. 10/17 S. 4 und S. 6, Urk. 10/19 S. 2).</w:t>
      </w:r>
    </w:p>
    <w:p>
      <w:r>
        <w:t>Â Â Â Â Â Â Â Â  Erstmals im Bericht vom 2. Februar 2005 attestierte Dr. med. F.___, Facharzt FMH fÃ¼r OrthopÃ¤dische Chirurgie, unter Angabe der massgeblichen Diagnosen und Befunde eine 50%ige ArbeitsunfÃ¤higkeit (Urk. 10/42 S. 10). Damit rechtfertigt es sich, den Rentenbeginn nach Ablauf des Wartejahrs auf den 1. Februar 2006 festzusetzen, zumal sich dieser Zeitpunkt auch aus dem Z.___-Gutachten ergibt (vgl. Urk. 10/67 S. 18). Zwar wurde im rheumatologischen Teilgutachten erwÃ¤hnt, dass die Osteochondrose von Dr. F.___ bereits im April 2004 festgehalten worden sei (Urk. 10/67 S. 33 f.; vgl. Urk. 10/12 S. 3). Daraus kann jedoch keine frÃ¼her einsetzende ArbeitsunfÃ¤higkeit abgeleitet werden, da Dr. F.___ in seinem Bericht vom 27. Juli 2004 keine attestiert hat (Urk. 10/14). Eine plausible ArbeitsunfÃ¤higkeit ergibt sich somit erstmals gestÃ¼tzt auf den Bericht von Dr. F.___ vom 2. Februar 2005 (Urk. 10/42 S. 10). Damit ist der von der IV-Stelle per 1. Februar 2006 festgesetzte Rentenbeginn (Urk. 2) nicht zu beanstanden.</w:t>
      </w:r>
    </w:p>
    <w:p>
      <w:r>
        <w:t>Â Â Â Â Â Â Â Â  Die Beschwerde ist daher abzuweisen.</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der BeschwerdefÃ¼hrerin aufzuerlegen, jedoch zufolge der gewÃ¤hrten unentgeltlichen ProzessfÃ¼hrung einstweilen auf die Gerichtskasse zu nehmen.</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92 ZPO hingewiesen.</w:t>
      </w:r>
    </w:p>
    <w:p>
      <w:r>
        <w:t>3.Â Â 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