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IV.2009.00692 vom 20. Dezember 2010</w:t>
      </w:r>
    </w:p>
    <w:p>
      <w:r>
        <w:t>ZH Sozialversicherungsgericht, 2010-12-20, DE</w:t>
      </w:r>
    </w:p>
    <w:p>
      <w:r>
        <w:rPr>
          <w:b/>
        </w:rPr>
        <w:t xml:space="preserve">Quelle: </w:t>
      </w:r>
      <w:r>
        <w:t>https://mcp.opencaselaw.ch/entscheid/zh_sozialversicherungsgericht_IV.2009.00692</w:t>
      </w:r>
    </w:p>
    <w:p>
      <w:r>
        <w:t>FR: ZH_SOZIALVERSICHERUNGSGERICHT IV.2009.00692 du 20 décembre 2010</w:t>
      </w:r>
    </w:p>
    <w:p>
      <w:r>
        <w:t>IT: ZH_SOZIALVERSICHERUNGSGERICHT IV.2009.00692 del 20 dicembre 2010</w:t>
      </w:r>
    </w:p>
    <w:p>
      <w:pPr>
        <w:pStyle w:val="Heading2"/>
      </w:pPr>
      <w:r>
        <w:t>Erwägungen</w:t>
      </w:r>
    </w:p>
    <w:p>
      <w:r>
        <w:rPr>
          <w:b/>
        </w:rPr>
        <w:t>E. 3</w:t>
      </w:r>
    </w:p>
    <w:p>
      <w:r>
        <w:t>3.1Â Â Â Â  Wie in Erw. 2.3 festgehalten, ist der zeitliche Ausgangspunkt fÃ¼r die Beurteilung einer anspruchserheblichen Ãnderung des InvaliditÃ¤tsgrades die letzte rechts-krÃ¤ftige VerfÃ¼gung, welche auf einer rechtskonformen AbklÃ¤rung beruhte (BGE 133 V 108 ff., Erw. 5). Zu prÃ¼fen ist, ob sich seit der rechtskrÃ¤ftigen VerfÃ¼gung vom 29. Oktober 2002 (Urk. 8/25), womit dem BeschwerdefÃ¼hrer mit Wirkung ab 1. Dezember 2001 eine ganze Invalidenrente zugesprochen wurde, und der jetzt angefochtenen VerfÃ¼gung vom 15. Juni 2009 (Urk. 2) der Gesundheitszustand des BeschwerdefÃ¼hrers und/oder dessen erwerbliche Auswirkungen derart wesentlich verÃ¤ndert haben, dass ihm ab 1. August 2009 keine Invalidenrente mehr zusteht. Die im Jahr 2004 durchgefÃ¼hrte Revision ist insofern nicht relevant, als sie am Rentenanspruch des BeschwerdefÃ¼hrers nichts geÃ¤ndert hatte und der entsprechenden Mitteilung vom 6. September 2004 (Urk. 8/35) lediglich eine rudimentÃ¤re Verlaufskontrolle hinsichtlich der gesundheitlichen Situation des BeschwerdefÃ¼hrers (Bericht von Dr. Z.___ vom 1. September 2004, Urk. 8/33) zugrunde lag und sich auf die Feststellung eines Mitarbeiters der Beschwerdegegnerin beschrÃ¤nkte, gestÃ¼tzt auf den Bericht von Dr. Z.___ komme hÃ¶chstwahrscheinlich keine ErwerbstÃ¤tigkeit mehr in Frage (siehe Urk. 8/34). Eine rechtskonforme AbklÃ¤rung des Sachverhalts wurde somit im Jahr 2004 offenkundig nicht vorgenommen.</w:t>
      </w:r>
    </w:p>
    <w:p>
      <w:r>
        <w:t>3.2Â Â Â Â Â Â Â Â  Grundlage fÃ¼r die Zusprache der ganzen Invalidenrente mit VerfÃ¼gung der Beschwerdegegnerin vom 29. Oktober 2002 (Urk. 8/25) waren die folgenden Arztberichte (siehe Feststellungsblatt vom 13. August 2002, Urk. 8/17-18):</w:t>
      </w:r>
    </w:p>
    <w:p>
      <w:r>
        <w:t>3.2.1Â Â  Dr. Z.___, der den BeschwerdefÃ¼hrer seit 1996 behandelt, diagnostizierte bei diesem folgende - seit Dezember 2000 - bestehende Leiden (mit Auswirkungen auf die ArbeitsfÃ¤higkeit): (1) eine hypertensive Kardiomyopathie, (2) eine schwer einstellbare Hypertonie, (3) eine rezidivierende Angina pectoris, (4) rezidivierende, unklare Bauchschmerzen sowie (5) eine depressive Entwicklung. Des Weiteren stellte er - ohne Auswirkungen auf die ArbeitsfÃ¤higkeit - die Diagnose eines Status nach intraartikulÃ¤rer Radiusfraktur vom 21. Mai 2001 mit operativer Therapie sowie immer noch nicht konsolidierter Fraktur (Urk. 8/15/1). Mindestens seit Dezember 2000 bestehe beim BeschwerdefÃ¼hrer ein identischer Zustand. Insbesondere wegen der hypertensiven Kardiomyopathie sei eine vollkommene Heilung kaum vorstellbar. Die internistischen AbklÃ¤rungen beziehungsweise eine Neubeurteilung seien noch im Gange. Dr. Z.___ attestierte dem BeschwerdefÃ¼hrer eine 100%ige ArbeitsunfÃ¤higkeit ab dem 11. Dezember 2000 (Bericht von Dr. Z.___ vom 11. Juni 2002, Urk. 8/15).</w:t>
      </w:r>
    </w:p>
    <w:p>
      <w:r>
        <w:t>3.2.2Â Â  Auf Zuweisung von Dr. Z.___ untersuchte Dr. med. H.___, Spezialarzt FMH fÃ¼r Innere Medizin speziell Kardiologie, den BeschwerdefÃ¼hrer. GemÃ¤ss seinem Bericht vom 18. Oktober 2001 diagnostizierte Dr. H.___ beim BeschwerdefÃ¼hrer eine hypertensive Kardiopathie bei Grad III-Hypertonie und normaler Coronar- und Nierenarterie (Urk. 8/11/29). GemÃ¤ss der Beurteilung von Dr. H.___ fand sich beim BeschwerdefÃ¼hrer bei Grad III-Hypertonie eine hypertensive Kardiopathie bei gut erhaltener linksventrikulÃ¤rer Funktion und normalen Coronararterien (Coronarographie vom 26. Juni 2001). Hinweise auf eine sekundÃ¤re Hypertonie fehlten, auch die Nierenarterien und die hormonalen AbklÃ¤rungen seien normal (Urk. 8/11/29).</w:t>
      </w:r>
    </w:p>
    <w:p>
      <w:r>
        <w:t>3.2.3Â Â  Nach dem Bericht des Psychiaters Dr. A.___, bei welchem sich der BeschwerdefÃ¼hrer vom 27. MÃ¤rz bis zum 8. Juli 2002 in Behandlung befand, leidet er an (1) einer leichten depressiven StÃ¶rung, an (2) rezidivierender Angina pectoris bei Kardiopathie (Diagnosen mit Auswirkung auf die ArbeitsfÃ¤higkeit) sowie (3) an Hypertonie Grad III (Diagnose ohne Auswirkungen auf die ArbeitsfÃ¤higkeit). Dr. A.___ hielt fest, dass der BeschwerdefÃ¼hrer leicht bedrÃ¼ckt, rastlos, nervÃ¶s, unruhig und gespannt wirke. Die Untersuchungssituation sei fÃ¼r ihn sichtlich unbehaglich, er kÃ¶nne sich schlecht ausdrÃ¼cken und reagiere vor allem auf gefÃ¼hlsmÃ¤ssige Inhalte angesprochen Ã¤rgerlich und abwehrend. Die medikamentÃ¶se antidepressive Behandlung sei bislang ohne spÃ¼rbaren Erfolg und die Symptomatik bislang unverÃ¤ndert geblieben. Einem Versuch, verschiedene Optionen eines mÃ¶glichen Wiedereinstiegs in den Arbeitsprozess zu diskutieren, weiche der BeschwerdefÃ¼hrer aus oder tue es mit dem Hinweis auf seine Beschwerden ab. Aus psychiatrischer Sicht bestehe zur Zeit eine ArbeitsunfÃ¤higkeit von 50 %. Allerdings sei eine Beurteilung in diesem Fall schwierig, und es empfehle sich eine AbklÃ¤rung der effektiven ArbeitsfÃ¤higkeit in einer geeigneten Institution (Urk. 8/16/4 Ziff. 5 und Ziff. 7), als Koch sei der BeschwerdefÃ¼hrer seit Dezember 2000 zu 100 % arbeitsunfÃ¤hig (Urk. 8/16/3 lit. B).</w:t>
      </w:r>
    </w:p>
    <w:p>
      <w:r>
        <w:t>3.2.4Â Â  Der zustÃ¤ndige Kreisarzt der SUVA, Dr. med. I.___, FMH fÃ¼r Chirurgie, welcher den BeschwerdefÃ¼hrer wegen der Folgen einer am 28. Mai 2001 erlittenen intraartikulÃ¤ren Radiusfraktur an der adominanten linken Hand am 31. Januar 2002 untersucht hatte, hielt in seinem Bericht vom 1. Februar 2002 unter anderem fest, im Anschluss an die Schraubenentfernung am 3. Oktober 2001 seien zusÃ¤tzliche Probleme infolge LÃ¤sion eines sensiblen Radialis-Hautastes mit Entwicklung eines Narbenneuroms aufgetreten. Nach wie vor sei der BeschwerdefÃ¼hrer behindert durch einen lokalen BerÃ¼hrungs- und Klopfschmerz Ã¼ber der Operationsnarbe. Das Radiocarpalgelenk sei in seiner Beweglichkeit mÃ¤ssig eingeschrÃ¤nkt, an sich aber kaum schmerzhaft. Die Faustschlusskraft sei aufgrund der beim Faustschluss provozierten Neuromschmerzen deutlich reduziert, die Fingerbeweglichkeit hingegen frei. Vonseiten des linken Handgelenkes empfahl Dr. I.___ den Fallabschluss entsprechend dem Zumutbarkeitsprofil vom 5. Dezember 2001. Eine Arbeitsaufnahme scheine aufgrund der Unterlagen bezÃ¼glich der intern-medizinischen Grundkrankheit fraglich (Urk. 8/11/18). In seinem kreisÃ¤rztlichen Bericht vom 5. Dezember 2001 hatte Dr. I.___ folgendes Zumutbarkeitsprofil erstellt: "Der Patient (RechtshÃ¤nder) kÃ¶nnte fÃ¼r TÃ¤tigkeiten, welche nicht in exponierter Situation und auf Leitern ausgefÃ¼hrt werden mÃ¼ssen und Ã¼berwiegend rechtshÃ¤ndig erledigt werden kÃ¶nnen, ganztÃ¤gig weitgehend eingesetzt werden, da die linke Hand fÃ¼r leichte Haltefunktionen eingesetzt werden kann." (Urk. 8/11/25).</w:t>
      </w:r>
    </w:p>
    <w:p>
      <w:r>
        <w:t>Â Â Â Â Â Â Â Â  Mit VerfÃ¼gung vom 4. Dezember 2002 (Urk. 8/28) stellte die SUVA ihre Taggeldleistungen per 29. Oktober 2002 ein; Arztbehandlungen, notwendige AbklÃ¤rungen und Therapien im Zusammenhang mit Beschwerden der linken Hand gingen hingegen unverÃ¤ndert zu Lasten der SUVA. Sobald sich ein stabiler Zustand der Beschwerden der linken Hand eingestellt habe, werde der Anspruch auf eine IntegritÃ¤tsentschÃ¤digung geprÃ¼ft.</w:t>
      </w:r>
    </w:p>
    <w:p>
      <w:r>
        <w:t>3.2.5 Â Â Â Â Â Â Â Â  GestÃ¼tzt auf diese drei Arztberichte kam Dr. med. J.___ vom P.___ der Beschwerdegegnerin zum Schluss, offenbar mÃ¼sse hier zur Zeit von einer vollen ErwerbsunfÃ¤higkeit ausgegangen werden (Urk. 8/17/2), was dann zur Zusprache der ganzen Invalidenrente ab 1. Dezember 2001 fÃ¼hrte.</w:t>
      </w:r>
    </w:p>
    <w:p>
      <w:r>
        <w:t>3.3Â Â Â Â Â Â Â Â  Grundlage fÃ¼r den Entzug der Invalidenrente ist das B.___-Gutachten vom 8. September 2008 (Urk. 8/46).</w:t>
      </w:r>
    </w:p>
    <w:p>
      <w:r>
        <w:t>3.3.1Â Â  Die bis zur Begutachtung vom 29./30. Juli und 21. August 2008 dem B.___ vorliegenden Akten wurden im B.___-Gutachten vom 8. September 2008 (Urk. 8/46/2-6) aufgefÃ¼hrt, weshalb sie hier nicht nochmals wiedergegeben werden.</w:t>
      </w:r>
    </w:p>
    <w:p>
      <w:r>
        <w:t>3.3.2Â Â  Am Gutachten des B.___ wirkten PD Dr. med. K.___, Internistische/allgemeinmedizinische FallfÃ¼hrung, sowie die Dres. med. L.___, FMH Psychiatrie und Psychotherapie, M.___, FMH OrthopÃ¤dische Chirurgie, und N.___, FMH Kardiologie, mit. In WÃ¼rdigung der medizinischen Akten und der Ergebnisse der Untersuchungen des BeschwerdefÃ¼hrers am 29./30. Juli sowie am 21. August 2008 stellten sie folgende Diagnosen mit Einfluss auf die ArbeitsfÃ¤higkeit: (1) chronische Beschwerden am rechten Sprunggelenk (ICD-10: M79.67) (chronische anterolaterale InstabilitÃ¤t und Verdacht auf Impingement OSG [ICD-10: 24.27], anamnestisch Status nach Kontusion und Distorsion des Sprunggelenks vor zehn Jahren [ICD-10: S93.40], altersentsprechender radiologischer Befund [RÃ¶ntgen am 29. Juli 2008]) (2) Verdacht auf Impingement HÃ¼ftgelenk rechts (ICD-10: M77.9) (klinisch und radiologisch kein Coxarthrosehinweis [RÃ¶ntgen am 29. Juli 2008]), (3) arterielle Hypertonie und hypertensive Herzkrankheit (ICD-10: I10) (konzentrische linksventrikulÃ¤re Hypertrophie, normale systolische LV-Pumpfunktion, diastolische Dysfunktion [linksventrikulÃ¤rer enddiastolischer Druck, LVEDP, in der Koronarangiographie 30 mmHg, Echokardiographiebefund], Koronarangiographie am 16. April 2008: normale Koronararterien mit separatem Abgang von RIVA und RCX [Klinik C.__], ungenÃ¼gend eingestellte arterielle Hypertonie, differentialdiagnostisch [DD] Medikamenten-Compliance-Problem). Ferner stellten sie die folgenden Diagnosen ohne Einfluss auf die ArbeitsfÃ¤higkeit: (1) Status nach leichter depressiver Episode (ICD-10: F32.0), (2) SomatisierungsstÃ¶rung (ICD-10: F45.0), (3) mittelschweres obstruktives Schlafapnoesyndrom (ICD-10: G47.3) (kontinuierliche Ãberdruckbeatmung [CPAP]-Therapie) (4) Adipositas (BMI 35 kg/m2; ICD-10 E66.0) (DyslipidÃ¤mie [ICD-10: E78.8]), (5) LeberhÃ¤mangiome, (6) unklare Unterbauchbeschwerden seit Jahren, (7) Status nach Osteosynthese bei distaler intraartikulÃ¤rer Radiusfraktur links am 21. Mai 2001 (ICD-10: Z98.8) (Urk. 8/46/19-20).</w:t>
      </w:r>
    </w:p>
    <w:p>
      <w:r>
        <w:t>3.3.3Â Â  GemÃ¤ss der psychiatrischen Beurteilung und Stellungnahme zur ArbeitsfÃ¤higkeit im B.___-Gutachten vom 8. September 2008 (Urk. 8/46) kÃ¶nnen das Ausmass der geklagten kÃ¶rperlichen Beschwerden und die subjektive KrankheitsÃ¼berzeugung, aufgrund der Beschwerden nicht mehr arbeiten zu kÃ¶nnen, durch die somatischen Befunde nicht vollstÃ¤ndig objektiviert werden, so dass eine psychische Ãberlagerung angenommen werden mÃ¼sse. Es handle sich um eine SomatisierungsstÃ¶rung. Diese sei vor dem Hintergrund der schweren kÃ¶rperlichen Erkrankung der Ehefrau des BeschwerdefÃ¼hrers zu sehen. Die geklagten kÃ¶rperlichen Beschwerden wÃ¼rden ihn im Alltag allerdings kaum einschrÃ¤nken. Die in den Akten erwÃ¤hnte depressive StÃ¶rung habe sich zurÃ¼ckgebildet. Der BeschwerdefÃ¼hrer klage einzig Ã¼ber eine leicht verminderte Belastbarkeit unter Stress, was jedoch nicht genÃ¼ge, um eine depressive Erkrankung zu diagnostizieren. Aus psychiatrischer Sicht bestehe keine EinschrÃ¤nkung der ArbeitsfÃ¤higkeit. Die depressive StÃ¶rung sei remittiert. Die SomatisierungsstÃ¶rung sei eher geringgradig ausgeprÃ¤gt. Eine psychiatrische KomorbiditÃ¤t liege nicht vor. Ein ausgeprÃ¤gter sozialer RÃ¼ckzug lasse sich nicht feststellen. Schwere, lebensgeschichtliche Belastungen fÃ¤nden sich nicht. Hinweise auf unbewusste Konflikte wÃ¼rden fehlen, ein primÃ¤rer Krankheitsgewinn sei nicht vorhanden. Die komplexen Ich-Funktionen seien nicht eingeschrÃ¤nkt. Aus psychiatrischer Sicht kÃ¶nne es dem BeschwerdefÃ¼hrer daher zugemutet werden, trotz der geklagten Beschwerden die nÃ¶tige Willensanstrengung aufzubringen, um ganztags einer beruflichen TÃ¤tigkeit nachgehen zu kÃ¶nnen (Urk. 8/46/11).</w:t>
      </w:r>
    </w:p>
    <w:p>
      <w:r>
        <w:t>3.3.4Â Â  In orthopÃ¤discher Hinsicht ist dem B.___-Gutachten vom 8. September 2008 folgende Beurteilung zu entnehmen: Beim ebenen Gang komme es zum rechtsseitigen Hinken, doch kÃ¶nnten Fersen- und Zehengang beidseits gut durchgefÃ¼hrt werden. Bei der Untersuchung der WirbelsÃ¤ule zeige sich eine freie Beweglichkeit in sÃ¤mtlichen Abschnitten. Am rechten oberen Sprunggelenk bestÃ¼nden eine leichtgradige Schwellung sowie eine deutliche Druckdolenz im Bereich der vorderen Bandgrube, weniger auch des ventralen Abschnittes des oberen Sprunggelenkes. Im Seitenvergleich sei die Dorsalextension hier um 10Â° vermindert, und es bestehe ein vermehrter Talusvorschub. Gleichzeitig wÃ¼rden Hinweise fÃ¼r die LÃ¤sion eines Hautnervenastes fehlen. Auch an der rechten HÃ¼fte bestÃ¼nden Hinweise fÃ¼r ein Impingement, wogegen im Bereich des rechten Oberarmes seitens der Beschwerden mit Ausstrahlung bis zum Schulterblatt keine klare Pathologie gefunden werden kÃ¶nne. Die Ã¼brigen Abschnitte der oberen und unteren ExtremitÃ¤ten seien bei guter Kraftentfaltung frei beweglich, dies gelte auch fÃ¼r das linke Handgelenk, an welchem es anamnestisch vor sieben Jahren zur Osteosynthese bei intraartikulÃ¤rer Radiusfraktur gekommen sei. Auf neurologischer Ebene bestehe eine HypÃ¤sthesie distal der Operationsnarbe Ã¼ber dem linken Handgelenk, doch wÃ¼rden Hinweise fÃ¼r eine spinale Kompressionsproblematik oder die LÃ¤sion eines grÃ¶sseren peripheren Nervs fehlen. Die wÃ¤hrend der Untersuchung durch das B.___ angefertigten RÃ¶ntgenaufnahmen wÃ¼rden altersentsprechend unauffÃ¤llige VerhÃ¤ltnisse an den HÃ¼ftgelenken sowie am rechten oberen Sprunggelenk zeigen (Urk. 8/46/15). FÃ¼r die TÃ¤tigkeit als Koch bestehe eine volle ArbeitsunfÃ¤higkeit. FÃ¼r kÃ¶rperlich leichte, Ã¼berwiegend im Sitzen auszuÃ¼bende TÃ¤tigkeiten unter Wechselbelastung bestehe dagegen aus rein orthopÃ¤discher Sicht eine zeitlich und leistungsmÃ¤ssig uneingeschrÃ¤nkte ArbeitsfÃ¤higkeit. Im Anbetracht der wÃ¤hrend der Untersuchung im B.___ erhobenen Befunde sollte bei einer derart angepassten TÃ¤tigkeit im Vergleich zum jetzigen Alltagsleben (des BeschwerdefÃ¼hrers) kaum eine wesentliche Schmerzprovokation entstehen, so dass diese auch zumutbar sei. Das Heben und Tragen von Lasten Ã¼ber 10 kg sollte dabei vermieden werden (Urk. 8/46/16).</w:t>
      </w:r>
    </w:p>
    <w:p>
      <w:r>
        <w:t>3.3.5Â Â  Nach der anlÃ¤sslich der B.___-Begutachtung durchgefÃ¼hrten kardiologischen Untersuchung fÃ¼hrte Dr. N.___ in seiner Beurteilung aus, dass bei der aktuellen klinischen Untersuchung der BeschwerdefÃ¼hrer deutlich Ã¼bergewichtig, hyperton und der Puls in Ruhe leicht beschleunigt sei. Zeichen einer Herzinsuffizienz wÃ¼rden klinisch fehlen. Das Ruhe-Elektrokardiogramm (EKG) sei mit einer linksventrikulÃ¤ren Hypertrophie vereinbar. Die Echokardiographie zeige eine konzentrische linksventrikulÃ¤re Hypertrophie, die systolische Pumpfunktion sei normal. Die diastolische Funktion sei deutlich gestÃ¶rt mit indirekten Zeichen der DruckerhÃ¶hung enddiastolisch. Ein Vitium bestehe nicht, Hinweise fÃ¼r eine DruckerhÃ¶hung im kleinen Kreislauf wÃ¼rden nicht bestehen. Beim Belastungstest sei der Blutdruck stark erhÃ¶ht, wegen Ã¼berschiessendem Anstieg der Blutdruckwerte Ã¼ber 120 mmHG diastolisch habe die Untersuchung beendet werden mÃ¼ssen. AuffÃ¤llig sei auch eine Sinustachykardie bereits in Ruhe, welche nach Belastungsende nur langsam abnehme. IschÃ¤mie-Zeichen hÃ¤tten im EKG und klinisch keine bestanden. Der BeschwerdefÃ¼hrer habe keine Beschwerden angegeben. Es bestehe somit insgesamt eine arterielle Hypertonie mit hypertensiver Herzkrankheit ohne Hinweise auf eine zusÃ¤tzliche ischÃ¤mische oder koronare Herzkrankheit. Das Risikofaktoren-Profil insbesondere die arterielle Hypertonie sei weiter ungenÃ¼gend eingestellt, entweder seien die Medikamente ungenÃ¼gend wirksam oder deren Einnahme sei ungenÃ¼gend (Urk. 8/46/18-19). Der BeschwerdefÃ¼hrer sei fÃ¼r kÃ¶rperliche TÃ¤tigkeiten, welche den Blutdruck, der aktuell ungenÃ¼gend kontrolliert sei, weiter ansteigen lÃ¤sst, nicht geeignet. FÃ¼r eine TÃ¤tigkeit ohne kÃ¶rperliche Belastung, sitzend mit gelegentlichem Laufen und Tragen leichter Lasten sei er weiter einsetzbar (Urk. 8/46/19).</w:t>
      </w:r>
    </w:p>
    <w:p>
      <w:r>
        <w:t>3.4Â Â Â Â  Der BeschwerdefÃ¼hrer liess mit der BegrÃ¼ndung seines Einwandes gegen den Vorbescheid vom 5. Februar 2009 (Urk. 8/61) den Bericht des C.___ vom 18. Februar 2009 (Urk. 8/68) sowie des C.___ vom 16. Februar 2009 (Urk. 8/69) einreichen:</w:t>
      </w:r>
    </w:p>
    <w:p>
      <w:r>
        <w:t>3.4.1Â Â  Im Bericht vom 18. Februar 2009 diagnostizierten die Ãrzte des C.___ beim BeschwerdefÃ¼hrer (1) ein chronisches lumbospondylogenes Syndrom rechts, (2) chronische Fussschmerzen rechts, (3) ein metabolisches Syndrom sowie (4) eine Depression (Urk. 6/68/1). Deren Beurteilung der kÃ¶rperlichen Befunde lautet wie folgt: ÂEs prÃ¤sentiert sich des Bild eines lumbospondylogenen Syndroms rechtsseitig mit vorherrschenden lumbalen und inguinalen Schmerzen bei leichter linkskonvexer Skoliose und Streckhaltung der LWS sowie vorwiegend myofaszialen Befunden im Bereich des Beckenkammes, gluteal und inguinal rechtsbetont. Bei anamnestisch mÃ¶glichem entzÃ¼ndlichen Schmerzcharakter (teils Nachtschmerzen mit Besserung durch Gehen) ergaben sich laborchemisch und in den bildgebenden AbklÃ¤rungen (...) keine Hinweise fÃ¼r ein entzÃ¼ndliches Geschehen im Bereiche der LWS, ISG oder HÃ¼ftgelenke als Ursache der Schmerzen. Klinisch fanden sich des weiteren keine Hinweise fÃ¼r eine Inguinalhernie. Als unterhaltender Faktor der Beschwerden ist eine Fehlbelastung bei chronischen Fussschmerzen rechts denkbar, obwohl sich klinisch ein weitgehend flÃ¼ssiges Gangbild zeigtÂ (Urk. 8/68/2). Im Bericht vom 18. Februar 2009 machen die Ãrzte des C.___ keine Angaben zur ArbeitsfÃ¤higkeit des BeschwerdefÃ¼hrers.</w:t>
      </w:r>
    </w:p>
    <w:p>
      <w:r>
        <w:t>3.4.2Â Â  Der BeschwerdefÃ¼hrer wurde am 16. Februar 2009 notfallmÃ¤ssig im C.___ behandelt. Im Kurzbericht gleichen Datums fÃ¼hren die Ãrzte des C.___ die folgenden Diagnosen an: (1) lumbospondylogenes Syndrom rechts, (2) arterielle Hypertonie, (3) mittelschweres obstruktives Schlafapnoesyndrom, (4) atypische Thoraxschmerzen, (5) Adipositas WHO Grad I, (6) Verdacht auf depressive Episode mit AngststÃ¶rung, (7) chronische Prostatitis. Im Bericht wird festgehalten, dass der BeschwerdefÃ¼hrer wegen Schmerzexazerbation bei bekanntem lumbospondylogenem Syndrom vorstellig geworden sei. Klinisch habe wie bereits in den rheumatologischen Verlaufskontrollen eine Druckdolenz lumbal ohne Ausstrahlung bestanden. EntzÃ¼ndliche VerÃ¤nderungen und eine Femurkopfnekrose seien mittels RÃ¶ntgen und MRI ausgeschlossen worden. Des Weiteren hÃ¤tten bei Einritt hypertensive Werte um 210/130 mmHG bestanden. Nachdem eine Therapie eingeleitet worden sei, seien die Blutdruckwerte regredient gewesen. Am ehesten sei zusammen mit der hypertensiven Entgleisung von einer medikamentÃ¶sen Nebenwirkung auszugehen. Eine seltene Ursache wie das Conn-Syndrom sollte dennoch in Betracht gezogen werden. Bei der offenbar chronischen Schmerzsymptomatik sei eine Komponente im Rahmen einer AngststÃ¶rung denkbar. Eine antidepressive Therapie wÃ¤re empfehlenswert (Urk. 8/69/2). Auch in diesem Bericht Ã¤usserten sich die Ãrzte des C.___ nicht zur ArbeitsfÃ¤higkeit des BeschwerdefÃ¼hrers.</w:t>
      </w:r>
    </w:p>
    <w:p>
      <w:r>
        <w:t>3.5Â Â Â Â</w:t>
      </w:r>
    </w:p>
    <w:p>
      <w:r>
        <w:t>3.5.1Â Â  Im Beschwerdeverfahren liess der BeschwerdefÃ¼hrer mit Eingabe vom 3. November 2009 (Urk. 11) Ã¼berdies den Kurzaustrittsbericht des Spitals E.___ vom 9. Oktober 2009 einreichen. Der BeschwerdefÃ¼hrer war nach einer Selbstzuweisung vom 1. Oktober bis 9. Oktober 2009 und damit nach dem Erlass der angefochtenen VerfÃ¼gung vom 15. Juni 2009 im Spital E.___ hospitalisiert (Urk. 12 S. 1), wobei dies jedoch mit dem vorliegend zu beurteilenden Streitgegenstand in engem Sachzusammenhang steht und geeignet ist, die Beurteilung im Zeitpunkt des Entscheiderlasses zu beeinflussen (Erw. 2.7).</w:t>
      </w:r>
    </w:p>
    <w:p>
      <w:r>
        <w:t>3.5.2Â Â  GemÃ¤ss der Diagnose von med. pract. O.___, Assistenzarzt Spital E.___, im Bericht vom 9. Oktober 2009 leidet der BeschwerdefÃ¼hrer an (1) einer hypertensiven Gefahrensituation, (2) einer Depression (mit Verdacht auf eine generalisierte AngststÃ¶rung, aktuell mittelschwere Episode), (3) rezidivierenden linksthorakalen Schmerzen, (4) einem mittelschweren obstruktiven Schlafapnoesyndrom und an (5) Adipositas. Bei hypertensiven Blutdruckwerten und einem EKG ohne ischÃ¤mietypischen VerÃ¤nderungen beurteilte med. pract. O.___ die Beschwerden des BeschwerdefÃ¼hrers als hypertensive Entgleisung mit einer funktionellen Komponente im Rahmen der Depression. Rezidivierend, vor allem nachts auftretende thorakale Schmerzen, ohne Ausstrahlung und stets auf Druck auf das Sternum auslÃ¶sbar, seien im EKG und Labor ohne einen Hinweis auf eine kardiale IschÃ¤mie geblieben. Dies sei am ehesten als funktionell bei einer langjÃ¤hrigen Depression mit generalisierter AngststÃ¶rung anzusehen. Im Verlauf der Hospitalisation sei es zu einer Normalisierung der Blutdruckwerte gekommen, und der BeschwerdefÃ¼hrer habe im Rahmen der Physiotherapie auf dem Fahrradergometer mobilisiert werden kÃ¶nnen. Dabei sei es zu keinem Anstieg des Blutdruckes gekommen. Der BeschwerdefÃ¼hrer sei auch konsiliarisch psychiatrisch gesehen worden. Dies habe den Verdacht auf eine mittelschwere Episode einer langjÃ¤hrigen Depression mit AngststÃ¶rung ergeben. Dem BeschwerdefÃ¼hrer sei empfohlen worden, sich im Anschluss an die Hospitalisation lÃ¤ngerfristig in psychotherapeutische Behandlung zu begeben (Urk. 12 S. 1-2).</w:t>
      </w:r>
    </w:p>
    <w:p>
      <w:r>
        <w:t>4.Â Â Â Â Â Â</w:t>
      </w:r>
    </w:p>
    <w:p>
      <w:r>
        <w:t>4.1Â Â Â Â  Bei der PrÃ¼fung der Frage nach einer wesentlichen VerÃ¤nderung des Gesundheitszustandes des BeschwerdefÃ¼hrers seit Erlass der ursprÃ¼nglichen RentenverfÃ¼gung im Jahre 2002 ist folgendes festzuhalten (Erw. 3.2.1-3.2.3, 3.3):</w:t>
      </w:r>
    </w:p>
    <w:p>
      <w:r>
        <w:t>4.1.1Â Â  In kardiologischer Sicht hat sich keine Ãnderung ergeben. Die vom B.___-Gutachter Dr. N.___ diagnostizierte hypertensive Herzkrankheit (Urk. 8/46/18 Ziff. 4.3.3) ist wohl identisch mit der seinerzeit von Dr. Z.___ diagnostizierten hypertensiven Kardiomyopathie (Erw. 3.2.1). AnlÃ¤sslich der Begutachtung am B.___ gab der BeschwerdefÃ¼hrer an, er leide unter Thoraxschmerzen (Urk. 8/46/17). Diese Thoraxschmerzen wurden von Dr. Z.___ seinerzeit als angina pectoris qualifiziert (Urk. 8/15) und im Gutachten des B.___ als Âatypische ThoraxschmerzenÂ bezeichnet (Urk. 8/46/17).</w:t>
      </w:r>
    </w:p>
    <w:p>
      <w:r>
        <w:t>4.1.2Â Â  Die seinerseits von Dr. A.___ diagnostizierte depressive StÃ¶rung (Erw. 3.2.3) ist gemÃ¤ss den B.___-Gutachtern inzwischen remittiert (Urk. 8/46/11). Auch daraus, dass der BeschwerdefÃ¼hrer keine Antidepressiva einnimmt und gemÃ¤ss seinen eigenen Aussagen im Jahre 2006 lediglich einige Sitzungen bei einem Psychiater absolviert haben soll (Urk. 8/46/11), lÃ¤sst sich ableiten, dass beim BeschwerdefÃ¼hrer psychisch kein grosser Leidensdruck vorhanden ist. Klagen Ã¼ber diverse somatische Beschwerden und NervositÃ¤t, wie sie Dr. A.___ in seinem Bericht vom 19. Juli 2002 erwÃ¤hnt hatte (Urk. 8/16/4 lit. D Ziff. 4), brachte der BeschwerdefÃ¼hrer auch anlÃ¤sslich der Begutachtung am B.___ vor (Urk. 8/46/6-7 und Urk. 8/46/8 und Urk. 8/46/11), was vom begutachtenden Psychiater als SomatisierungsstÃ¶rung nach ICD-10 F45.0 diagnostiziert wurde. Dies im Gegensatz zu den Ãrzten des C.___, die in ihren Berichten vom 22. April 2008 und vom 17. Juni 2008 von einem Verdacht auf eine depressive Episode mit AngststÃ¶rung gesprochen hatten (Urk. 8/46/34 und Urk. 8/46/38).</w:t>
      </w:r>
    </w:p>
    <w:p>
      <w:r>
        <w:t>4.1.3Â Â Â Â Â Â Â Â  Hingegen bereitete die beim Sturz im Jahre 2001 verletzte linke (adominante) Hand dem BeschwerdefÃ¼hrer anlÃ¤sslich der B.___-Begutachtung offensichtlich keine nennenswerten Beschwerden mehr (Urk. 8/46/12). Die erhobenen Befunde waren denn auch im Vergleich zu jenen, welche der Kreisarzt der SUVA, Dr. I.___, im Jahre 2002 erhoben hatte (Erw. 3.2.4), sehr viel besser (Urk. 8/46/14).</w:t>
      </w:r>
    </w:p>
    <w:p>
      <w:r>
        <w:t>Neu hinzugekommen aus orthopÃ¤discher Sicht sind chronische Beschwerden am rechten Sprunggelenk, bei allerdings altersentsprechendem radiologischem Befund, und der Verdacht auf Impingement HÃ¼ftgelenk links, wobei sich klinisch und radiologisch kein Coxarthrosehinweis finden liess (Urk. 8/46/19, siehe auch Urk. 8/46/14).</w:t>
      </w:r>
    </w:p>
    <w:p>
      <w:r>
        <w:t>4.1.4Â Â  Wegen des von den Ãrzten des C.___ in ihrem - den Gutachtern des B.___ vorgelegenen - Bericht vom 17. Juni 2008 an Dr. Z.___ diagnostizierten mittelschweren obstruktiven Schlafapnoesyndroms (Urk. 8/46/49) wurde dem BeschwerdefÃ¼hrer eine Maske angepasst, was gemÃ¤ss seinen Aussagen zu einer Besserung der nÃ¤chtlichen SchlafstÃ¶rungen gefÃ¼hrt hat (Urk. 8/46/17).</w:t>
      </w:r>
    </w:p>
    <w:p>
      <w:r>
        <w:t>4.2Â Â Â Â  Aus der vorangehenden ErwÃ¤gung ergibt sich, dass in Bezug auf die linke Hand eine wesentliche Verbesserung des Gesundheitszustandes eingetreten ist. In kardiologischer Hinsicht hat sich keine Ãnderung des Gesundheitszustandes ergeben. Die auffÃ¤llige Diskrepanz zwischen dem Ausmass der vom BeschwerdefÃ¼hrer geklagten Beschwerden und den objektivierbaren medizinischen Befunden - z.B. die schon von Dr. Z.___ in seinem Bericht vom 11. Juni 2002 diagnostizierten rezidivierenden unklaren Bauchschmerzen (Urk. 8/15/1 lit. A) - ist vom begutachtenden Psychiater des B.___ nicht einer depressiven StÃ¶rung, sondern einer SomatisierungsstÃ¶rung zugeschrieben worden (Urk. 8/46/22 Ziff. 6.6). Dazugekommen seit 2002 sind chronische Beschwerden am rechten Sprunggelenk, der Verdacht auf ein Impingement am HÃ¼ftgelenk rechts und ein mittelschweres obstruktives Schlafapnoesyndrom. Verglichen mit dem Zeitpunkt der ursprÃ¼nglichen rentenzusprechenden VerfÃ¼gung im Jahre 2002 ist demnach davon auszugehen, dass sich der gesundheitliche Zustand des BeschwerdefÃ¼hrers seither nicht wesentlich verbessert hat. Auch in erwerblicher Hinsicht hat sich seither keine wesentliche Ãnderung ergeben. Der BeschwerdefÃ¼hrer geht nach wie vor keiner ErwerbstÃ¤tigkeit nach.</w:t>
      </w:r>
    </w:p>
    <w:p>
      <w:r>
        <w:t>Â Â Â Â Â Â Â Â  Zusammenfassend ist daher festzuhalten, dass weder in der gesundheitlichen noch in der erwerblichen Situation eine wesentliche Verbesserung festzustellen ist. Zu prÃ¼fen bleibt, ob die rentenaufhebende VerfÃ¼gung vom 15. Juni 2009 (Urk. 2) unter der substituierten BegrÃ¼ndung der WiedererwÃ¤gung zu schÃ¼tzen ist. Diese Frage beurteilt sich grundsÃ¤tzlich nach den bei Erlass der RentenverfÃ¼gung vom 29. Oktober 2002 (Urk. 8/25) herrschenden VerhÃ¤ltnissen.</w:t>
      </w:r>
    </w:p>
    <w:p>
      <w:r>
        <w:t>5.Â Â Â Â Â Â</w:t>
      </w:r>
    </w:p>
    <w:p>
      <w:r>
        <w:t>5.1Â Â Â Â  Die vom Hausarzt Dr. Z.___ in seinem Bericht von 11. Juni 2002 aufgelisteten Diagnosen, welche zu einer durchgehenden ArbeitsfÃ¤higkeit von 100 % in jeglicher TÃ¤tigkeit fÃ¼hren, sind mangels eigener medizinischer Befunde dieses Arztes nicht nachvollziehbar. Zudem hÃ¤lt Dr. Z.___ in diesem Bericht auch fest, dass die internistischen AbklÃ¤rungen beziehungsweise Neubeurteilung noch im Gange sei (Urk. 8/15/2). Er fÃ¼hrte weiter aus, dass die Hypertonie kaum einstellbar sei, was jedoch schon seit lÃ¤ngerem bekannt war (vgl. Urk. 8/11/21). Vor dem Erlass der VerfÃ¼gung vom 29. Oktober 2002 ist nicht abgeklÃ¤rt worden, warum die Hypertonie schwer einstellbar war, auch wurden von der Beschwerdegegnerin keine Informationen hinsichtlich der im Bericht von Dr. Z.___ vom 11. Juni 2002 erwÃ¤hnten spital- und spezialÃ¤rztlichen Untersuchungen (vgl. Urk. 8/15/2) eingeholt. Zudem bezeichnete Dr. Z.___ die vom BeschwerdefÃ¼hrer geklagten Beschwerden in seinem Bericht an die SUVA vom 19. Januar 2002 als hÃ¶chstwahrscheinlich mit einer Âdepressiven Entwicklung supponiertÂ, also psychisch bedingt (Urk. 8/11/21). Bei Dr. Z.___ handelt es sich jedoch nicht um einen Psychiater. Des Weiteren ergab eine von Dr. Z.___ veranlasste spezialÃ¤rztliche Untersuchung beim Kardiologen Dr. H.___ ausser der bekannten Hypertonie keine schwerwiegenden Befunde, welche eine vollstÃ¤ndige ArbeitsfÃ¤higkeit in sÃ¤mtlichen TÃ¤tigkeiten rechtfertigt (Urk. 8/11/29-30). Mit seiner Empfehlung einer 100%igen InvaliditÃ¤t (Urk. 8/15/2) hat Dr. Z.___ zudem seine Kompetenzen Ã¼berschritten, da die Bemessung einer allfÃ¤lligen InvaliditÃ¤t nicht Aufgabe eines Arztes, sondern der Beschwerdegegnerin und im Streitfall des Gerichtes ist.</w:t>
      </w:r>
    </w:p>
    <w:p>
      <w:r>
        <w:t>5.2Â Â Â Â  Die vom Psychiater Dr. A.___ erhobenen Befunde (Erw. 3.2.3) deuten nicht auf eine psychische StÃ¶rung mit Krankheitswert im Sinne des IVG hin. Die von diesem Arzt gestellte Diagnose einer leichten depressiven StÃ¶rung hat denn auch rechtsprechungsgemÃ¤ss keinen Einfluss auf die ArbeitsfÃ¤higkeit. Trotzdem schreibt Dr. A.___ den BeschwerdefÃ¼hrer aus psychischen GrÃ¼nden einerseits zu 50 % arbeitsunfÃ¤hig (Arztbericht vom 19. Juli 2002, Urk. 8/16/4 lit. D. Ziff. 7), andererseits ab Dezember 2000 zu 100 % (Urk. 8/16/3 lit. B). Dieser Widerspruch ist offensichtlich. Zudem hÃ¤lt Dr. A.___ unmissverstÃ¤ndlich fest, eine Beurteilung der ArbeitsfÃ¤higkeit sei im Fall des BeschwerdefÃ¼hrers schwierig, und empfahl deshalb eine AbklÃ¤rung der effektiven ArbeitsfÃ¤higkeit in einer geeigneten Institution (Urk. 8/16/4 lit. D Ziff. 7).</w:t>
      </w:r>
    </w:p>
    <w:p>
      <w:r>
        <w:t>5.3Â Â Â Â Â Â Â Â  Dennoch hat die Beschwerdegegnerin auf weitergehende AbklÃ¤rungen verzichtet, nachdem Dr. med. J.___ vom P.___ in seiner Ã¤usserst kurzen Stellungnahme vom 13. August 2002 ausgefÃ¼hrt hat, dass in diesem Fall offenbar zur Zeit von einer vollen ErwerbsunfÃ¤higkeit ausgegangen werden mÃ¼sse (Urk. 8/17/2). Indem die Beschwerdegegnerin ohne weitere AbklÃ¤rungen einerseits auf den bezÃ¼glich Beurteilung der ArbeitsfÃ¤higkeit in sich widersprÃ¼chlichen Bericht von Dr. A.___ - und entgegen seiner ausdrÃ¼cklichen Empfehlung einer vertieften AbklÃ¤rung der LeistungsfÃ¤higkeit des BeschwerdefÃ¼hrers in einer dafÃ¼r geeigneten Institution (Urk. 8/16/4 lit. D Ziff. 7) - sowie andererseits auf die mangels medizinischer Befunde ebenfalls nicht nachvollziehbare Beurteilung einer 100%igen InvaliditÃ¤t von Dr. Z.___ abstellte, erging die VerfÃ¼gung vom 29. Oktober 2002 aufgrund einer unrichtigen Sachverhaltsfeststellung. Unter diesem Gesichtspunkt ist die Zusprechung der ganzen Invalidenrente unter Annahme eines InvaliditÃ¤tsgrades von 100 % - auch in BerÃ¼cksichtigung der frÃ¼her geltenden BeurteilungsmassstÃ¤be - als qualifiziert unrichtig und rechtsfehlerhaft im wiedererwÃ¤gungsrechtlichen Sinne anzusehen.</w:t>
      </w:r>
    </w:p>
    <w:p>
      <w:r>
        <w:rPr>
          <w:b/>
        </w:rPr>
        <w:t>E. 6</w:t>
      </w:r>
    </w:p>
    <w:p>
      <w:r>
        <w:t>6.1Â Â Â Â  Da ein Entzug der ganzen Invalidenrente des BeschwerdefÃ¼hrers auf dem Weg der WiedererwÃ¤gung der ursprÃ¼nglichen LeistungsverfÃ¼gung nur dann zulÃ¤ssig ist, wenn auch im Zeitpunkt des leistungseinstellenden Entscheides, das heisst am 15. Juni 2009, keine InvaliditÃ¤t bestand, die Anrecht auf eine Invalidenrente begrÃ¼ndet, bleibt zu prÃ¼fen, ob der BeschwerdefÃ¼hrer in diesem Zeitpunkt einen Rentenanspruch gehabt hÃ¤tte.</w:t>
      </w:r>
    </w:p>
    <w:p>
      <w:r>
        <w:t>6.2Â Â Â Â Â Â Â Â  GestÃ¼tzt auf die polydisziplinÃ¤re Begutachtung des BeschwerdefÃ¼hrers am B.___ (internistisch/allgemeinmedizinisch, psychiatrisch, orthopÃ¤disch und kardiologisch, siehe Erw. 3.3), die auch in BerÃ¼cksichtigung umfangreicher Vorakten und der geklagten Beschwerden durchgefÃ¼hrt worden ist, ist ohne Weiteres davon auszugehen, dass der BeschwerdefÃ¼hrer in seiner frÃ¼heren TÃ¤tigkeit als Koch nicht mehr, in einer leichten, seinen orthopÃ¤dischen und kardiologischen Leiden angepassten TÃ¤tigkeit jedoch zu 100 % arbeitsfÃ¤hig ist (Urk. 8/46/21-22). Daran vermÃ¶gen auch die vom BeschwerdefÃ¼hrer eingereichten Berichte des C.___ und des Spitals E.___ (siehe Erw. 3.4 und 3.5) nichts zu Ã¤ndern. In keinem dieser Berichte findet sich eine Beurteilung der ArbeitsfÃ¤higkeit des BeschwerdefÃ¼hrers. Zu der vom BeschwerdefÃ¼hrer erwÃ¤hnten Diagnose eines Verdachts auf depressive Episode mit AngststÃ¶rung (Urk. 1 S. 7) im Bericht des C.___ vom 17. Juni 2008 (Urk. 8/46/49) bleibt anzumerken, dass aufgrund des im Sozialversicherungsrecht geforderten allgemeinen Beweisgrades der Ã¼berwiegenden Wahrscheinlichkeit nur ein Verdacht nicht fÃ¼r die Annahme eines psychischen Gesundheitsschadens mit Krankheitswert ausreicht. Gegen das Vorliegen einer die ArbeitsfÃ¤higkeit des BeschwerdefÃ¼hrers lÃ¤ngerdauernd oder dauernd einschrÃ¤nkenden Depression sprechen denn auch die vom BeschwerdefÃ¼hrer anlÃ¤sslich seiner Begutachtung am B.___ mehrmals dargelegte aktive Lebensgestaltung (Urk. 8/46/7 und Urk. 8/46/9-10) und die Tatsache, dass er sich nie einer konsequenten fachÃ¤rztlichen Behandlung unterzogen hat. Dass der BeschwerdefÃ¼hrer sich nicht als arbeitsfÃ¤hig erachtet (Urk. 16 S. 3), ist nicht entscheidend. Entscheidend ist allein die ihm medizinisch objektiv zumutbare ArbeitsfÃ¤higkeit.</w:t>
      </w:r>
    </w:p>
    <w:p>
      <w:r>
        <w:t>6.3Â Â Â Â  Die von der Beschwerdegegnerin vorgenommene InvaliditÃ¤tsbemessung (Urk. 2 S.2) ist vom BeschwerdefÃ¼hrer nicht gerÃ¼gt worden und gibt auch zu keinen Bemerkungen Anlass.</w:t>
      </w:r>
    </w:p>
    <w:p>
      <w:r>
        <w:t>7.Â Â Â Â Â Â  Die Beschwerde ist demnach abzuweisen.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welche ausgangsgemÃ¤ss dem BeschwerdefÃ¼hrer aufzuerlegen ist.</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JÃ¼rg Baur</w:t>
      </w:r>
    </w:p>
    <w:p>
      <w:r>
        <w:t>- Sozialversicherungsanstalt des Kantons ZÃ¼rich, IV-Stelle, unter Beilage des Doppels von Urk. 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