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IV.2009.00686 vom 15. November 2010</w:t>
      </w:r>
    </w:p>
    <w:p>
      <w:r>
        <w:t>ZH Sozialversicherungsgericht, 2010-11-15, DE</w:t>
      </w:r>
    </w:p>
    <w:p>
      <w:r>
        <w:rPr>
          <w:b/>
        </w:rPr>
        <w:t xml:space="preserve">Quelle: </w:t>
      </w:r>
      <w:r>
        <w:t>https://mcp.opencaselaw.ch/entscheid/zh_sozialversicherungsgericht_IV.2009.00686</w:t>
      </w:r>
    </w:p>
    <w:p>
      <w:r>
        <w:t>FR: ZH_SOZIALVERSICHERUNGSGERICHT IV.2009.00686 du 15 novembre 2010</w:t>
      </w:r>
    </w:p>
    <w:p>
      <w:r>
        <w:t>IT: ZH_SOZIALVERSICHERUNGSGERICHT IV.2009.00686 del 15 novembre 2010</w:t>
      </w:r>
    </w:p>
    <w:p>
      <w:pPr>
        <w:pStyle w:val="Heading2"/>
      </w:pPr>
      <w:r>
        <w:t>Erwägungen</w:t>
      </w:r>
    </w:p>
    <w:p>
      <w:r>
        <w:rPr>
          <w:b/>
        </w:rPr>
        <w:t>E. 2</w:t>
      </w:r>
    </w:p>
    <w:p>
      <w:r>
        <w:t>2.1Â Â Â Â  Die Beschwerdegegnerin ging davon aus, aufgrund des Unfalls vom 25. September 2005 habe eine lÃ¤ngerdauernde ArbeitsunfÃ¤higkeit bestanden; vom 6. Juli 2006 bis zur kreisÃ¤rztlichen Abschlussuntersuchung durch die SUVA am 12. MÃ¤rz 2008 sei der BeschwerdefÃ¼hrer sowohl in der angestammten TÃ¤tigkeit wie auch fÃ¼r behinderungsangepasste TÃ¤tigkeiten voll arbeitsunfÃ¤hig gewesen, was einem InvaliditÃ¤tsgrad von 100 % entspreche (Urk. 6/53 VerfÃ¼gungsteil 2 S. 1 unten).</w:t>
      </w:r>
    </w:p>
    <w:p>
      <w:r>
        <w:t>Â Â Â Â Â Â Â Â Â  Ab dem 12. MÃ¤rz 2008 sei dem BeschwerdefÃ¼hrer eine - nÃ¤her umschriebene - behinderungsangepasste TÃ¤tigkeit wiederum ganztags zumutbar gewesen, was entsprechend dem von der SUVA vorgenommenen Einkommensvergleich (Valideneinkommen 2008: Fr. 75'334.--, Invalideneinkommen 2008 Fr. 58'496.--) einen InvaliditÃ¤tsgrad von 22 % ergebe (Urk. 6/53 VerfÃ¼gungsteil 2 S. 2 oben). Dementsprechend bestehe vom 1. Juli 2007 bis 30. Juni 2008 Anspruch auf eine ganze Rente (Urk. 6/53 VerfÃ¼gungsteil 2 S. 2 unten).</w:t>
      </w:r>
    </w:p>
    <w:p>
      <w:r>
        <w:t>2.2Â Â Â Â  Der BeschwerdefÃ¼hrer stellte sich demgegenÃ¼ber auf den Standpunkt, es kÃ¶nne nicht auf den von der SUVA ermittelten InvaliditÃ¤tsgrad abgestellt werden, weil dort HÃ¼ft- und RÃ¼ckenbeschwerden nicht berÃ¼cksichtig worden seien (Urk. 1 S. 6 Ziff. 16 f.). Ferner Ã¤usserte er sich zur Rechtsprechung bezÃ¼glich AbzÃ¼gen vom Tabellenlohn und weiteren Aspekten der InvaliditÃ¤tsbemessung (Urk. 1 S. 8 ff. Ziff. 22 ff.). In seinem Fall sei auf ÂTA 93Â (wohl: der Lohnstrukturerhebung, LSE) abzustellen und ein Invalideneinkommen von Fr. 3'309.-- anzunehmen (Urk. 1 S. 9 f. Ziff. 23).</w:t>
      </w:r>
    </w:p>
    <w:p>
      <w:r>
        <w:t>Â Â Â Â Â Â Â Â Â  Unter Hinweis auf einen am 30. November 2009 erstatteten Ã¤rztlichen Bericht (Urk. 25) machte er ferner geltend, es hÃ¤tten sich eine Vielzahl rheumatischer Beschwerden ergeben, die nicht hinreichend abgeklÃ¤rt worden seien; aufgrund Âder Chronifizierung mancher SympthomeÂ sei davon auszugehen, sie hÃ¤tten bereits vor Erlass der hier angefochtenen VerfÃ¼gung bestanden (Urk. 20).</w:t>
      </w:r>
    </w:p>
    <w:p>
      <w:r>
        <w:t>2.3Â Â Â Â  Strittig ist somit, wie es sich mit der ArbeitsfÃ¤higkeit und dem InvaliditÃ¤tsgrad verhÃ¤lt, was fÃ¼r den von der angefochtenen VerfÃ¼gung erfassten Zeitraum (Juli 2007 bis Juni 2009) zu prÃ¼fen ist.</w:t>
      </w:r>
    </w:p>
    <w:p>
      <w:r>
        <w:t>Â Â Â Â Â Â Â Â Â</w:t>
      </w:r>
    </w:p>
    <w:p>
      <w:r>
        <w:rPr>
          <w:b/>
        </w:rPr>
        <w:t>E. 3</w:t>
      </w:r>
    </w:p>
    <w:p>
      <w:r>
        <w:t>3.1Â Â Â Â  Am 25. September 2005 Ã¼berdrehte sich der BeschwerdefÃ¼hrer den rechten Fuss (Urk. 6/10/89). Dabei zog er sich gemÃ¤ss der vom erstbehandelnden Arzt gestellten Diagnose eine Distorsion des rechten oberen Sprunggelenks (OSG) zu (Urk. 6/10/86 Ziff. 5).</w:t>
      </w:r>
    </w:p>
    <w:p>
      <w:r>
        <w:t>3.2Â Â Â Â  Am 13. November 2006 erstattete Dr. med. Z.___, OrthopÃ¤dische Chirurgie FMH, der SUVA einen Zwischenbericht (Urk. 6/10/66). Dabei nannte er folgende Diagnose (Ziff. 1):</w:t>
      </w:r>
    </w:p>
    <w:p>
      <w:r>
        <w:t>- posttraumatische ventrale OSG-Belastungsschmerzen rechts bei</w:t>
      </w:r>
    </w:p>
    <w:p>
      <w:r>
        <w:t>- Status nach Distorsion am 25. September 2005</w:t>
      </w:r>
    </w:p>
    <w:p>
      <w:r>
        <w:t>- ventraler OSG-Arthrose mit Synovialitis</w:t>
      </w:r>
    </w:p>
    <w:p>
      <w:r>
        <w:t>Â Â Â Â Â Â Â Â Â  Er attestierte eine ArbeitsunfÃ¤higkeit in der angestammten TÃ¤tigkeit von 50 % seit dem 2. Oktober 2006 (Ziff. 4a).</w:t>
      </w:r>
    </w:p>
    <w:p>
      <w:r>
        <w:t>Â Â Â Â Â Â Â Â Â  Gleichentags berichtete Dr. Z.___ dem Hausarzt Ã¼ber die am 10. November 2006 erfolgte Verlaufskontrolle (Urk. 6/10/64-65). Dabei fÃ¼hrte er aus, trotz erfolgter Infiltrationsbehandlung bleibe ein Belastungsschmerz. Der BeschwerdefÃ¼hrer arbeite aktuell in einer leichten Arbeit ganztags, aktuell noch immer in einem Ausmass von 50 % (S. 1 Mitte). Er sei mit diesem Fuss sicherlich in der steh-/gehbelasteten TÃ¤tigkeit 100 % einsetzbar, in der schweren kÃ¶rperlichen TÃ¤tigkeit mit W.___heben fraglich voll einsetzbar (S. 2 oben).</w:t>
      </w:r>
    </w:p>
    <w:p>
      <w:r>
        <w:t>Â Â Â Â Â Â Â Â Â  GemÃ¤ss dem Bericht der Arbeitgeberin vom 11. Februar 2008 (Urk. 6/14) verrichtete der BeschwerdefÃ¼hrer von November 2005 bis Juni 2006 und von September 2006 bis April 2007 eine der Behinderung angepasste, leichte BeschÃ¤ftigung im Bereich W.___sortierung (Ziff. 2.8) im Umfang von Â0-40Â Stunden pro Woche (Ziff. 2.9).</w:t>
      </w:r>
    </w:p>
    <w:p>
      <w:r>
        <w:t>3.3Â Â Â Â  Am 3. Mai 2007 wurde der BeschwerdefÃ¼hrer im Kantonsspital A.___ am OSG operiert (Urk. 6/10/45-46 = Urk. 6/11/7-8 = Urk. 28/3/5).</w:t>
      </w:r>
    </w:p>
    <w:p>
      <w:r>
        <w:t>Â Â Â Â Â Â Â Â Â  Im Bericht vom 26. Juni 2007 (Urk. 6/10/38-39 = Urk. 6/11/15) fÃ¼hrte Dr. med. B.___, Oberarzt, Kantonsspital A.___, aus, fÃ¼r die TÃ¤tigkeit als Arbeiter im C.___ sei eine ArbeitsunfÃ¤higkeit bis am 31. Juli 2007 attestiert. Danach sollte aus medizinischen GrÃ¼nden die Arbeitsaufnahme - initial mindestens zu 50 % - mÃ¶glich sein (S. 1 unten).</w:t>
      </w:r>
    </w:p>
    <w:p>
      <w:r>
        <w:t>Â Â Â Â Â Â Â Â Â  Am 11. September 2007 fÃ¼hrte Dr. B.___ aus, aufgrund der klinischen und radiologischen Befunde kÃ¶nnten aktuell die geschilderten Beschwerden nicht erklÃ¤rt werden. Es gehe nun darum, die GehstÃ¶cke mÃ¶glichst rasch vollstÃ¤ndig wegzulassen und ein normales Gangbild zu erlernen. Dies sollte die Beschwerden reduzieren. Es sei dem BeschwerdefÃ¼hrer noch einmal ausfÃ¼hrlich erklÃ¤rt worden, dass einer Vollbelastung nichts im Wege stehe und aufgrund der RÃ¶ntgenbilder der Fuss voll belastet werden kÃ¶nne. Aus medizinischer Sicht mÃ¼sste ab Anfang Oktober 2007 ein Arbeitsversuch mit mindestens 50%iger ArbeitsfÃ¤higkeit erreicht werden (Urk. 6/10/31 unten).</w:t>
      </w:r>
    </w:p>
    <w:p>
      <w:r>
        <w:t>Â Â Â Â Â Â Â Â Â  Dr. med. D.___, FMH fÃ¼r Allgemeinmedizin, berichtete am 12. September 2007 (Urk. 6/10/30) Ã¼ber einen Ã¤usserst protrahierten und unbefriedigenden Verlauf (Ziff. 2). Es habe noch keine Arbeitsaufnahme stattgefunden (Ziff. 4a); er empfehle eine kreisÃ¤rztliche Beurteilung (Ziff. 3b).</w:t>
      </w:r>
    </w:p>
    <w:p>
      <w:r>
        <w:t>3.4Â Â Â Â  Kreisarzt Dr. med. E.___, Facharzt FMH fÃ¼r orthopÃ¤dische Chirurgie, berichtete am 30. Oktober 2007 Ã¼ber die von ihm durchgefÃ¼hrte Untersuchung (Urk. 6/10/21-24 = Urk. 6/11/9-12). Er hielt fest, seit der Distorsion des rechten OSG am 25. September 2005 persistierten Beschwerden, und empfahl eine Schuhversorgung (S. 4 oben). FÃ¼r seine (angestammte) Arbeit sei der BeschwerdefÃ¼hrer nicht einsatzfÃ¤hig; die ArbeitsunfÃ¤higkeit habe er bestÃ¤tigt (S. 4 Mitte).</w:t>
      </w:r>
    </w:p>
    <w:p>
      <w:r>
        <w:t>3.5Â Â Â Â  Dr. D.___ berichtete am 14. Januar 2008 (Urk. 6/11/1-5), seit der Operation im April 2007 sei der BeschwerdefÃ¼hrer fÃ¤hig, ohne StÃ¶cke zu gehen (Ziff. 4.3). Die ArbeitsfÃ¤higkeit ab 1. Mai 2007 bezifferte er mit 0 % in der angestammten TÃ¤tigkeit und mit 50 % in behinderungsangepasster TÃ¤tigkeit (Ziff. 6.2).</w:t>
      </w:r>
    </w:p>
    <w:p>
      <w:r>
        <w:t>3.6Â Â Â Â  Kreisarzt Dr. E.___ berichtete am 12. MÃ¤rz 2008 Ã¼ber die gleichentags erfolgte Abschlussuntersuchung (Urk. 6/22/36-39).</w:t>
      </w:r>
    </w:p>
    <w:p>
      <w:r>
        <w:t>Â Â Â Â Â Â Â Â Â  In seiner Beurteilung hielt er eine eingeschrÃ¤nkte Beweglichkeit im oberen Sprunggelenk (OSG) fest und tendenzmÃ¤ssig seit der letzten Untersuchung im Oktober 2007 eine Abnahme der Exkursion sowie einen deutlichen Anlauf- und Belastungsschmerz. Aufgrund der Klinik sei von einer Arthrose im OSG auszugehen (S. 3 unten).</w:t>
      </w:r>
    </w:p>
    <w:p>
      <w:r>
        <w:t>Â Â Â Â Â Â Â Â Â  Es dÃ¼rfe nicht erwartet werden, dass der BeschwerdefÃ¼hrer seine Arbeit in der W.___sortierung am C.___ wieder werde aufnehmen kÃ¶nnen; es mÃ¼sse eine Umorientierung erfolgen. Stehen gelinge besser als Gehen, Stehen ohne Unterbruch 15-30 Minuten, Gehen wenige hundert Meter, dies manchmal und nur auf guter Unterlage. Begehen von Treppen sei selten mÃ¶glich, in unwegsamem GelÃ¤nde kÃ¶nne der BeschwerdefÃ¼hrer nicht gehen. Kauern gelinge nicht, ebenso wenig das Ersteigen von Leitern. Mindestens 50 % sollte der BeschwerdefÃ¼hrer in sitzender Stellung arbeiten kÃ¶nnen, dabei seien Zwangsstellungen fÃ¼r den rechten Fuss zu vermeiden. Manchmal, aber nicht dauernd, kÃ¶nne mit dem rechten Fuss ein Pedal bedient werden. In der Ebene und Ã¼ber kurze Strecken kÃ¶nne der krÃ¤ftige BeschwerdefÃ¼hrer bis 15 kg tragen, auf Treppen die HÃ¤lfte (S. 4 oben).</w:t>
      </w:r>
    </w:p>
    <w:p>
      <w:r>
        <w:t>3.7Â Â Â Â  Am 25. Februar 2009 berichtete Dr. med. F.___, FMH fÃ¼r Innere Medizin, speziell Rheumatologie, Ã¼ber seine Untersuchung vom 6. Februar 2009 (Urk. 9/3/1). Dabei stellte er folgende Diagnosen (S. 1 Mitte):</w:t>
      </w:r>
    </w:p>
    <w:p>
      <w:r>
        <w:t>- OSG Distorsionstrauma am 25. September 2005 mit</w:t>
      </w:r>
    </w:p>
    <w:p>
      <w:r>
        <w:t>- Status nach arthroskopischem DÃ©bridement mit Shaving am 6. Juli 2006</w:t>
      </w:r>
    </w:p>
    <w:p>
      <w:r>
        <w:t>- Status nach OSG-Arthroskopie, lateraler Arthrotomie, Resektion Osteophytitianphalus sowie Mikrofrakturierung des Talus am 3. Mai 2007</w:t>
      </w:r>
    </w:p>
    <w:p>
      <w:r>
        <w:t>- lumbospondylogenes Syndrom rechts bei</w:t>
      </w:r>
    </w:p>
    <w:p>
      <w:r>
        <w:t>- MRI-dokumentiertem (vgl. Urk. 9/1 = Urk. 28/3/11) habituellem engen Spinalkanal mit Bandscheibenherniation der drei unteren lumbalen Bandscheiben</w:t>
      </w:r>
    </w:p>
    <w:p>
      <w:r>
        <w:t>- mÃ¶glicher Rezessuseinengung L4 rechts und L5 links</w:t>
      </w:r>
    </w:p>
    <w:p>
      <w:r>
        <w:t>Â Â Â Â Â Â Â Â Â  Es bestehe eine medialseitige Arthrose des rechten Sprunggelenks bei Status nach Distorsionstrauma im Jahr 2005, andererseits seit Monaten vorwiegend rechtsseitige Schmerzen im RÃ¼cken mit Ausstrahlungen ins rechte Bein, die am ehesten einem lumbospondylogenen Syndrom entsprÃ¤chen (S. 2 oben).</w:t>
      </w:r>
    </w:p>
    <w:p>
      <w:r>
        <w:t>Â Â Â Â Â Â Â Â Â  Zu einer allfÃ¤lligen ArbeitsunfÃ¤higkeit Ã¤usserte sich Dr. F.___ nicht (vgl. Urk. 28/2 Ziff. 1.6).</w:t>
      </w:r>
    </w:p>
    <w:p>
      <w:r>
        <w:t>Â Â Â Â Â Â Â Â Â  Dr. med. G.___, FMH Innere Medizin und Rheumatologie, nannte in seinem Bericht vom 17. MÃ¤rz 2009 (Urk. 28/3/10) als Diagnose ein lumbospondylogenes Syndrom beidseits, rechts betont bei muskulÃ¤rer Dysbalance und degenerativen VerÃ¤nderungen der drei unteren lumbalen Bewegungssegmente (S. 1 Mitte). Er berichtete, er habe einen Sakralblock appliziert (S. 2 oben). Zur ArbeitsfÃ¤higkeit machte er keine Angaben.</w:t>
      </w:r>
    </w:p>
    <w:p>
      <w:r>
        <w:t>Â Â Â Â Â Â Â Â Â  PD Dr. med. H.___, FMH OrthopÃ¤dische Chirurgie, berichtete am 2. Juli 2009 Ã¼ber seine im Mai und Juni 2009 erfolgte und erfolglos abgeschlossene Behandlung (Urk. 28/3/9). Zur ArbeitsfÃ¤higkeit machte er keine Angaben.</w:t>
      </w:r>
    </w:p>
    <w:p>
      <w:r>
        <w:t>Â Â Â Â Â Â Â Â Â  GemÃ¤ss einem Zwischenbericht vom 29. Mai 2009 (Urk. 9/2) war der BeschwerdefÃ¼hrer vom 2. MÃ¤rz bis 1. September 2009 mit einem BeschÃ¤ftigungsgrad von 80 % in einem Einsatzprogramm der Stiftung Chance tÃ¤tig (S. 1 Mitte). Dabei habe er sich deutlich eingeschrÃ¤nkt gezeigt und unabhÃ¤ngig von bestimmten AktivitÃ¤tsformen von einer Schmerzzunahme im Tagesverlauf berichtet; aufgrund seiner Beschwerden habe er sich wiederholt tage- und halbtageweise abgemeldet (S. 3 Ziff. 5.3).</w:t>
      </w:r>
    </w:p>
    <w:p>
      <w:r>
        <w:t>3.8Â Â Â Â  Prof. Dr. med. I.___ berichtete am 30. November 2009 Ã¼ber seine im Auftrag des Rechtsvertreters des BeschwerdefÃ¼hrers am 23. November 2009 erfolgte gutachterliche Befragung und Untersuchung (Urk. 25).</w:t>
      </w:r>
    </w:p>
    <w:p>
      <w:r>
        <w:t>Â Â Â Â Â Â Â Â Â  Unter dem Titel ÂDiagnosen und ProblemeÂ fÃ¼hrte er Ã¼ber 2 Textseiten sich erstreckende Feststellungen und mit qualifizierenden ZusÃ¤tzen versehene Diagnosen an, aus denen sich die folgenden Elemente herausschÃ¤len lassen (S. 8 ff.):</w:t>
      </w:r>
    </w:p>
    <w:p>
      <w:r>
        <w:t>- Radikulopathie S1/L5 rechts</w:t>
      </w:r>
    </w:p>
    <w:p>
      <w:r>
        <w:t>- Schmerzzustand der Kapsel des rechten OSG</w:t>
      </w:r>
    </w:p>
    <w:p>
      <w:r>
        <w:t>- thoracic outlet Syndrom rechts C7/C8</w:t>
      </w:r>
    </w:p>
    <w:p>
      <w:r>
        <w:t>- Dermatose an bestimmten KÃ¶rperstellen</w:t>
      </w:r>
    </w:p>
    <w:p>
      <w:r>
        <w:t>- ungeklÃ¤rte Leistenschmerzen rechts</w:t>
      </w:r>
    </w:p>
    <w:p>
      <w:r>
        <w:t>Â Â Â Â Â Â Â Â Â  Prof. I.___ gab therapeutische Empfehlungen ab (S. 10 ff.) und fÃ¼hrte in seiner Beurteilung aus, bezÃ¼glich einer Âanzustrebenden Teil-ArbeitsfÃ¤higkeitÂ stehe bei mehr oder weniger seit Jahren praktisch gleichgebliebener Schmerzproblematik des rechten OSG heute eindeutig die Radikulopathie S1/L5 im Vordergrund (S. 12 oben).</w:t>
      </w:r>
    </w:p>
    <w:p>
      <w:r>
        <w:t>Â Â Â Â Â Â Â Â Â  Dass der BeschwerdefÃ¼hrer bei der ausgeprÃ¤gten Unruhe im Sitzen und bei der imperativen Notwendigkeit zum steten Wechsel von Sitzen zum Stehen und vom Stehen zum Gehen und wiederum zum Sitzen keine Ã¶konomisch verwertbare Arbeit leisten kÃ¶nne, sei evident und bedÃ¼rfe eigentlich keiner weiteren BegrÃ¼ndung. Die zeitlich nie zusammenhÃ¤ngende Arbeitsbelastbarkeit unter wechselbelastenden Positionen Ã¼bersteige 30 % nicht (S. 13 oben).</w:t>
      </w:r>
    </w:p>
    <w:p>
      <w:r>
        <w:t>Â Â Â Â Â Â Â Â Â  Die primÃ¤r wohl spondylogenen Schmerzen mit der sich in der Zwischenzeit entwickelten Radikulopathie, praktisch isoliert S1, seien erst vor etwas mehr als einem Jahr aufgetreten (S. 13).</w:t>
      </w:r>
    </w:p>
    <w:p>
      <w:r>
        <w:t>3.9Â Â Â Â  Von September 2009 bis jedenfalls Januar 2010 wurde der BeschwerdefÃ¼hrer in der Fusssprechstunde der J.___ Klinik untersucht und behandelt (Berichte vom 22. September 2009, Urk. 28/3/8 = Urk. 9/3/4; vom 4. November 2009, Urk. 28/3/7; und vom 13. Januar 2010, Urk. 28/3/6).</w:t>
      </w:r>
    </w:p>
    <w:p>
      <w:r>
        <w:t>Â Â Â Â Â Â Â Â Â  Am 3. Februar 2010 erstattete Dr. med. K.___, Facharzt fÃ¼r Allgemeine Medizin, einen Bericht (Urk. 28/3/1). Er fÃ¼hrte aus, dass er den BeschwerdefÃ¼hrer seit dem 25. September 2010 (richtig wohl: 2009) behandle (Ziff. 1.2) und nannte als Diagnosen eine Radikulopathie S1/L5 rechts und das OSG-Distorsionstrauma vom 25. September 2005 (Ziff. 1.1).</w:t>
      </w:r>
    </w:p>
    <w:p>
      <w:r>
        <w:t>Â Â Â Â Â Â Â Â Â  Der BeschwerdefÃ¼hrer sei bei stehender TÃ¤tigkeit zu 100 % arbeitsunfÃ¤hig (S. 2 Ziff. 1.7). Behinderungsangepasst mÃ¶glich sei eine Arbeit im Sitzen ohne kÃ¶rperliche Belastung (S. 3 oben).</w:t>
      </w:r>
    </w:p>
    <w:p>
      <w:r>
        <w:rPr>
          <w:b/>
        </w:rPr>
        <w:t>E. 4</w:t>
      </w:r>
    </w:p>
    <w:p>
      <w:r>
        <w:t>4.1Â Â Â Â  In einem ersten Schritt ist gestÃ¼tzt auf die vorhandenen Ã¤rztlichen Beurteilungen zu prÃ¼fen, wie es sich mit der ArbeitsfÃ¤higkeit des BeschwerdefÃ¼hrers verhÃ¤lt.</w:t>
      </w:r>
    </w:p>
    <w:p>
      <w:r>
        <w:t>4.2Â Â Â Â  Betreffend die angestammte TÃ¤tigkeit attestiert der OrthopÃ¤de Dr. Z.___ im November 2006 eine ArbeitsunfÃ¤higkeit von 50 % seit dem 2. Oktober 2006 (vorstehend Erw. 3.2), die Ãrzte des Kantonspitals A.___ im Juni 2007 eine solche von 100 % bis Ende Juli 2007 (vorstehend Erw. 3.3), und der SUVA-Kreisarzt im Oktober 2007 ebenfalls eine solche von 100 % (vorstehend Erw. 3.4).</w:t>
      </w:r>
    </w:p>
    <w:p>
      <w:r>
        <w:t>Â Â Â Â Â Â Â Â Â  Vor diesem Hintergrund erscheint die - nicht bestrittene - Annahme der Beschwerdegegnerin, es habe jedenfalls ab Juli 2006 eine vollstÃ¤ndige ArbeitsunfÃ¤higkeit in der angestammten TÃ¤tigkeit bestanden, vertretbar.</w:t>
      </w:r>
    </w:p>
    <w:p>
      <w:r>
        <w:t>4.3Â Â Â Â  Der OrthopÃ¤de Dr. Z.___ hielt im November 2006 fest, der BeschwerdefÃ¼hrer Ã¼be im Umfang von 50 % eine leichte TÃ¤tigkeit aus; dies ist vereinbar mit den entsprechenden Angaben, welche die Arbeitgeberin retrospektiv fÃ¼r die Zeit von November 2005 bis Juni 2006 und von September 2006 bis April 2007 machte. Ferner erachtete er - allerdings ohne nÃ¤here BegrÃ¼ndung - eine volle ArbeitsfÃ¤higkeit in geeigneter TÃ¤tigkeit als gegeben (vorstehend Erw. 3.2).</w:t>
      </w:r>
    </w:p>
    <w:p>
      <w:r>
        <w:t>Â Â Â Â Â Â Â Â Â  Seitens der Ãrzte des Kantonsspitals A.___ wurde ab August 2007 eine ArbeitsfÃ¤higkeit von mindestens 50 % postuliert, wobei nicht eindeutig ist, ob sich dies auf die angestammte oder immerhin eine leidensangepasste TÃ¤tigkeit bezog. Realisiert wurde diese sodann nicht (vorstehend Erw. 3.3).</w:t>
      </w:r>
    </w:p>
    <w:p>
      <w:r>
        <w:t>Â Â Â Â Â Â Â Â Â  Der behandelnde Dr. D.___ bezifferte im Januar 2008 die ArbeitsfÃ¤higkeit in behinderungsangepasster TÃ¤tigkeit mit 50 % seit Mai 2007 (vorstehend Erw. 3.5).</w:t>
      </w:r>
    </w:p>
    <w:p>
      <w:r>
        <w:t>Â Â Â Â Â Â Â Â Â  Der SUVA-Kreisarzt machte im Oktober 2007 (noch) keine Angaben zur ArbeitsfÃ¤higkeit in leidensangepasster TÃ¤tigkeit (vorstehend Erw. 3.4). Im MÃ¤rz 2008 formulierte er sodann ein Belastungsprofil, das so zu verstehen ist, dass unter den genannten Bedingungen eine volle ArbeitsfÃ¤higkeit anzunehmen ist (vorstehend Erw. 3.6).</w:t>
      </w:r>
    </w:p>
    <w:p>
      <w:r>
        <w:t>Â Â Â Â Â Â Â Â Â  FÃ¼r den Zeitraum vom MÃ¤rz 2008 bis Januar 2010 liegen sieben Berichte behandelnder Ãrzte vor. Keiner dieser Berichte enthÃ¤lt Angaben zu einer ArbeitsunfÃ¤higkeit in leidensangepasster TÃ¤tigkeit.</w:t>
      </w:r>
    </w:p>
    <w:p>
      <w:r>
        <w:t>Â Â Â Â Â Â Â Â Â  Prof. I.___ hingegen, der im Auftrag des BeschwerdefÃ¼hrers berichtete, bezeichnete es als ÂevidentÂ und eigentlich keiner weiteren BegrÃ¼ndung bedÃ¼rfend, dass aufgrund des (detailliert beschriebenen) Erfordernisses der Wechselbelastung der BeschwerdefÃ¼hrer keine Ã¶konomisch verwertbare Arbeit leisten kÃ¶nne (vorstehend Erw. 3.8). Auf die TÃ¤tigkeit des BeschwerdefÃ¼hrers im Einsatzprogramm der Stiftung Chance von MÃ¤rz bis August 2009 (vorstehend Erw. 3.7) nahm Prof. I.___ dabei keinen Bezug.</w:t>
      </w:r>
    </w:p>
    <w:p>
      <w:r>
        <w:t>Â Â Â Â Â Â Â Â Â  Der seit September 2010 behandelnde Arzt schliesslich attestierte fÃ¼r stehende TÃ¤tigkeiten eine vollstÃ¤ndige ArbeitsunfÃ¤higkeit. Als behinderungsangepasst bezeichnete er eine Arbeit im Sitzen ohne kÃ¶rperliche Belastung, ohne zeitliche oder Leistungslimiten zu nennen (vorstehend Erw. 3.9).</w:t>
      </w:r>
    </w:p>
    <w:p>
      <w:r>
        <w:t>4.4Â Â Â Â  Die Annahme der Beschwerdegegnerin, es habe bis MÃ¤rz 2008 auch fÃ¼r leidensangepasste TÃ¤tigkeiten keine ArbeitsfÃ¤higkeit bestanden, findet in den dargelegten medizinischen Berichten keine StÃ¼tze:</w:t>
      </w:r>
    </w:p>
    <w:p>
      <w:r>
        <w:t>Â Â Â Â Â Â Â Â Â  Zwar kann nicht gestÃ¼tzt auf die nicht nÃ¤her begrÃ¼ndete Feststellung von Dr. Z.___ von einer vollen ArbeitsfÃ¤higkeit ausgegangen werden. Aber eine ArbeitsfÃ¤higkeit von 50 % in leidensangepasster TÃ¤tigkeit wurde wiederholt, Ã¼bereinstimmend und ab Mai 2007 durchgehend attestiert; bis zur Operation im Mai 2007 war sie vom BeschwerdefÃ¼hrer bei der bisherigen Arbeitgeberin auch realisiert worden.</w:t>
      </w:r>
    </w:p>
    <w:p>
      <w:r>
        <w:t>Â Â Â Â Â Â Â Â Â  Ab MÃ¤rz 2008 sodann ist vom kreisÃ¤rztlichen Belastungsprofil auszugehen, gegen welches keine substantiierten und Ã¼berzeugenden EinwÃ¤nde ersichtlich sind, mithin einer vollen ArbeitsfÃ¤higkeit in entsprechend leidensangepasster TÃ¤tigkeit.</w:t>
      </w:r>
    </w:p>
    <w:p>
      <w:r>
        <w:t>Â Â Â Â Â Â Â Â Â  Dass im Zeitverlauf eine lumbale Problematik neben und schliesslich vor die ursprÃ¼nglich dominierende Fussproblematik getreten zu sein scheint, ist fÃ¼r den vorliegend zu beurteilenden Zeitraum insofern lediglich zur Kenntnis zu nehmen und nicht anspruchsrelevant, als trotz vergleichsweise hoher Berichterstattungsdichte in keinem Zeitpunkt diesbezÃ¼glich eine ArbeitsunfÃ¤higkeit angegeben wurde. Sollte die lumbale Problematik Auswirkungen auf die ArbeitsfÃ¤higkeit auch in leidensangepasster TÃ¤tigkeit haben, so wÃ¤re dies fÃ¼r die Zeit nach VerfÃ¼gungserlass zu berÃ¼cksichtigen (nachstehend Erw. 4.7).</w:t>
      </w:r>
    </w:p>
    <w:p>
      <w:r>
        <w:t>4.5Â Â Â Â  Zusammengefasst ist in BerÃ¼cksichtigung der genannten Ã¤rztlichen Berichte der Sachverhalt als dahingehend erstellt festzuhalten, dass ab Mai 2007 eine ArbeitsfÃ¤higkeit von 50 % und ab MÃ¤rz 2008 eine ArbeitsfÃ¤higkeit von 100 %, je in leidensangepasster TÃ¤tigkeit - umschrieben gemÃ¤ss kreisÃ¤rztlichem Zumutbarkeitsprofil - bestanden hat.</w:t>
      </w:r>
    </w:p>
    <w:p>
      <w:r>
        <w:t>4.6Â Â Â Â  Zur Beurteilung der medizinischen Situation und der ArbeitsfÃ¤higkeit in leidensangepasster TÃ¤tigkeit nach VerfÃ¼gungserlass sind die vorhandenen Ã¤rztlichen Berichte zu wenig aussagekrÃ¤ftig.</w:t>
      </w:r>
    </w:p>
    <w:p>
      <w:r>
        <w:t>Â Â Â Â Â Â Â Â Â  Lediglich Prof. I.___ Ã¤usserte sich im Auftrag des BeschwerdefÃ¼hrers (auch) zur ArbeitsfÃ¤higkeit. Er setzte das Erfordernis der Wechselbelastung umstandslos gleich mit der UnmÃ¶glichkeit, Ã¶konomisch verwertbare Arbeit zu leisten. Dies steht einerseits im Widerspruch mit seiner eigenen Feststellung einer ArbeitsfÃ¤higkeit von immerhin 30 % und ist andererseits derart Ã¼bertrieben, dass ernsthafte Zweifel an der ObjektivitÃ¤t seiner EinschÃ¤tzung unvermeidlich sind; seine Beurteilung erweist sich deshalb als nicht nachvollziehbar und nicht verwertbar.</w:t>
      </w:r>
    </w:p>
    <w:p>
      <w:r>
        <w:t>4.7Â Â Â Â  Der Stellenwert der dazugetretenen lumbalen Problematik in der Zeit nach Erlass der hier zu beurteilenden VerfÃ¼gung bedarf einer neutralen fachkompetenten AbklÃ¤rung.</w:t>
      </w:r>
    </w:p>
    <w:p>
      <w:r>
        <w:t>Â Â Â Â Â Â Â Â Â  Immerhin ist bis zur EinschrÃ¤nkung der ArbeitsfÃ¤higkeit, die sich aus dem verstauchten Fussgelenk entwickelt hat, keine BeeintrÃ¤chtigung des BeschwerdefÃ¼hrers in seiner angestammten, kÃ¶rperlich nicht leichten TÃ¤tigkeit in der W.___sortierung bekannt. Noch im Januar 2008 bezog sich Dr. D.___ in seinem Bericht ausschliesslich auf die Fussproblematik. Erstmals erwÃ¤hnte Dr. F.___ im Februar 2009 auch eine lumbale Problematik, die er als Âseit MonatenÂ bestehend bezeichnete. Prof. I.___ sodann nahm im November 2009 die lumbale Problematik als Âseit etwas mehr als einem JahrÂ bestehend an. Beide Ãrzte haben in zeitlicher Hinsicht offensichtlich auf die Angaben des BeschwerdefÃ¼hrers abgestellt, so dass anzunehmen ist, dass dieser das Auftreten lumbaler Beschwerden etwa im Herbst 2008 lokalisiert haben dÃ¼rfte. Ein genauerer Zeitpunkt lÃ¤sst sich nicht benennen, was aber auch nicht erforderlich ist, da die retrospektiven Angaben des BeschwerdefÃ¼hrers weder ein Korrelat in echtzeitlichen Arztberichten haben noch diesbezÃ¼glich - sieht man von der nicht Ã¼berzeugenden Beurteilung durch Prof. I.___ ab - eine ArbeitsunfÃ¤higkeit attestiert worden wÃ¤re.</w:t>
      </w:r>
    </w:p>
    <w:p>
      <w:r>
        <w:rPr>
          <w:b/>
        </w:rPr>
        <w:t>E. 5</w:t>
      </w:r>
    </w:p>
    <w:p>
      <w:r>
        <w:t>5.1Â Â Â Â  Der Sachverhalt ist dahingehend erstellt, dass ab Mai 2007 bis MÃ¤rz 2008 eine ArbeitsfÃ¤higkeit in leidensangepasster TÃ¤tigkeit von 50 % und sodann jedenfalls bis zum Zeitpunkt der vorliegend angefochtenen VerfÃ¼gung eine solche von 100 % bestanden hat.</w:t>
      </w:r>
    </w:p>
    <w:p>
      <w:r>
        <w:t>Â Â Â Â Â Â Â Â Â  Wie es sich damit ab Juni 2009 verhalten hat, bedarf einer Ã¼berzeugenden medizinischen Beurteilung. Aus diesem Grund ist die Sache nach Eintritt der Rechtskraft im vorliegenden Fall an die Beschwerdegegnerin zu Ã¼berweisen.</w:t>
      </w:r>
    </w:p>
    <w:p>
      <w:r>
        <w:t>5.2Â Â Â Â  FÃ¼r die InvaliditÃ¤tsbemessung ist vom - unbestritten gebliebenen und nicht zu beanstandenden - Valideneinkommen von Fr. 75'334.-- (im Jahr 2008) auszugehen.</w:t>
      </w:r>
    </w:p>
    <w:p>
      <w:r>
        <w:t>5.3Â Â Â Â  Zieht man fÃ¼r die Ermittlung des hypothetischen Invalideneinkommens die TabellenlÃ¶hne gemÃ¤ss LSE heran, so ist dafÃ¼r in Anbetracht des kreisÃ¤rztlichen Anforderungsprofils praxisgemÃ¤ss auf das Einkommen abzustellen, das MÃ¤nner in einfachen und repetitiven TÃ¤tigkeiten im Durchschnitt aller Wirtschaftszweige erzielen konnten.</w:t>
      </w:r>
    </w:p>
    <w:p>
      <w:r>
        <w:t>Der vom BeschwerdefÃ¼hrer als fÃ¼r das Invalideneinkommen massgeblich erachtete Betrag von Fr. 3'309.-- findet sich in Tabelle TA 1 der LSE 2006 (S. 25) und bezeichnet das 2006 von Frauen in einfachen und repetitiven TÃ¤tigkeiten (Niveau 4) im Wirtschaftszweig Â PersÃ¶nliche Dienstleistungen Â (Ziff. 93) erzielte mittlere Einkommen. Dies entspricht fraglos nicht dem, was vorliegend zu berÃ¼cksichtigen ist.</w:t>
      </w:r>
    </w:p>
    <w:p>
      <w:r>
        <w:t>Â Â Â Â Â Â Â Â Â  Das von MÃ¤nnern mit einfachen und repetitiven TÃ¤tigkeiten im Durchschnitt aller Wirtschaftszweige erzielte mittlere Einkommen betrug im Jahr 2008 Fr. 4'935.-- (LSE 2008, S. 25, Tabelle T1, Total, Niveau 4). Auf ein Jahr umgerechnet und der durchschnittlichen wÃ¶chentlichen Arbeitszeit von 41.6 Stunden (Die Volkswirtschaft 9/2010 S. 98, Tab. B9.2) angepasst ergibt dies rund Fr. 61'589.-- (Fr. 4'935.-- x 12 : 40.0 x 41.6).</w:t>
      </w:r>
    </w:p>
    <w:p>
      <w:r>
        <w:t>Bei einem Abzug vom Tabellenlohn von hÃ¶chstens denkbaren 15 % aufgrund der leicht eingeschrÃ¤nkten Stellenpalette sowie der bloss noch teilzeitlichen ArbeitsfÃ¤higkeit des BeschwerdefÃ¼hrers, was statisch gesehen zu einem etwas tieferen Lohn fÃ¼hrt, ergibt sich ein Invalideneinkommen von Fr. 26'175.-- (Fr. 61'589.-- x 0.5 x 0.85), eine Einkommenseinbusse von Fr. 49'159.-- und damit ein InvaliditÃ¤tsgrad von rund 65 %.</w:t>
      </w:r>
    </w:p>
    <w:p>
      <w:r>
        <w:t>Dies gibt Anrecht auf eine Dreiviertelsrente.</w:t>
      </w:r>
    </w:p>
    <w:p>
      <w:r>
        <w:t>5.4Â Â Â Â  Ab 18. MÃ¤rz 2008 (kreisÃ¤rztlicher Untersuchungsbericht) ist von einer vollen ArbeitsfÃ¤higkeit in leidensangepasster TÃ¤tigkeit auszugehen. Angesichts des Wegfalls der bloss teilzeitlichen ArbeitsfÃ¤higkeit ist nurmehr ein Tabellenlohnabzug von 10 % gerechtfertigt. Das Invalideneinkommen betrÃ¤gt somit Fr. 55'430.-- (Fr. 61'589.-- x 0.9) und die Einkommenseinbusse Fr. 19'904.--, woraus sich ein InvaliditÃ¤tsgrad von rund 26 % ergibt.</w:t>
      </w:r>
    </w:p>
    <w:p>
      <w:r>
        <w:t>Â Â Â Â Â Â Â Â Â  Damit besteht kein Rentenanspruch mehr.</w:t>
      </w:r>
    </w:p>
    <w:p>
      <w:r>
        <w:t>5.5Â Â Â Â  GemÃ¤ss Art. 88a IVV ist die Ãnderung im Rentenanspruch spÃ¤testens nach drei Monaten zu berÃ¼cksichtigen. Ausgehend vom kreisÃ¤rztlichen Berichtsdatum besteht somit ein Rentenanspruch bis Ende Juni 2008, und zwar im Umfang einer Dreiviertelsrente (vorstehend Erw. 5.3).</w:t>
      </w:r>
    </w:p>
    <w:p>
      <w:r>
        <w:t>Â Â Â Â Â Â Â Â Â  Die angefochtene VerfÃ¼gung ist deshalb unter Abweisung der Beschwerde dahingehend abzuÃ¤ndern, dass bis am 30. Juni 2008 Anspruch auf eine Dreiviertelsrente besteht.</w:t>
      </w:r>
    </w:p>
    <w:p>
      <w:r>
        <w:t>5.6Â Â Â Â  Nach Â§ 25 des Gesetzes Ã¼ber das Sozialversicherungsgericht ist das Gericht an die Begehren der Parteien nicht gebunden. Es kann eine VerfÃ¼gung zum Nachteil einer Partei Ã¤ndern (reformatio in peius) oder dieser mehr zusprechen, als sie verlangt hat, wobei den Parteien vorher Gelegenheit zur Stellungnahme zu geben ist (BGE 122 V 166).</w:t>
      </w:r>
    </w:p>
    <w:p>
      <w:r>
        <w:t>Der BeschwerdefÃ¼hrer wurde auf die MÃ¶glichkeit einer reformatio in peius aufmerksam gemacht; er machte jedoch von der RÃ¼ckzugsmÃ¶glichkeit keinen Gebrauch, sondern hielt an seinem Begehren fest. Die formellen Voraussetzungen fÃ¼r eine reformatio in peius sind demnach erfÃ¼llt (BGE 107 V 22 Erw. 3a).</w:t>
      </w:r>
    </w:p>
    <w:p>
      <w:r>
        <w:t>6.Â Â Â Â Â Â  Die Verfahrenskosten gemÃ¤ss Art. 69 Abs. 1 bis IVG sind dem unterliegenden BeschwerdefÃ¼hrer aufzuerlegen und ermessensweise unter BerÃ¼cksichtigung des prozessualen Aufwands auf Fr. 1'000.-- festzusetzen.</w:t>
      </w:r>
    </w:p>
    <w:p>
      <w:r>
        <w:t>Das Gericht erkennt:</w:t>
      </w:r>
    </w:p>
    <w:p>
      <w:r>
        <w:t>1.Â Â Â Â Â Â Â Â  Die Beschwerde wird abgewiesen und die VerfÃ¼gung der Sozialversicherungsanstalt des Kantons ZÃ¼rich, IV-Stelle, vom 8. Juni 2009 dahin abgeÃ¤ndert, dass der BeschwerdefÃ¼hrer von Juli 2007 bis Juni 2008 Anspruch auf eine Dreiviertelsrente hat.</w:t>
      </w:r>
    </w:p>
    <w:p>
      <w:r>
        <w:t>Â Â Â Â Â Â Â Â Â Â  Nach Eintritt der Rechtskraft werden die Akten der Beschwerdegegnerin zur PrÃ¼fung des Anspruchs nach Juni 2009 Ã¼berwiesen.</w:t>
      </w:r>
    </w:p>
    <w:p>
      <w:r>
        <w:t>2.Â Â Â Â Â Â Â Â  Die Gerichtskosten von Fr. 1'000.-- werden dem BeschwerdefÃ¼hrer auferlegt. Rechnung und Einzahlungsschein werden dem Kostenpflichtigen nach Eintritt der Rechtskraft zugestellt.</w:t>
      </w:r>
    </w:p>
    <w:p>
      <w:r>
        <w:t>3.Â Â Â Â Â Â Â Â  Zustellung gegen Empfangsschein an:</w:t>
      </w:r>
    </w:p>
    <w:p>
      <w:r>
        <w:t>- Rechtsanwalt Philip K.___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