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IV.2009.00652 vom 24. Januar 2011</w:t>
      </w:r>
    </w:p>
    <w:p>
      <w:r>
        <w:t>ZH Sozialversicherungsgericht, 2011-01-24, DE</w:t>
      </w:r>
    </w:p>
    <w:p>
      <w:r>
        <w:rPr>
          <w:b/>
        </w:rPr>
        <w:t xml:space="preserve">Quelle: </w:t>
      </w:r>
      <w:r>
        <w:t>https://mcp.opencaselaw.ch/entscheid/zh_sozialversicherungsgericht_IV.2009.00652</w:t>
      </w:r>
    </w:p>
    <w:p>
      <w:r>
        <w:t>FR: ZH_SOZIALVERSICHERUNGSGERICHT IV.2009.00652 du 24 janvier 2011</w:t>
      </w:r>
    </w:p>
    <w:p>
      <w:r>
        <w:t>IT: ZH_SOZIALVERSICHERUNGSGERICHT IV.2009.00652 del 24 gennaio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Â Â Â Â Â Â Â Â  Die angefochtene VerfÃ¼gung ist am 28. Mai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GemÃ¤ss Art. 29 Abs. 1 IVG entsteht der Rentenanspruch nach Art. 28 IVG (in der bis 31. Dezember 2007 gÃ¼ltig gewesenen Fassung) frÃ¼hestens in dem Zeitpunkt, in dem die versicherte Person</w:t>
      </w:r>
    </w:p>
    <w:p>
      <w:r>
        <w:t>Â Â Â Â Â Â Â Â  a.Â Â  mindestens zu 40 Prozent bleibend erwerbsunfÃ¤hig (Art. 7 ATSG) geworden ist oder</w:t>
      </w:r>
    </w:p>
    <w:p>
      <w:r>
        <w:t>Â Â Â Â Â Â Â Â  b.Â Â  wÃ¤hrend eines Jahres ohne wesentlichen Unterbruch durchschnittlich mindestens zu 40 Prozent arbeitsunfÃ¤hig (Art. 6 ATSG) gewesen war.</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stÃ¼tzte sich bei der Abweisung des Rentenbegehrens in der angefochtenen VerfÃ¼gung vom 28. Mai 2009 auf das Gutachten von Dr. med. Y.___ und ging davon aus, dass der BeschwerdefÃ¼hrerin die angestammte TÃ¤tigkeit als Coiffeuse weiterhin in einem Pensum von 70 % zumutbar sei. FÃ¼r eine behinderungsangepasste TÃ¤tigkeit bestehe sodann eine volle ArbeitsfÃ¤higkeit (Urk. 2 S. 1 f.). Bei dem von der BeschwerdefÃ¼hrerin eingereichten Bericht des Psychologen Z.___ handle es sich um ein psychologisches, nicht um ein medizinisches beziehungsweise Ã¤rztliches Gutachten. FÃ¼r die EinschÃ¤tzung der ArbeitsfÃ¤higkeit mÃ¼sse jedoch auf eine Ã¤rztliche Beurteilung zurÃ¼ckgegriffen werden (Urk. 2 S. 2).</w:t>
      </w:r>
    </w:p>
    <w:p>
      <w:r>
        <w:t>Â Â Â Â Â Â Â Â  In ihrer Beschwerdeantwort fÃ¼hrte die Beschwerdegegnerin sodann ergÃ¤nzend aus, die AusfÃ¼hrungen im Gutachten des Instituts A.___ (A.___) zur gestellten Diagnose einer schweren depressiven Episode sei aus medizinischer Sicht nicht nachvollziehbar, weshalb die attestierte hohe ArbeitsunfÃ¤higkeit sowohl in der angestammten als auch in einer angepassten TÃ¤tigkeit nicht plausibel erscheine (Urk. 6 S. 1).</w:t>
      </w:r>
    </w:p>
    <w:p>
      <w:r>
        <w:t>2.2Â Â Â Â  DemgegenÃ¼ber machte die BeschwerdefÃ¼hrerin in ihrer Beschwerde geltend, das A.___-Gutachten sei nachvollziehbar begrÃ¼ndet (Urk. 1 S. 6 f. Ziff. 2.4), so dass die Voraussetzungen fÃ¼r die erneute Begutachtung durch Dr. Y.___ nicht gegeben gewesen seien (Urk. 1 S. 8 Ziff. 2.8). Das Gutachten von Dr. Y.___ weise zudem massive inhaltliche MÃ¤ngel auf und erfÃ¼lle die rechtlichen QualitÃ¤tskriterien nicht. GestÃ¼tzt auf die Gutachten des A.___ sowie von Z.___ sei daher von einer ArbeitsunfÃ¤higkeit von 70 % beziehungsweise 100 % auszugehen (Urk. 1 S. 13 f. Ziff. 3.5). Beim Invalideneinkommen sei sodann ein Leidensabzug von 15 % vorzunehmen (Urk. 1 S. 14 Ziff. 3.6).</w:t>
      </w:r>
    </w:p>
    <w:p>
      <w:r>
        <w:t>2.3Â Â Â Â  Strittig und zu prÃ¼fen ist somit, ob gestÃ¼tzt auf die vorhandenen Ã¤rztlichen Beurteilungen Ã¼ber allfÃ¤llige LeistungsansprÃ¼che der BeschwerdefÃ¼hrerin entschieden werden kann.</w:t>
      </w:r>
    </w:p>
    <w:p>
      <w:r>
        <w:rPr>
          <w:b/>
        </w:rPr>
        <w:t>E. 3</w:t>
      </w:r>
    </w:p>
    <w:p>
      <w:r>
        <w:t>3.1Â Â Â Â  Der Hausarzt Dr. med. B.___, Innere Medizin FMH, nannte in seinem Bericht vom 11. Januar 2006 (Urk. 7/6) folgende Diagnosen (lit. A):</w:t>
      </w:r>
    </w:p>
    <w:p>
      <w:r>
        <w:t>- lÃ¤ngerdauernde depressive Entwicklung seit Anfang 2005</w:t>
      </w:r>
    </w:p>
    <w:p>
      <w:r>
        <w:t>- anhaltende somatoforme SchmerzstÃ¶rung seit Anfang 2005</w:t>
      </w:r>
    </w:p>
    <w:p>
      <w:r>
        <w:t>- chronisches Lumbovertebral- und Zervikovertebralsyndrom seit Jahren</w:t>
      </w:r>
    </w:p>
    <w:p>
      <w:r>
        <w:t>- Status nach akuter Retinanekrose links seit Januar 2002</w:t>
      </w:r>
    </w:p>
    <w:p>
      <w:r>
        <w:t>Â Â Â Â Â Â Â Â  FÃ¼r die TÃ¤tigkeit als Coiffeuse sei die BeschwerdefÃ¼hrerin vom 7. Juni bis 31. August 2005 voll arbeitsunfÃ¤hig gewesen, vom 1. September bis 30. September 2005 habe eine 80%ige ArbeitsunfÃ¤higkeit bestanden und seit 1. Oktober 2005 sei sie zu 75 % arbeitsunfÃ¤hig (lit. B). Seit mindestens Anfangs 2004 habe die BeschwerdefÃ¼hrerin unter Nackenschmerzen gelitten, seit Anfang 2005 habe sich zunehmend eine depressive Entwicklung sowie eine somatoforme SchmerzstÃ¶rung gezeigt (lit. D.3). Die TherapiemÃ¶glichkeiten seien sowohl medikamentÃ¶s als auch physikalisch und auch psychologisch-psychiatrisch ausgeschÃ¶pft, es kÃ¶nne nicht von einer wesentlichen Besserung ausgegangen werden (lit. D.7). Die bisherige TÃ¤tigkeit sei der BeschwerdefÃ¼hrerin wÃ¤hrend zirka zehn Stunden wÃ¶chentlich zumutbar, eine behinderungsangepasste TÃ¤tigkeit jedoch ganztags (Urk. 7/6/6).</w:t>
      </w:r>
    </w:p>
    <w:p>
      <w:r>
        <w:t>3.2Â Â Â Â  In ihrem Bericht vom 14. Februar 2006 (Urk. 7/8) diagnostizierten Dr. med. C.___, OberÃ¤rztin, und Dr. med. D.___, Assistenzarzt, UniversitÃ¤tsspital E.___ (E.___), Rheumaklinik und Institut fÃ¼r Physikalische Medizin, ein chronisches Lumbovertebral- und Zervikovertebralsyndrom (lit. A) und hielten fest, aus rheumatologischer Sicht bestehe eine ArbeitsfÃ¤higkeit von 70 % fÃ¼r die TÃ¤tigkeit als Coiffeuse. Die EinschrÃ¤nkung bestehe aufgrund der hÃ¤ufigen statischen Haltungen und des langen Stehens. Eine leichtere TÃ¤tigkeit sei ganztags zumutbar (lit. B).</w:t>
      </w:r>
    </w:p>
    <w:p>
      <w:r>
        <w:t>3.3Â Â Â Â  Die behandelnde Psychologin F.___, Fachpsychologin fÃ¼r Psychotherapie FSP, nannte in ihrem Bericht vom 17. Januar 2007 folgende Diagnosen (Urk. 7/42 S. 2):</w:t>
      </w:r>
    </w:p>
    <w:p>
      <w:r>
        <w:t>- lÃ¤ngere depressive Reaktion</w:t>
      </w:r>
    </w:p>
    <w:p>
      <w:r>
        <w:t>- anhaltende somatoforme SchmerzstÃ¶rung</w:t>
      </w:r>
    </w:p>
    <w:p>
      <w:r>
        <w:t>- Probleme in der Beziehung zum Ehepartner</w:t>
      </w:r>
    </w:p>
    <w:p>
      <w:r>
        <w:t>Â Â Â Â Â Â Â Â  Es werde versucht, mÃ¶glichst auf allen Ebenen der Schmerzentstehung Einfluss zu nehmen. Trotz grosser BemÃ¼hungen sei keine wesentliche Verbesserung der SchmerzzustÃ¤nde erreicht worden (Urk. 7/42 S. 1). Die depressive Symptomatik hingegen habe sich gebessert. Zurzeit versuche die BeschwerdefÃ¼hrerin zwischen 30 % und 50 % zu arbeiten (Urk. 7/42 S. 2).</w:t>
      </w:r>
    </w:p>
    <w:p>
      <w:r>
        <w:t>Â Â Â Â Â Â Â Â  In ihrem Bericht vom 10. September 2008 fÃ¼hrte F.___ sodann aus, insgesamt sei eine langsame Verbesserung eingetreten. Die depressive Symptomatik sei deutlich gemindert und zur Zeit als leichte depressive Episode zu beurteilen (Urk. 7/71/24 Ziff. 2).</w:t>
      </w:r>
    </w:p>
    <w:p>
      <w:r>
        <w:t>3.4Â Â Â Â  Am 20. Februar, 14. MÃ¤rz sowie 11. Juli 2007 wurde die BeschwerdefÃ¼hrerin im Institut A.___ (A.___) im Auftrag des Unfallversicherers interdisziplinÃ¤r untersucht. PD Dr. med. G.___, Neurologie FMH, nannte im Gutachten vom 8. Oktober 2007 folgende Diagnosen (Urk. 7/53 S. 14 Ziff. 5):</w:t>
      </w:r>
    </w:p>
    <w:p>
      <w:r>
        <w:t>- Status nach Heckauffahrunfall vom 27. Januar 2006 mit HWS-Beschleunigungstrauma mit konsekutiv:</w:t>
      </w:r>
    </w:p>
    <w:p>
      <w:r>
        <w:t>- Rezidiv eines vorbestehenden, zwischenzeitlich abgeheilten zervikovertebralen Syndroms bei unfallfremder, statischer RÃ¼ckenfehlhaltung</w:t>
      </w:r>
    </w:p>
    <w:p>
      <w:r>
        <w:t>- Status nach Heckauffahrunfall von 1997 mit HWS-Beschleunigungstrauma mit konsekutiv:</w:t>
      </w:r>
    </w:p>
    <w:p>
      <w:r>
        <w:t>- Kniekontusion rechts, Blutung im lateralen Rectus femoris und proximal der Patella</w:t>
      </w:r>
    </w:p>
    <w:p>
      <w:r>
        <w:t>- zervikovertebrales Syndrom</w:t>
      </w:r>
    </w:p>
    <w:p>
      <w:r>
        <w:t>- schwere depressive Episode ohne psychotische Symptome</w:t>
      </w:r>
    </w:p>
    <w:p>
      <w:r>
        <w:t>- anhaltende somatoforme SchmerzstÃ¶rung</w:t>
      </w:r>
    </w:p>
    <w:p>
      <w:r>
        <w:t>- Lumbovertebralsyndrom bei lumbaler Hyperlordosierung</w:t>
      </w:r>
    </w:p>
    <w:p>
      <w:r>
        <w:t>- Impingement-Syndrom linke Schulter</w:t>
      </w:r>
    </w:p>
    <w:p>
      <w:r>
        <w:t>- Status nach akuter Retinanekrose Januar 2002</w:t>
      </w:r>
    </w:p>
    <w:p>
      <w:r>
        <w:t>- unklare Abdomenkoliken, Colon irritabile</w:t>
      </w:r>
    </w:p>
    <w:p>
      <w:r>
        <w:t>Â Â Â Â Â Â Â Â  Die BeschwerdefÃ¼hrerin sei derzeit zu 100 % arbeitsunfÃ¤hig, wobei die ArbeitsunfÃ¤higkeit aufgrund der neurologischen Beurteilung 20 % betrage. Aufgrund der schweren depressiven Symptomatik sei sie aktuell nicht in der Lage, grundsÃ¤tzlich vorhandene Ressourcen fÃ¼r eine ArbeitstÃ¤tigkeit zu mobilisieren und etwas an dem chronifizierten Schmerzerleben im Rahmen der somatoformen SchmerzstÃ¶rung zu verÃ¤ndern beziehungsweise nachhaltige Strategien zu erlernen und einzuÃ¼ben, die einen aktiven Umgang damit ermÃ¶glichen wÃ¼rden (Urk. 7/53 S. 17).</w:t>
      </w:r>
    </w:p>
    <w:p>
      <w:r>
        <w:t>Â Â Â Â Â Â Â Â  Im psychiatrischen Teilgutachten vom 3. September 2007 (Urk. 7/53/21-35) fÃ¼hrte Dr. med. H.___, FachÃ¤rztin FMH fÃ¼r Psychiatrie und Psychotherapie, aus, seit mindestens Februar 2005 bestehe eine depressive Symptomatik, die sich trotz einzel- und paartherapeutischer BemÃ¼hungen sowie antidepressiver medikamentÃ¶ser Behandlung zu einer schweren depressiven Symptomatik entwickelt habe. In diesem Zustand sei jede berufliche AktivitÃ¤t eine Ãberforderung und unrealistisch. Um das genaue Belastungsprofil und VorschlÃ¤ge fÃ¼r eine angepasste TÃ¤tigkeit zu eruieren, solle aus psychiatrischer Sicht dringend zunÃ¤chst eine stationÃ¤re Behandlung mit Depressionsbehandlung und anschliessender Rehabilitationsbehandlung in einer dafÃ¼r geeigneten Einrichtung erfolgen (Urk. 7/53/35 Ziff. 1).</w:t>
      </w:r>
    </w:p>
    <w:p>
      <w:r>
        <w:t>Â Â Â Â Â Â Â Â  Prof. Dr. I.___, Facharzt FMH fÃ¼r OrthopÃ¤dische Chirurgie, hielt in seinem Teilgutachten vom 21. Mai 2007 fest, aus orthopÃ¤discher Sicht liege kein Leiden vor, welches eine dauerhafte ArbeitsunfÃ¤higkeit bei einer angepassten TÃ¤tigkeit begrÃ¼nden kÃ¶nne (Urk. 7/53/55 Ziff. 1).</w:t>
      </w:r>
    </w:p>
    <w:p>
      <w:r>
        <w:t>Â Â Â Â Â Â Â Â  Auf entsprechen Nachfrage der Beschwerdegegnerin fÃ¼hrte PD Dr. med. G.___ am 13. Juni 2008 aus, die Diagnose einer schweren depressiven Episode sei aufgrund des erhobenen Psychostatus nachvollziehbar begrÃ¼ndet und sei auch mittels den durchgefÃ¼hrten psychometrischen Tests nachgewiesen worden (Urk. 7/58 S. 1 f.).</w:t>
      </w:r>
    </w:p>
    <w:p>
      <w:r>
        <w:t>3.5Â Â Â Â  Dr. med. Y.___, Facharzt FMH Psychiatrie und Psychotherapie, untersuchte am 18. November 2008 die BeschwerdefÃ¼hrerin im Auftrag der Beschwerdegegnerin und nannte in seinem Gutachten vom 23. Februar 2009 keine Diagnosen mit Auswirkung auf die ArbeitsfÃ¤higkeit (Urk. 7/72 S. 70 Ziff. 4.1). Als Diagnosen ohne Auswirkung auf die ArbeitsfÃ¤higkeit nannte er sodann eine SomatisierungsstÃ¶rung sowie eine leichte depressive Episode (Urk. 7/72 S. 70 Ziff. 4.2). Aufgrund der multiplen, wiederholt auftretenden und hÃ¤ufig wechselnden kÃ¶rperlichen Symptome, welche bereits jahrelang bestÃ¼nden und mit somatischen Befunden nicht vollstÃ¤ndig und ausreichend erklÃ¤rt werden kÃ¶nnten, der stÃ¤ndigen BeschÃ¤ftigung mit den kÃ¶rperlichen Symptomen und der psychosozialen Belastung, welche schwerwiegend genug sei, um als entscheidende ursÃ¤chliche und aufrechterhaltende Faktoren der Entstehung und Aufrechterhaltung der Schmerzsymptomatik gelten zu kÃ¶nnen, sei von einer SomatisierungsstÃ¶rung auszugehen (Urk. 7/72 S. 72 Ziff. 5). Im Verlauf der SomatisierungsstÃ¶rung sei eine leichte depressive Episode aufgetreten. Das Resultat des Beck-Depressionsinventars spreche fÃ¼r das Vorliegen einer schweren depressiven Episode, sei jedoch durch die Symptome der SomatisierungsstÃ¶rung Ã¼berlagert. Der klinische Gesamteindruck bestÃ¤tige sodann das Vorliegen einer lediglich leichten depressiven Episode (Urk. 7/72 S. 73). Diese sei als Begleiterscheinung der SomatisierungsstÃ¶rung zu verstehen und nicht als selbstÃ¤ndige, vom Schmerzsyndrom losgelÃ¶ste psychische KomorbiditÃ¤t. Die BegleitumstÃ¤nde der kÃ¶rperlichen Symptome fÃ¼hrten zum momentanen Zeitpunkt nicht zu einer Unzumutbarkeit einer SymptomÃ¼berwindung (Urk. 7/72 S. 74). Aus psychiatrischer Sicht sei daher die ArbeitsfÃ¤higkeit nicht beeintrÃ¤chtigt (Urk. 7/72 S. 77 Ziff. 2.1) und der BeschwerdefÃ¼hrerin sei die bisherige TÃ¤tigkeit nach wie vor ganztags zumutbar (Urk. 7/72 S. 77 Ziff. 2.2 und 2.3).</w:t>
      </w:r>
    </w:p>
    <w:p>
      <w:r>
        <w:t>3.6Â Â Â Â  Mit Bericht vom 21. April 2009 nahm lic. phil. Z.___ Stellung zum Gutachten von Dr. Y.___ und stÃ¼tzte sich dabei auch auf zwei Untersuchungen der BeschwerdefÃ¼hrerin am 2. und 9. April 2009 (Urk. 7/83 S. 1). Als Diagnosen nannte er eine posttraumatische BelastungsstÃ¶rung, depressiver, somatoformer und neuroseÃ¤hnlicher Typus, sowie eine gegenwÃ¤rtig mittelschwere depressive Episode. Aufgrund dieser Diagnosen bestehe gegenwÃ¤rtig eine 70%ige ArbeitsunfÃ¤higkeit fÃ¼r alle TÃ¤tigkeiten (Urk. 7/83 S. 7). Dr. Y.___ stelle trotz der aufgefÃ¼hrten Symptomatik die Diagnose einer bloss leichten depressiven Episode und bemerke, dass der klinische Eindruck diese Diagnose bestÃ¤tige. Dies sei nicht nachvollziehbar, es liege mindestens eine mittelschwere Episode vor (Urk. 7/83 S. 8 Ziff. 2).</w:t>
      </w:r>
    </w:p>
    <w:p>
      <w:r>
        <w:t>3.7Â Â Â Â  Die Ã¼brigen bei den Akten liegenden Arztberichte (Urk. 7/21/7-14, Urk. 7/22, Urk. 7/46-47, Urk. 7/51, Urk. 7/71/2-17, Urk. 7/71/20-21, Urk. 7/71/26-56) enthalten keine fÃ¼r die Beurteilung der vorliegend strittigen Fragen relevanten Angaben, so dass auf deren detaillierte Wiedergabe verzichtet werden kann.</w:t>
      </w:r>
    </w:p>
    <w:p>
      <w:r>
        <w:rPr>
          <w:b/>
        </w:rPr>
        <w:t>E. 4</w:t>
      </w:r>
    </w:p>
    <w:p>
      <w:r>
        <w:t>4.1Â Â Â Â  Die A.___-Psychiaterin Dr. H.___ diagnostizierte in ihrem Teilgutachten vom 3. September 2007 eine anhaltende somatoforme SchmerzstÃ¶rung sowie eine schwere depressive Episode ohne psychotische Symptome und fÃ¼hrte aus, die volle ArbeitsunfÃ¤higkeit bestehe vor allem aufgrund der schweren depressiven Symptomatik (Urk. 7/53/32 f. Ziff. 4 und 6). Zu beachten ist dabei jedoch, dass es bei Vorliegen einer schweren depressiven Episode ohne psychotische Symptome sehr unwahrscheinlich ist, dass ein Patient in der Lage ist, soziale, hÃ¤usliche und berufliche AktivitÃ¤ten fortzufÃ¼hren, allenfalls sehr begrenzt (vgl. Dilling/Mombour/Schmidt [Hrsg.], Internationale Klassifikation psychischer StÃ¶rungen, ICD-10 Kapitel V [F], Klinisch-diagnostische Leitlinien, 6. Aufl. 2008, S. 153). GemÃ¤ss ihren eigenen AusfÃ¼hrungen wÃ¤hrend der Begutachtung durch Dr. H.___ steht die BeschwerdefÃ¼hrerin jedoch um halb acht auf, macht das FrÃ¼hstÃ¼ck fÃ¼r die Kinder und bringt den Sohn zur Schule. Bis zum Mittag erledigt sie kleinere Hausarbeiten und bereitet das Mittagessen vor. Am Nachmittag betreut sie die Kinder oder erledigt anfallende Arbeiten. Abends geht die BeschwerdefÃ¼hrerin gerne mit einer Freundin spazieren oder Velo fahren (Urk. 7/53/32 Ziff. 3.7.5). Selbst wenn sich die BeschwerdefÃ¼hrerin im Vergleich zu vor fÃ¼nf Jahren sozial zurÃ¼ckgezogen hat (Urk. 7/53/28 Ziff. 3.4), liegt kein sozialer RÃ¼ckzug in einem Ausmass vor, welcher die Diagnose einer schweren depressiven Episode nachvollziehbar erscheinen liesse.</w:t>
      </w:r>
    </w:p>
    <w:p>
      <w:r>
        <w:t>Â Â Â Â Â Â Â Â  Nicht plausibel ist die Diagnose sodann auch aufgrund der Tatsache, dass die BeschwerdefÃ¼hrerin die Psychotherapie bei F.___ wegen einer intensiven ambulanten Physiotherapie unterbrochen hatte (vgl. Urk. 7/53/29 Ziff. 3.6). Ebenfalls wenig zu Ã¼berzeugen vermag das Teilgutachten von Dr. H.___ sodann aufgrund der Tatsache, dass diese zwar festhielt, es hÃ¤tten bereits vor dem Unfall vom 27. Januar 2006 soziale Probleme bestanden und die somatopsychischen Beschwerden wÃ¼rden den Alltag, das Familienleben und die ArbeitsfÃ¤higkeit seit mindestens 2004 erheblich einschrÃ¤nken (Urk. 7/53/31 Ziff. 3.7.1), in ihrer Beurteilung jedoch nicht ausfÃ¼hrte, welchen Anteil diese psychosozialen UmstÃ¤nde an der attestierten ArbeitsunfÃ¤higkeit haben (vgl. Urk. 7/53/32 f. Ziff. 5.1 und 6).</w:t>
      </w:r>
    </w:p>
    <w:p>
      <w:r>
        <w:t>Â Â Â Â Â Â Â Â  Selbst die behandelnde Psychotherapeutin F.___ sprach in ihrem Bericht vom 10. September 2008 von einer mittelgradigen depressiven StÃ¶rung und fÃ¼hrte ergÃ¤nzend auch aus, es sei eine langsame Verbesserung eingetreten und die depressive Symptomatik sei derzeit als leichte depressive Episode zu beurteilen.</w:t>
      </w:r>
    </w:p>
    <w:p>
      <w:r>
        <w:t>Â Â Â Â Â Â Â Â  Die im A.___-Gutachten gestellte Diagnose einer schweren depressiven Episode erweist sich damit auch unter BerÃ¼cksichtigung der ErgÃ¤nzung vom 13. Juni 2008 (Urk. 7/58) als nicht Ã¼berzeugend und nachvollziehbar begrÃ¼ndet, so dass zunÃ¤chst lediglich von einer anhaltenden somatoformen SchmerzstÃ¶rung auszugehen ist und die Beschwerdegegnerin im Ãbrigen zu Recht eine erneute psychiatrische Begutachtung veranlasste.</w:t>
      </w:r>
    </w:p>
    <w:p>
      <w:r>
        <w:t>4.2Â Â Â Â  In seinem psychiatrischen Gutachten vom 23. Februar 2009 diagnostizierte Dr. Y.___ eine SomatisierungsstÃ¶rung, in deren Verlauf es zu einer leichten depressiven Episode gekommen sei (Urk. 7/72 S. 73). Ebenfalls von einer derzeit leichten depressiven Episode sprach sodann die behandelnde Psychotherapeutin F.___, welche in ihrem Bericht vom 10. September 2008 zwar eine mittelgradige depressive StÃ¶rung sowie eine generalisierte SchmerzstÃ¶rung diagnostizierte, jedoch ausfÃ¼hrte, es sei insgesamt eine langsame Verbesserung eingetreten und die depressive Symptomatik sei derzeit als leichte depressive Episode zu beurteilen (Urk. 7/71/24 Ziff. 1 und 2). DemgegenÃ¼ber ging Z.___ von einer posttraumatischen BelastungsstÃ¶rung sowie einer gegenwÃ¤rtig mittelschweren depressiven Episode aus (Urk. 7/83 S. 7). Ob die bei der BeschwerdefÃ¼hrerin unbestrittenermassen bestehende depressive StÃ¶rung als leicht oder mittelschwer zu qualifizieren ist, kann jedoch im Folgenden offen bleiben.</w:t>
      </w:r>
    </w:p>
    <w:p>
      <w:r>
        <w:t>4.3Â Â Â Â  Nachdem somit bei der BeschwerdefÃ¼hrerin eine anhaltende somatoforme SchmerzstÃ¶rung beziehungsweise eine SomatisierungsstÃ¶rung diagnostiziert wurde, ist zunÃ¤chst unter BerÃ¼cksichtigung der Rechtsprechung zu prÃ¼fen, ob diese einen invalidisierenden Gesundheitsschaden darstellt, oder ob der BeschwerdefÃ¼hrerin die Willensanstrengung zur Ãberwindung der Schmerzen zumutbar ist.</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Zum zentralen Kriterium der psychischen KomorbiditÃ¤t ist festzuhalten, dass es sich nach der Rechtsprechung bei depressiven Stimmungslagen in der Regel um (reaktive) Begleiterscheinungen des genannten Leidens handelt, welche grundsÃ¤tzlich nicht getrennt diagnostiziert werden mÃ¼ssen, und damit nicht um eine selbstÃ¤ndige, vom Schmerzsyndrom losgelÃ¶ste psychische KomorbiditÃ¤t (BGE 130 V 352 Erw. 3.3.1), es sei denn, sie lassen sich aufgrund ihres Schweregrades unbestreitbar von der somatoformen SchmerzstÃ¶rung unterscheiden (Urteil des Bundesgerichts in Sachen S. vom 3. Juli 2007, 9C_131/2007, Erw. 3; vgl. auch Meyer-Blaser, Der Rechtsbegriff der ArbeitsunfÃ¤higkeit und seine Bedeutung in der Sozialversicherung, in: Schaffhauser/Schlauri, Schmerz und ArbeitsunfÃ¤higkeit, S. 81 Fn 135). Dr. H.___ fÃ¼hrte diesbezÃ¼glich aus, mit grosser Wahrscheinlichkeit habe sich zunÃ¤chst eine somatoforme SchmerzstÃ¶rung und bei mangelnden Coping-Strategien, anhaltender beziehungsweise zunehmender Paarproblematik und schmerzbedingt zunehmender Probleme am Arbeitsplatz im Verlauf eine schliesslich schwere depressive Symptomatik entwickelt (Urk. 7/53/32-33 Ziff. 5.1). Ebenso hielt Dr. Y.___ fest, im Verlauf der SomatisierungsstÃ¶rung sei eine leichte depressive Episode aufgetreten (Urk. 7/72 S. 73) und die behandelnde Psychotherapeutin diagnostizierte gar eine lÃ¤ngere depressive Reaktion (Urk. 7/42 S. 2). Es ist damit davon auszugehen, dass die bei der BeschwerdefÃ¼hrerin bestehende depressive StÃ¶rung als Begleiterscheinung des Schmerzsyndroms und damit nicht als BeeintrÃ¤chtigung im Sinne einer psychischen KomorbiditÃ¤t zu qualifizieren ist.</w:t>
      </w:r>
    </w:p>
    <w:p>
      <w:r>
        <w:t>Â Â Â Â Â Â Â Â  Somit bleiben IntensitÃ¤t und Konstanz der alternativ zum Zuge kommenden weiteren Kriterien zu prÃ¼fen.</w:t>
      </w:r>
    </w:p>
    <w:p>
      <w:r>
        <w:t>Â Â Â Â Â Â Â Â  Neben den psychischen Beschwerden wurden bei der BeschwerdefÃ¼hrerin ein Lumbovertebral- und Zervikovertebralsyndrom diagnostiziert (Urk. 7/6 lit. A, Urk. 7/8 lit. A, Urk. 7/53 S. 14 Ziff. 5). Das Kriterium der kÃ¶rperlichen Begleiterkrankung kann somit allenfalls als erfÃ¼llt betrachtet werden.</w:t>
      </w:r>
    </w:p>
    <w:p>
      <w:r>
        <w:t>Â Â Â Â Â Â Â Â  Was sodann den RÃ¼ckzug in allen Belangen des sozialen Lebens betrifft, kann bei der BeschwerdefÃ¼hrerin trotz Anzeichen von PassivitÃ¤t und Interesselosigkeit nicht von einem totalen RÃ¼ckzug gesprochen werden, nachdem sie gemÃ¤ss ihren eigenen AusfÃ¼hrungen fÃ¼r die Kinder kocht, ein Fitnesstraining absolviert und gerne mit einer Freundin spazieren geht (vgl. Urk. 7/53/32 Ziff. 3.7.5, Urk. 7/72 S. 61).</w:t>
      </w:r>
    </w:p>
    <w:p>
      <w:r>
        <w:t>Â Â Â Â Â Â Â Â  Die BeschwerdefÃ¼hrerin wird seit Februar 2005 durch F.___ psychotherapeutisch behandelt und besuchte wiederholt ein Schmerzprogramm der Rheumaklinik des E.___ (Urk. 7/42 S. 1, Urk. 7/71/14). Dass die BeschwerdefÃ¼hrerin mittels verschiedener, auch alternativer TherapieansÃ¤tze versucht hÃ¤tte, die Beschwerden zu Ã¼berwinden, ergibt sich nicht aus den Akten und wurde im Ãbrigen auch nicht geltend gemacht. Es kann somit nicht davon ausgegangen werden, dass der Krankheitsverlauf therapeutisch nicht mehr beeinflussbar ist und unterschiedliche Behandlungen gescheitert sind.</w:t>
      </w:r>
    </w:p>
    <w:p>
      <w:r>
        <w:t>Â Â Â Â Â Â Â Â  Die GesamtwÃ¼rdigung der bei Fehlen einer psychischen KomorbiditÃ¤t zu beachtenden zusÃ¤tzlichen Kriterien fÃ¼hrt zum Schluss, dass insgesamt hÃ¶chstens ein Kriterium, dasjenige der kÃ¶rperlichen Begleiterkrankung, erfÃ¼llt ist und damit der Schluss unzulÃ¤ssig ist, wonach die willentliche SchmerzÃ¼berwindung ausnahmsweise unzumutbar sei. Somit ist der Regelfall der zumutbaren Ãberwindbarkeit gegeben und die aufgrund der diagnostizierten anhaltenden somatoformen SchmerzstÃ¶rung attestierte ArbeitsunfÃ¤higkeit bleibt im sozialversicherungsrechtlichen Rahmen ausser Betracht.</w:t>
      </w:r>
    </w:p>
    <w:p>
      <w:r>
        <w:t>4.4Â Â Â Â  In somatischer Hinsicht ist sodann gestÃ¼tzt auf das in neurologischer sowie orthopÃ¤discher Hinsicht Ã¼berzeugende und nachvollziehbare A.___-Gutachten aufgrund der neurologischen Beschwerden von einer ArbeitsunfÃ¤higkeit von 20 % auszugehen (Urk. 7/53 S. 17).</w:t>
      </w:r>
    </w:p>
    <w:p>
      <w:r>
        <w:t>Â Â Â Â Â Â Â Â  Zusammenfassend ist der medizinische Sachverhalt als dahingehend erstellt zu betrachten, dass bei der BeschwerdefÃ¼hrerin aus psychiatrischer Sicht keine invalidisierenden EinschrÃ¤nkungen bestehen, jedoch aufgrund der neurologischen Beschwerden von einer 20%igen ArbeitsunfÃ¤higkeit auszugehen ist. Es bleibt somit die PrÃ¼fung der erwerblichen Auswirkungen der bestehenden EinschrÃ¤nkungen vorzunehmen.</w:t>
      </w:r>
    </w:p>
    <w:p>
      <w:r>
        <w:rPr>
          <w:b/>
        </w:rPr>
        <w:t>E. 5</w:t>
      </w:r>
    </w:p>
    <w:p>
      <w:r>
        <w:t>5.1Â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Erw. 5c/bb S. 157 mit Hinweisen). Nur dadurch ist der Grundsatz gewahrt, dass die auf invaliditÃ¤tsfremde Gesichtspunkte zurÃ¼ckzufÃ¼hrenden Lohneinbussen entweder Ã¼berhaupt nicht oder aber bei beiden Vergleichseinkommen gleichmÃ¤ssig zu berÃ¼cksichtigen sind (BGE 129 V 222 Erw. 4.4 S. 225). Diese Parallelisierung der Einkommen kann praxisgemÃ¤ss entweder auf Seiten des Valideneinkommens durch eine entsprechende Heraufsetzung des effektiv erzielten Einkommens oder durch Abstellen auf die statistischen Werte (vgl. SVR 2008 IV Nr. 2 S. 3, I 697/05 und Urteil I 750/04 vom 5. April 2006, E. 5.5) oder aber auf Seiten des Invalideneinkommens durch eine entsprechende Herabsetzung des statistischen Wertes (vgl. Urteil U 454/05 vom 6. September 2006, E. 6.3.3 mit Hinweisen) erfolgen (BGE 134 V 322 Erw. 4.1 mit Hinweisen). FÃ¼r die Vornahme des Einkommensvergleichs ist sodann grundsÃ¤tzlich auf die Gegebenheiten im Zeitpunkt des mÃ¶glichen Rentenbeginns, mithin auf das Jahr 2006, abzustellen (BGE 128 V 174, BGE 129 V 222).</w:t>
      </w:r>
    </w:p>
    <w:p>
      <w:r>
        <w:t>Â Â Â Â Â Â Â Â  Auszugehen ist vom letzten Verdienst der BeschwerdefÃ¼hrerin als selbstÃ¤ndige Coiffeuse. GemÃ¤ss dem IK-Auszug erzielte die BeschwerdefÃ¼hrerin dabei im Jahre 2004 ein Einkommen in der HÃ¶he von Fr. 17'700.-- (Urk. 7/69/2). Unter BerÃ¼cksichtigung der NominallohnerhÃ¶hung von 0.6 % fÃ¼r das Jahr 2005 (Die Volkswirtschaft, 11-2010, Tab B10.2, lit. M, N, O) ergibt sich fÃ¼r das Jahr 2005 somit ein Valideneinkommen in der HÃ¶he von rund Fr. 17'806.-- (Fr. 17'700.-- x 1.006). Im Bereich der persÃ¶nlichen Dienstleistungen betrug das Durchschnittseinkommen fÃ¼r Frauen mit Berufs- und Fachkenntnissen im Jahr 2004 Fr. 3'468.-- (Lohnstrukturerhebungen (LSE) 2004, Bundesamt fÃ¼r Statistik, Neuenburg 2006, TA1, Ziff. 93), was unter BerÃ¼cksichtigung einer NominallohnerhÃ¶hung von 0.6 % fÃ¼r das Jahr 2005 und einer wÃ¶chentlichen Arbeitszeit von 41.6 Stunden (Die Volkswirtschaft, 11-2010, Tab B9.2, lit. O) ein Jahreseinkommen von rund Fr. 43'540.-- (Fr. 3'468.-- x 12 x 1.006 : 40 x 41.6) ergibt. Das von der BeschwerdefÃ¼hrerin tatsÃ¤chlich erzielte Jahreseinkommen von rund Fr. 17'806.-- lag somit Fr. 25'734.-- beziehungsweise rund 59 % unter dem branchenÃ¼blichen Durchschnittseinkommen. Daraus erhellt ohne Weiteres, dass die BeschwerdefÃ¼hrerin mit ihrer selbstÃ¤ndigen ErwerbstÃ¤tigkeit kein adÃ¤quates Einkommen generieren konnte, weshalb ihr die Aufgabe ihres GeschÃ¤fts zumutbar ist.</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Â Â Â Â Â Â Â Â  FÃ¼r die Ermittlung des Invalideneinkommens ist somit vom mittleren Lohn fÃ¼r Frauen, die einfache und repetitive TÃ¤tigkeiten ausfÃ¼hren (Zentralwert), auszugehen. Dieser belief sich im Jahre 2004 auf monatlich Fr. 3'893.-- (LSE 2004, Bundesamt fÃ¼r Statistik, Neuenburg 2006, TA1, Total). Unter BerÃ¼cksichtigung der NominallohnerhÃ¶hung von 1.0 % fÃ¼r das Jahr 2005 (Die Volkswirtschaft, 11-2010, Tab B10.2, Total) und einer wÃ¶chentlichen Arbeitszeit im Jahre 2005 von 41.6 Stunden ergibt dies fÃ¼r das Jahr 2005 ein Invalideneinkommen in der HÃ¶he von rund Fr. 4'089.-- (Fr. 3'893.-- x 1.01 : 40 x 41.6), mithin Fr. 49'068.-- pro Jahr (Fr. 4'089.-- x 12). Nachdem die BeschwerdefÃ¼hrerin auch in einer leidensangepassten TÃ¤tigkeit lediglich in einem Pensum von 80 % arbeitsfÃ¤hig ist, ist das Invalideneinkommen auf Fr. 39'254.40 (Fr. 49'068.-- x 0.8) zu reduzieren. Nachdem das von der BeschwerdefÃ¼hrerin zuletzt erzielte Einkommen 59 % unter dem branchenÃ¼blichen Durchschnittseinkommen lag (vgl. vorstehend Erw. 5.1), ist in Anlehnung an die erwÃ¤hnte Rechtsprechung und zugunsten der BeschwerdefÃ¼hrerin das Invalideneinkommen um 59 % zu reduzieren, so dass ein solches von rund Fr. 16'094.-- (Fr. 39'254.40 x 0.41) resultiert.</w:t>
      </w:r>
    </w:p>
    <w:p>
      <w:r>
        <w:t>5.3Â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Die BeschwerdefÃ¼hrerin machte in ihrer Beschwerde einen Abzug von 15 % geltend und verwies dabei lediglich pauschal auf die somatischen und psychischen Beschwerden (Urk. 1 S. 14 Ziff. 3.6). Nachdem in den Akten keine Hinweise dafÃ¼r ersichtlich sind, dass die somatischen Beschwerden zusÃ¤tzlich zur Reduzierung der Arbeitszeit einen weiteren Leidensabzug rechtfertigen wÃ¼rden, nahm die Beschwerdegegnerin zu Recht keinen solchen vor.</w:t>
      </w:r>
    </w:p>
    <w:p>
      <w:r>
        <w:t>5.4Â Â Â Â  Insgesamt ergibt sich somit bei einem Invalideneinkommen in der HÃ¶he von Fr. 16'094.-- (vgl. vorstehend Erw. 5.2) sowie einem Valideneinkommen in der HÃ¶he von Fr. 17'806.-- (vgl. vorstehend Erw. 5.1) eine Einkommenseinbusse von Fr. 1'712.--, was einem InvaliditÃ¤tsgrad von gerundet 10 % entspricht und damit keinen Anspruch auf eine Rente begrÃ¼ndet.</w:t>
      </w:r>
    </w:p>
    <w:p>
      <w:r>
        <w:t>Â Â Â Â Â Â Â Â  Dies fÃ¼hrt zur BestÃ¤tigung der angefochtenen VerfÃ¼gung und zur Abweisung der Beschwerde.</w:t>
      </w:r>
    </w:p>
    <w:p>
      <w:r>
        <w:rPr>
          <w:b/>
        </w:rPr>
        <w:t>E. 6</w:t>
      </w:r>
    </w:p>
    <w:p>
      <w:r>
        <w:t>6.1Â Â Â Â  Da es im vorliegenden Verfahren um die Bewilligung oder Verweigerung von IV-Leistungen geht, ist das Verfahren kostenpflichtig. Die Gerichtskosten sind nach dem Verfahrensaufwand und unabhÃ¤ngig vom Streitwert festzulegen (Art. 69 Abs. 1 bis IVG) und auf Fr. 800.-- anzusetzen. Entsprechend dem Ausgang des Verfahrens sind sie der BeschwerdefÃ¼hrerin aufzuerlegen, zufolge GewÃ¤hrung der unentgeltlichen ProzessfÃ¼hrung jedoch einstweilen auf die Gerichtskasse zu nehmen. Die BeschwerdefÃ¼hrerin ist auf Â§ 16 Abs. 4 des Gesetzes Ã¼ber das Sozialversicherungsgericht (GSVGer) hinzuweisen.</w:t>
      </w:r>
    </w:p>
    <w:p>
      <w:r>
        <w:t>6.2Â Â Â Â  FÃ¼r das Beschwerdeverfahren wurde das Gesuch der BeschwerdefÃ¼hrerin um Bewilligung der unentgeltlichen Rechtsvertretung mit VerfÃ¼gung vom 23. Dezember 2009 gutgeheissen (Urk. 11). Mit Honorarnote vom 11. Januar 2011 machte RechtsanwÃ¤ltin Christine Fleisch, ZÃ¼rich, Aufwendungen von insgesamt 10.25 Stunden sowie Auslagen von Fr. 12.90 geltend (Urk. 14), was angemessen erscheint. Unter BerÃ¼cksichtigung eines Stundenansatzes von Fr. 200.-- (zuzÃ¼glich Mehrwertsteuer) ist ihr eine EntschÃ¤digung von Fr. 2'218.70 auszurichten.</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Die unentgeltliche Rechtsvertreterin der BeschwerdefÃ¼hrerin, RechtsanwÃ¤ltin Christine Fleisch, ZÃ¼rich, wird mit Fr. 2'218.70 (inkl. Barauslagen und MWSt) aus der Gerichtskasse entschÃ¤digt. Die BeschwerdefÃ¼hrerin wird auf Â§ 16 Abs. 4 GSVGer hingewiesen.</w:t>
      </w:r>
    </w:p>
    <w:p>
      <w:r>
        <w:t>4.Â Â Â Â Â Â Â Â  Zustellung gegen Empfangsschein an:</w:t>
      </w:r>
    </w:p>
    <w:p>
      <w:r>
        <w:t>- RechtsanwÃ¤ltin Christine Fleisch</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