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IV.2009.00639 vom 23. Dezember 2010</w:t>
      </w:r>
    </w:p>
    <w:p>
      <w:r>
        <w:t>ZH Sozialversicherungsgericht, 2010-12-23, DE</w:t>
      </w:r>
    </w:p>
    <w:p>
      <w:r>
        <w:rPr>
          <w:b/>
        </w:rPr>
        <w:t xml:space="preserve">Quelle: </w:t>
      </w:r>
      <w:r>
        <w:t>https://mcp.opencaselaw.ch/entscheid/zh_sozialversicherungsgericht_IV.2009.00639</w:t>
      </w:r>
    </w:p>
    <w:p>
      <w:r>
        <w:t>FR: ZH_SOZIALVERSICHERUNGSGERICHT IV.2009.00639 du 23 décembre 2010</w:t>
      </w:r>
    </w:p>
    <w:p>
      <w:r>
        <w:t>IT: ZH_SOZIALVERSICHERUNGSGERICHT IV.2009.00639 del 23 dicembre 2010</w:t>
      </w:r>
    </w:p>
    <w:p>
      <w:pPr>
        <w:pStyle w:val="Heading2"/>
      </w:pPr>
      <w:r>
        <w:t>Erwägungen</w:t>
      </w:r>
    </w:p>
    <w:p>
      <w:r>
        <w:rPr>
          <w:b/>
        </w:rPr>
        <w:t>E. 3</w:t>
      </w:r>
    </w:p>
    <w:p>
      <w:r>
        <w:t>3.1Â Â Â Â  Die ursprÃ¼ngliche Rentenzusprache mit VerfÃ¼gung vom 6. Oktober 2000 erfolgte hauptsÃ¤chlich aufgrund des Gutachtens der W.___ vom 11. Juli 2000 (Urk. 7/18/1-2). Schliesslich wurde von einer Aufteilung von 50 % erwerbstÃ¤tig und 50 % im Haushalt tÃ¤tig ausgegangen und bei EinschrÃ¤nkungen von 80 % bzw. 26,7 % bei einem InvaliditÃ¤tsgrad von 53 % (TeilinvaliditÃ¤tsgrad von 40 % bzw. 13,4 %) eine halbe Rente gesprochen (vgl. Urk. 7/21 und Urk. 7/22/1). Die im Zuge der beiden folgenden Revisionsverfahren eingeholten Berichte von Dr. A.___ vom 8. Oktober 2001 (Urk. 7/24) sowie vom 7. Dezember 2004 (Urk. 7/28) kÃ¶nnen nicht als rechtskonforme SachverhaltsabklÃ¤rungen gewertet werden, da diesen einerseits kein einziger medizinischer Befund entnommen werden kann und andererseits seine Berichte die Angaben der BeschwerdefÃ¼hrerin Ã¼ber ihren Gesundheitszustand wiedergeben, nicht jedoch eine eigene Beurteilung enthalten. Als Referenzzeitpunkt fÃ¼r die Beurteilung der Entwicklung des Gesundheitszustandes und der wirtschaftlichen VerhÃ¤ltnisse der BeschwerdefÃ¼hrerin ist daher der Zeitpunkt der ursprÃ¼nglichen VerfÃ¼gung vom 6. Oktober 2000 (Urk. 7/22) heranzuziehen.</w:t>
      </w:r>
    </w:p>
    <w:p>
      <w:r>
        <w:t>Die BeschwerdefÃ¼hrerin ist unbestrittenermassen ab Juni 2005 bis April 2007 bei den Sportanlagen AG V.___ einer TeilerwerbstÃ¤tigkeit nachgegangen und hat im Rahmen dieses ArbeitsverhÃ¤ltnisses im Jahre 2005 ein AHV-pflichtiges Erwerbseinkommen von Fr. 14'131.--, im Jahre 2006 ein solches von Fr. 21'602.-- und im Jahre 2007 ein solches von Fr. 7'078.-- erzielt (IK-Auszug vom 18. MÃ¤rz 2008, Urk. 7/33). Seit 9. Mai 2007 ist sie bei der S.___ AG in einem Umfang von ca. 35 % als Servicemitarbeiterin tÃ¤tig (Urk. 7/38).</w:t>
      </w:r>
    </w:p>
    <w:p>
      <w:r>
        <w:t>ZunÃ¤chst ist zu prÃ¼fen, wie es sich mit dem Gesundheitszustand der BeschwerdefÃ¼hrerin seit Oktober 2000 verhielt.</w:t>
      </w:r>
    </w:p>
    <w:p>
      <w:r>
        <w:t>3.2Â Â Â Â</w:t>
      </w:r>
    </w:p>
    <w:p>
      <w:r>
        <w:t>3.2.1Â Â  Die BeschwerdefÃ¼hrerin wurde im Zuge der erstmaligen RentenprÃ¼fung am 11. April 2000 und am 16. Mai 2000 im W.___ begutachtet (Gutachten vom 11. Juli 2000, Urk. 7/17/1-9). Darin wird eine in der Erscheinung unauffÃ¤llige BeschwerdefÃ¼hrerin beschrieben mit einer gedrÃ¼ckten Grundstimmung, affektarm, abwesend, rat- und hoffnungslos bis Weinen und im formalen Denken mittelgradig gehemmt, leicht verlangsamt, leicht umstÃ¤ndlich, mittelgradig eingeengt mit deutlicher GrÃ¼belneigung. Der Gedankeninhalt sei zwanghaft und beschwerdezentriert, der affektive Rapport zu Beginn abweisend, im Verlaufe sich verbessernd. Auf der Hamilton-Depressionsskala wurde ein Wert von 30 Punkten angegeben, was einer mittelschweren bis schweren Depression entspreche. Als strukturelle Diagnosen wurden ein Achsenskelett mit (angeborener) Ãbergangsanomalie (Lumbalisation S1) und degenerativen VerÃ¤nderungen am lumbo-sakralen Ãbergang festgehalten. Als klinisch-funktionelle Diagnosen wurden eine rezidivierende depressive StÃ¶rung, aktuell mindestens mittelgradig sowie ein chronisches und chronifiziertes lumbospondylogenes Schmerzsyndrom gestellt (Urk. 7/17/6-7).</w:t>
      </w:r>
    </w:p>
    <w:p>
      <w:r>
        <w:t>3.2.2Â Â  Bei der BeschwerdefÃ¼hrerin seien seit mehr als 25 Jahren vor allem belastungsabhÃ¤ngige Kreuzschmerzen bekannt. Eine erste Schmerzperiode habe durch eine berufliche Umstellung aufgefangen werden kÃ¶nnen. Seit der Schwangerschaft 1988 hÃ¤tten die Beschwerden einen insidiÃ¶sen Verlauf. Aktuell seien tÃ¤gliche Grundschmerzen als auch episodische Akutisierungen nach Wetterwechsel und schon leichten aussergewÃ¶hnlichen Belastungen vorhanden. Ein mÃ¶gliches Korrelat liege in den leicht Ã¼berdurchschnittlichen degenerativen VerÃ¤nderungen am lumbo-sakralen Ãbergang, vielleicht begÃ¼nstigt durch die nachgewiesene Lumbalisation von S1. Daneben sehen man aber, dass mit der Etablierung des chronischen RÃ¼ckenleidens immer auch psychosoziale Belastungssituationen einhergehen wÃ¼rden. Die rheumatologische Behandlung habe bis 1999 das Ãbliche beinhaltet: Schmerzmittel und Physiotherapierunden, davon drei stationÃ¤re. Ein eigentliches schmerztherapeutisches Konzept sei in der aktuellen Behandlung nicht auszumachen, vielleicht AnsÃ¤tze davon.</w:t>
      </w:r>
    </w:p>
    <w:p>
      <w:r>
        <w:t>3.2.3Â Â  Die psychiatrische Exploration habe die genannten, schon frÃ¼her diagnostizierten StÃ¶rungen erkennen lassen. Dazu kÃ¤men leichte Derealisations- und Depersonalisationserlebnisse und ein konfliktbeladener sozialer RÃ¼ckzug. Die Hypothese der BeschwerdefÃ¼hrerin, dass es sich dabei um eine sekundÃ¤re Problematik ihrer Beschwerden am Bewegungsapparat handle, greife zu kurz. Tiefere Einsicht in die Krankheit und die BehandlungsprioritÃ¤ten sei deshalb nur ansatzweise vorhanden. Die BeschwerdefÃ¼hrerin habe offenbar schon in der Kindheit und Jugend entsprechende Krisen gehabt und offenbar auch schwierige Wochenbettsituationen. Es dÃ¼rfte sich eher um eine ÂMajor-DepressionÂ handeln. Die Schmerzproblematik werde dadurch ebenfalls akzentuiert. Die in den Akten genannten unklaren neuropsychologischen Defizite seien eindeutig depressive Ãquivalente und bei genauerer PrÃ¼fung eher subjektiv. Es bestÃ¼nden keine objektivierbaren GedÃ¤chtnisstÃ¶rungen. Die Konzentration sei leicht vermindert, aber kÃ¶nne bei Bedarf intensiviert werden.</w:t>
      </w:r>
    </w:p>
    <w:p>
      <w:r>
        <w:t>3.2.4Â Â  FÃ¼r den Bewegungsapparat bestehe langfristig bei TÃ¤tigkeiten, die Heben, Tragen und Verschieben schwerer Lasten ab 10 kg beinhalte, eine vermehrte Beanspruchung. Ein ganztÃ¤tiger Einsatz sei unter Respekt dieser verminderten Belastbarkeit zumutbar. Auf die letzte Anstellung als VerkÃ¤uferin mit WechseltÃ¤tigkeiten bezogen, kÃ¶nne keine durchgehende ArbeitsunfÃ¤higkeit bestÃ¤tigt werden. Aus psychiatrischer Sicht bestehe seit dem August 1999 und aktuell eine RestarbeitsfÃ¤higkeit von maximal 20 %, d.h. eine lediglich stundenweise BeschÃ¤ftigung in manuellen oder administrativen Belangen. Im Sinne der beruflichen Reintegration mÃ¼sse die BeschwerdefÃ¼hrerin bei der Realisierung dieser Restleistung im Sinne einer beruflichen Massnahme dringend unterstÃ¼tzt werden. Mittel- oder langfristig kÃ¶nnten damit mindestens (ÂmindestensÂ um nicht prognostisch vorzugreifen) 50 % Restleistung (4-5 Stunden pro Tag, in zwei Teilpensen) erhalten bleiben, in einem Zeitrahmen von 9 Monaten. FÃ¼r die medizinische Tauglichkeit als VerkÃ¤uferin und in vergleichbaren TÃ¤tigkeiten ergebe sich langfristig die EinschrÃ¤nkung eines nur halbtÃ¤gigen Einsatzes (Urk. 7/17/9).</w:t>
      </w:r>
    </w:p>
    <w:p>
      <w:r>
        <w:t>Â Â Â Â Â Â Â Â  GestÃ¼tzt auf diese Beurteilung - ArbeitsunfÃ¤higkeit von 80 % aus psychischen GrÃ¼nden - gelangte die Beschwerdegegnerin im Bereich ErwerbstÃ¤tigkeit, den sie mit 50 % festlegte, zu einem (Teil-)InvaliditÃ¤tsgrad von 40 % (80 % von 50 %, siehe Urk. 7/18/1).</w:t>
      </w:r>
    </w:p>
    <w:p>
      <w:r>
        <w:t>3.3Â Â Â Â  Ein dem W.___-Gutachten beigelegter Austrittsbericht des Psychiatrie-Zentrums U.___ vom 9. September 1999 erwÃ¤hnt eine Hospitalisation der BeschwerdefÃ¼hrerin vom 21. Juli 1999 bis zum 6. August 1999 bei einem FFE zur Krisenintervention wegen weiterbestehender SuizidalitÃ¤t bei Status nach Suizidversuch mit Tabletten in der Nacht vom 18./19. Juli 1999. Der Psychostatus ergab einen auf die familiÃ¤re Problematik eingeengten Gedankengang. Die BeschwerdefÃ¼hrerin klage Ã¼ber GrÃ¼beln und Gedankenkreisen hauptsÃ¤chlich am Tag, Einschlafschwierigkeiten, Lustlosigkeit und allgemeine ErschÃ¶pfung. Es ergaben sich keine Anhaltspunkte fÃ¼r ZwÃ¤nge, Wahn, SinnestÃ¤uschungen und Ich-StÃ¶rungen. Affektiv sei sie deutlich deprimiert, verzweifelt und hoffnungslos und verfalle immer wieder ins Weinen. Sie habe deutliche InsuffizienzgefÃ¼hle und ein vermindertes SelbstwertgefÃ¼hl. Der Antrieb sei leicht vermindert, psychomotorisch sei sie leicht unruhig. SuizidwÃ¼nsche seien latent vorhanden, ohne konkrete Absichten. Als Schlussdiagnosen wurden eine rezidivierende depressive StÃ¶rung, gegenwÃ¤rtig mittelgradige Episode ohne somatische Symptome (F33.10) bei starken psychosozialen Belastungsfaktoren (Ehe- und Erziehungsprobleme, Arbeitslosigkeit) (Z63.0, Z62.8, Z56) festgehalten sowie ein Status nach zweimaligem Suizidversuch mit Tabletten 1986 und am 18. Juli 1999 (X60). Bei der Entlassung sei die BeschwerdefÃ¼hrerin affektiv noch deutlich deprimiert gewesen, jedoch habe sie gefasster und stabiler gewirkt. Der Antrieb sei noch deutlich vermindert gewesen. Suizidabsichten habe sie verneint (Urk. 7/17/10-11).</w:t>
      </w:r>
    </w:p>
    <w:p>
      <w:r>
        <w:t>3.4Â Â Â Â  In einem weiteren, dem W.___-Gutachten beigelegten Bericht der Klinik T.___ vom 20. MÃ¤rz 2000 ist die Rede von einem Aufenthalt der BeschwerdefÃ¼hrerin vom 27. FebruarÂ  bis 18. MÃ¤rz 2000. Bei der BeschwerdefÃ¼hrerin bestehe eine rezidivierende depressive StÃ¶rung, welche durch das regelmÃ¤ssige Bewegungsprogramm und die begleitenden Entspannungsmassnahmen sowie die regelmÃ¤ssigen stÃ¼tzenden GesprÃ¤che doch deutlich habe gebessert werden kÃ¶nnen. Die BeschwerdefÃ¼hrerin sei einem aufbauenden Trainingsprogramm unterzogen worden, in dessen Rahmen sie in der viertstÃ¤rksten von insgesamt fÃ¼nf Belastungsgruppen platziert worden sei. Diesen Anforderungen sei sie problemlos gewachsen gewesen. Das Bearbeiten ihrer Probleme habe zusammen mit dem von ihr als sehr wohltuend erlebten KÃ¶rperaufbauprogramm zu einer Stimmungsaufhellung gefÃ¼hrt, und anschliessend habe sie selber wieder Ã¼ber eine deutliche Leistungssteigerung, Verbesserung der Stimmungslage und zum Teil ein wiedergewonnenes Selbstvertrauen berichtet (Urk. 7/17/13-14).</w:t>
      </w:r>
    </w:p>
    <w:p>
      <w:r>
        <w:t>3.5Â Â Â Â  Der AbklÃ¤rungsbericht der beeintrÃ¤chtigten ArbeitsfÃ¤higkeit in Beruf und Haushalt vom 8. November 1999 geht von einer EinschrÃ¤nkung von 26,7 % aus bei einem Anteil an TÃ¤tigkeit im Haushalt von 50 %, was in diesem Bereich zu einem (Teil-)InvaliditÃ¤tsgrad von 13,4 % fÃ¼hrte (Urk. 7/18/1). Die grÃ¶ssten EinschrÃ¤nkungen ergaben sich dabei bei der ErnÃ¤hrung (30 %) sowie bei der Wohnungspflege (40 %) und im Teil-Bereich "Verschiedenes" (70 %) und in geringerem Ausmass bei der WÃ¤sche und Kleiderpflege (je 20 %). Bei allen Erledigungen klagte die BeschwerdefÃ¼hrerin, dass sie diese nun in Etappen mit Pausen dazwischen erledigen mÃ¼sse und nicht mehr so effizient sei wie frÃ¼her, sowie dass sie vermehrt die Hilfe der beiden Ã¤lteren Kinder sowie des Ehemannes benÃ¶tige (Urk. 7/13/4-6).</w:t>
      </w:r>
    </w:p>
    <w:p>
      <w:r>
        <w:rPr>
          <w:b/>
        </w:rPr>
        <w:t>E. 4</w:t>
      </w:r>
    </w:p>
    <w:p>
      <w:r>
        <w:t>4.1Â Â Â Â  Im Rahmen der aktuell zu beurteilenden Revision berichtete Dr. A.___ am 14. April 2008 von einem stationÃ¤ren Gesundheitszustand der BeschwerdefÃ¼hrerin. Die Diagnose habe sich nicht verÃ¤ndert. Die Schmerzen seien unterschiedlich stark ausgebildet. Zwischendurch sei die BeschwedefÃ¼hrerin relativ beschwerdefrei, vor allem dann, wenn sie weniger belastende TÃ¤tigkeiten ausÃ¼be. Sobald sie im Haushalt oder wÃ¤hrend ihrer Arbeitszeit mehr kÃ¶rperlich gefordert werde, wÃ¼rden die Schmerzen im lumbalen Bereich wieder auftreten und zu einem lumbospondylogenen Syndrom mit Ausstrahlung in die Beine und in die FÃ¼sse hinunter fÃ¼hren. Beschwerdefrei sei sie nie. Sie habe allerdings besser gelernt mit den Schmerzen umzugehen. Im Vordergrund stÃ¼nden nach wie vor die depressiven VerÃ¤nderungen einerseits durch die langanhaltende Krankheit, die Schmerzen, die eingeschrÃ¤nkte Beweglichkeit, allerdings auch aus familiÃ¤ren GrÃ¼nden. Vor allem wegen des Sohnes, der keine Arbeit habe und immer wieder FehlschlÃ¤ge erlebe, sich zurÃ¼ck ziehe und keine GesprÃ¤chsmÃ¶glichkeiten biete, habe sich die Depression weiter verschlechtert. Die BeschwerdefÃ¼hrerin bleibe weiterhin zu 50 % arbeitsunfÃ¤hig. Sie sei zweifellos fÃ¼r leichtere Arbeiten, bei welchen sie den RÃ¼cken nicht stark belasten mÃ¼sse und in wechselnden Positionen arbeiten kÃ¶nne, sowie ohne psychischen Stress und unter gÃ¼nstigen klimatischen VerhÃ¤ltnissen zu 50 % arbeitsfÃ¤hig (Urk. 7/37).</w:t>
      </w:r>
    </w:p>
    <w:p>
      <w:r>
        <w:t>4.2Â Â Â Â  Der Gutachter Dr. C.___ beschreibt die BeschwerdefÃ¼hrerin als aspektmÃ¤ssig jÃ¼nger wirkende Frau. AnlÃ¤sslich der Exploration wirke sie ruhig, spreche insbesondere mit leiser, eher monotoner Stimme, wirke in Mimik und Gestik eher verarmt. Der affektive Kontakt sei nur mÃ¤ssig herstellbar bei ungenÃ¼gender affektiver ModulationsfÃ¤higkeit. Die BeschwerdefÃ¼hrerin wirke hoffnungs-, energie- und perspektivenlos. Das formale Denken sei eher verlangsamt, jedoch logisch-kohÃ¤rent, inhaltlich im Vordergrund auf die Krankheitssymptome eingeengt. StimmungsmÃ¤ssig wirke sie leicht bis mittelgradig bedrÃ¼ckt, jedoch nicht Ã¤ngstlich oder zwanghaft. Es gab keine Psychosezeichen im Sinne von illusionÃ¤ren Verkennungen und Halluzinationen optischer, akustischer oder haptischer Art, ebenso keine Derealisation, Depersonalisation oder Ich-StÃ¶rung. Zu keinem Zeitpunkt der Exploration seien fremd- oder eigenaggressive Tendenzen, insbesondere keine SuizidalitÃ¤t feststellbar gewesen. Als Diagnose fÃ¼hrte Dr. Salzmann eine rezidivierende depressive Episode, gegenwÃ¤rtig leichter bis mittelgradiger AusprÃ¤gung mit somatischem Syndrom (ICD-10 F 33.10) auf sowie ein chronisches lumboradikulÃ¤res Schmerzsyndrom bei medialer Discushernie L5/S1 und L5 Wurzelkompression. Aufgrund der langjÃ¤hrigen Schmerzsymptomatik, der schwierigen Kindheit und Jugendzeit, sowie der familiÃ¤ren Belastung fÃ¼r psychiatrische Leiden, leide die BeschwerdefÃ¼hrerin seit Jahren an rezidivierenden depressiven Episoden. Zurzeit wirke sie nur mÃ¤ssig bedrÃ¼ckt und nehme glaubhaft das verabreichte Antidepressivum ein. Zudem arbeite sie 30 - 50 % in einem Personalrestaurant einer Firma in der Umgebung von ZÃ¼rich. Aus rein psychiatrischer Sicht sei diese Arbeit sicherlich zuzumuten und erscheine diese auch sinnvoll als PrÃ¤vention eines Abgleitens in eine schwere Depression und zum Erhalt des Selbstwerterlebens. Demnach sei aus psychiatrischer Sicht eine 50%ige ArbeitsfÃ¤higkeit gegeben, allerdings fÃ¼r kÃ¶rperlich sowie auch seelische nicht allzu schwierige TÃ¤tigkeiten (Urk. 7/43/6-8).</w:t>
      </w:r>
    </w:p>
    <w:p>
      <w:r>
        <w:t>4.3Â Â Â Â  Dem AbklÃ¤rungsbericht vom 26. Januar 2009 ist zu entnehmen, dass die BeschwerdefÃ¼hrerin ihren Gesundheitszustand dahingehend schilderte, dass sich dieser in den letzten Jahren verbessert habe. Sie habe nicht mehr so akute Phasen, wie dies frÃ¼her der Fall gewesen sei. Sie habe Ã¼ber die Jahre gelernt, auf ihren KÃ¶rper zu hÃ¶ren und sich entsprechend zu verhalten. Nun wisse sie, was ihrem KÃ¶rper gut tue, und mache Aquafit und gehe laufen. Sie habe umdenken mÃ¼ssen und erledige nun den Haushalt in Etappen alleine. Von der psychischen Seite her gehe es rauf und runter. Zwischenzeitlich habe sie das Medikament abgesetzt aber gemerkt, dass es ohne nicht gehe. Ihr Befinden sei stark mit den Problemen ihres Sohnes verbunden. Er kiffe, befinde sich in schlechter Gesellschaft und habe kein DurchhaltevermÃ¶gen. Sie mache sich VorwÃ¼rfe, was sie in der Erziehung falsch gemacht habe. Im Juni 2005 habe sie eine Arbeit im Schwimmbad angenommen und habe zwei Jahre spÃ¤ter gesundheitsbedingt die Stelle gewechselt. Wenn sie gesundheitlich in der Lage wÃ¤re, wÃ¼rde sie heute mit Sicherheit zwischen drei oder vier Tagen die Woche arbeiten. Bei diesem Pensum hÃ¤tte sie noch genÃ¼gend Zeit fÃ¼r Haushalt und Garten. Seit November 2008 betreue sie auch ihre Enkelin 2 Â½ Tage pro Monat. GegenÃ¼ber dem letzten Bericht habe sich verÃ¤ndert, dass alle Schlafzimmer ausser eines nun einen Laminatboden hÃ¤tten und die BeschwerdefÃ¼hrerin den kleinen GemÃ¼segarten aufgegeben habe. EinschrÃ¤nkungen ergaben sich lediglich noch in dern Bereichen Wohnungspflege (10 %), da sie dies in Etappen erledigen mÃ¼sse sowie bei Verschiedenem (70 %), wobei diese EinschÃ¤tzung nicht nachvollzogen werden kann. Gesamthaft resultierte hierbei bei einer Qualifikation von 30 % als im Haushalt tÃ¤tig eine EinschrÃ¤nkung von 5,05 % und ein (Teil-)InvaliditÃ¤tsgrad von 1,65 % (5,05 % von 30 %) (Urk. 7/45).</w:t>
      </w:r>
    </w:p>
    <w:p>
      <w:r>
        <w:t>4.4Â Â Â Â  Dem Arbeitgeberbericht der S.___ lÃ¤sst sich entnehmen, dass die BeschwerdefÃ¼hrerin seit dem 9. Mai 2007 in ungekÃ¼ndigter Stellung als Servicemitarbeiterin fÃ¼r ca. 4,1 Stunden an drei bis vier Tagen pro Woche dort arbeitet, was in etwa einem Pensum von 35 % entspricht (Urk. 7/38/2-3).</w:t>
      </w:r>
    </w:p>
    <w:p>
      <w:r>
        <w:rPr>
          <w:b/>
        </w:rPr>
        <w:t>E. 5</w:t>
      </w:r>
    </w:p>
    <w:p>
      <w:r>
        <w:t>5.1Â Â Â Â  Fest steht, dass sich der Gesundheitszustand der BeschwerdefÃ¼hrerin seit dem 6. Oktober 2000 wesentlich gebessert hat. So meinte sie selbst gegenÃ¼ber dem AbklÃ¤rungsdienst, dass sich ihr Gesundheitszustand in den letzten Jahren verbessert habe. Sie habe gelernt, auf ihren KÃ¶rper zu achten und sich entsprechend zu verhalten (Urk. 7/45/1), und auch gegenÃ¼ber dem Gutachter wirkte sie nurmehr leicht bis mittelgradig bedrÃ¼ckt, insbesondere war auch keine SuizidalitÃ¤t mehr feststellbar (Urk. 7/43/6). Zudem hatten die Gutachter der W.___ noch eine rezidivierende depressive StÃ¶rung, aktuell mindestens mittelgradig diagnostiziert (Urk. 7/17/7), wÃ¤hrend Dr. C.___ nur noch eine leichte bis mittelgradige AusprÃ¤gung des StÃ¶rungsbildes feststellen konnte (Urk. 7/43/7). Die von Dr. C.___ attestierte ArbeitsfÃ¤higkeit von 50 % ist denn auch realistisch und wird von der BeschwerdefÃ¼hrerin nicht generell bestritten.</w:t>
      </w:r>
    </w:p>
    <w:p>
      <w:r>
        <w:t>Â Â Â Â Â Â Â Â  Indes ist die BeschwerdefÃ¼hrerin mit dem Beginn der Verbesserung des Gesundheitszustandes, welchen die Beschwerdegegnerin auf Juni 2005, der Aufnahme einer TeilzeittÃ¤tigkeit, festsetzt nicht einverstanden. Auch wenn keine Ã¤rztlichen Aussagen zu diesem Zeitpunkt vorliegen, muss doch mit Ã¼berwiegender Wahrscheinlichkeit davon ausgegangen werden, dass die ArbeitsfÃ¤higkeit im von ihr effektiv geleisteten Ausmass durchaus auch medizinisch zumutbar war, hat doch die BeschwerdefÃ¼hrerin ihre im Juni 2005 neu angetretene Stelle immerhin knapp zwei Jahre innegehabt. Von einem Arbeitsversuch, wie dies die BeschwerdefÃ¼hrerin geltend macht (Urk. 10), kann somit keine Rede sein. Selbst wenn die BeschwerdefÃ¼hrerin, wie von ihr behauptet, bei der Sportanlagen AG V.___, die nicht nur ein Frei-, sondern u.a. auch ein Hallenbad fÃ¼hren, hauptsÃ¤chlich im Sommer erwerbstÃ¤tig gewesen sein sollte (Urk. 10) - was allerdings mit den EintrÃ¤gen im IK-Auszug vom 18. MÃ¤rz 2008 (Urk. 7/33) nicht zu vereinbaren ist, wo ein ununterbrochenes ArbeitsverhÃ¤ltnis von Mai 2005 bis April 2007 verzeichnet ist - Ã¤nderte dies nichts daran, dass es sich bei dieser ErwerbstÃ¤tigkeit nicht um einen Arbeitsversuch gehandelt hat. Im Ãbrigen ist die Verbesserung auch zu vereinbaren mit einer Aussage von Dr. A.___, welcher schon in seinem Bericht vom 7. Dezember 2004 die gesundheitliche Situation auf einem besseren Niveau als bei der letzten Rentenrevision einschÃ¤tzte und somit gewisse Verbesserungstendenzen erkennen liess (Urk. 7/28/4), und auch der Gutachter der W.___ sprach schon im Jahr 2000 von einer mÃ¶glichen Verbesserung der ArbeitsfÃ¤higkeit auf 50 % in einem Zeitrahmen von neun Monaten (Urk. 7/17/9).</w:t>
      </w:r>
    </w:p>
    <w:p>
      <w:r>
        <w:t>5.2Â Â Â Â  Bleibt zu prÃ¼fen, wie sich der verbesserte Gesundheitszustand der BeschwerdefÃ¼hrerin und die damit verbundene Aufnahme einer TeilerwerbstÃ¤tigkeit auf ihren InvaliditÃ¤tsgrad auswirkt.</w:t>
      </w:r>
    </w:p>
    <w:p>
      <w:r>
        <w:t>Â Â Â Â Â Â Â Â  Die ursprÃ¼ngliche Berechnung des InvaliditÃ¤tsgrades im Bereich ErwerbstÃ¤tigkeit durch die Beschwerdegegnerin lÃ¤sst einen Einkommensvergleich vermissen. Dem Arbeitgeberbericht der Y.___ AG vom 22. September 1998, wo die BeschwerdefÃ¼hrerin bis zum Eintritt des Gesundheitsschadens tÃ¤tig war (Urk. 7/7/2), ist zu entnehmen, dass sie im Durchschnitt 50 Stunden pro Monat gearbeitet hat bei einer Normalarbeitszeit im Betrieb von 8,5 Stunden tÃ¤glich. DafÃ¼r erhielt sie im Jahr 1997 einen Lohn von Fr. 13'233.--. Dies ergibt ein gearbeitetes Pensum von 27 % (50 : [8,5 x 21,7] x 100). Aufgerechnet auf ein 50%-Pensum ergibt sich somit ein mÃ¶gliches Valideneinkommen von Fr. 24'505.50 fÃ¼r das Jahr 1997. Unter Beachtung der Nominallohnentwicklung fÃ¼r Frauen im Handel bis in das Jahr 2005 (Bundesamt fÃ¼r Statistik [BFS], Nominallohnindex Frauen, T1.2.93, Stand 1997: 104.3 Punkte, Stand 2005; 117.4 Punkte), dem Jahr der Verbesserung des Gesundheitszustandes und der Aufnahme einer TeilerwerbstÃ¤tigkeit durch die BeschwerdefÃ¼hrerin, ergibt sich ein mÃ¶gliches Valideneinkommen von Fr. 27'583.40 in der Annahme, die bis zu diesem Zeitpunkt nicht in Frage gestellte Qualifikation von 50 % erwerbstÃ¤tig und zu 50 % im Haushalt tÃ¤tig habe weiterhin ihre GÃ¼ltigkeit. Das Invalideneinkommen ist dem IK-Auszug (Urk. 7/33) zu entnehmen. Die BeschwerdefÃ¼hrerin erzielte zwischen Juni und Dezember 2005 einen Lohn von Fr. 14'131.--. Aufgerechnet auf ein Jahr ergibt dies somit ein Invalideneinkommen fÃ¼r das Jahr 2005 von Fr. 24'224.60. Verglichen mit dem Valideneinkommen von Fr. 27'583.40 resultiert eine Einbusse von 12 % und somit bei einer Gewichtung der ErwerbstÃ¤tigkeit von 50 % eine (Teil-)InvaliditÃ¤t von 6 %. Sogar mit einer zugunsten der BeschwerdefÃ¼hrerin angenommenen gleichbleibenden (Teil-)InvaliditÃ¤t im Haushalt von 13,4 % ergibt dies einen klar rentenausschliessenden InvaliditÃ¤tsgrad.</w:t>
      </w:r>
    </w:p>
    <w:p>
      <w:r>
        <w:t>5.3Â Â Â Â  FÃ¼r eine mehr als 70%ige ErwerbstÃ¤tigkeit ergeben sich keine Hinweise, sagte doch die BeschwerdefÃ¼hrerin klar gegenÃ¼ber der AbklÃ¤rungsperson - und dies ohnehin erst im Jahr 2009 -, dass sie bei guter Gesundheit jetzt 3 bis 4 Tage die Woche arbeiten wÃ¼rde (Urk. 7/45/2), was im Durchschnitt ganz klar einem 70%-Pensum entspricht. FÃ¼r das Valideneinkommen 2009 sind wiederum die Einkommenszahlen aus dem Jahr 1997 heranzuziehen (Fr. 24'505.50 fÃ¼r ein 50 % Pensum) und diese auf das Jahr 2009 aufzurechnen. FÃ¼r eine ErwerbstÃ¤tigkeit von 70 % ergibt sich somit fÃ¼r das Jahr 2009 ein mÃ¶gliches Valideneinkommen von Fr. 41'412.70 (BFS, Nominallohnindex fÃ¼r Frauen im Handel, T1.2.93, Stand 1997: 104.3 Punkte, Stand 2009; 125.9 Punkte). FÃ¼r das Invalideneinkommen kann auf die Angaben der Arbeitgeberin, der S.___ AG, wo die BeschwerdefÃ¼hrerin seit 9. Mai 2007 erwerbstÃ¤tig ist (Urk. 7/38/2 Ziff. 2.1), abgestellt werden. Der Lohnabrechnung Januar/Februar/MÃ¤rz 2008 ist ein Gesamtlohn von brutto Fr. 3'557.20 zu entnehmen (Urk. 7/38/9). Dies ergibt einen Jahreslohn von Fr. 14'228.80. Das geleistet Pensum von ca. 4,1 Stunden an drei bis vier Tagen pro Woche entspricht einem solchen von 35 % (Urk. 8/38/3 Ziff. 2.9). Somit ergibt sich fÃ¼r das Jahr 2008 ein Invalideneinkommen von Fr. 20'326.85 fÃ¼r ein 50 % Pensum, welches ihr gemÃ¤ss Beurteilung von Dr. C.___ aus psychiatrischer Sicht denn auch ohne Weiteres zumutbar ist (Urk. 7/43/8 Ziff. 6 lit. B). Aufgerechnet auf das Jahr 2009 entspricht dies Fr. 20'806.10 (BFS, Nominallohnindex fÃ¼r Frauen im Gastgewerbe, T1.2.93, Stand 2008: 123 Punkte; Stand 2009: 125.9 Punkte). Verglichen mit dem Valideneinkommen von Fr. 41'412.70 ergibt dies eine Einbusse von 50 %, was bei einer Gewichtung von 70 % ErwerbstÃ¤tigkeit zu einer (Teil-)InvaliditÃ¤t von 35 % fÃ¼hrt. Zusammen mit einer (Teil-)InvaliditÃ¤t von 1,5 % im Haushalt ergibt sich somit nach wie vor ein rentenausschliessender InvaliditÃ¤tsgrad von 36,5 %.</w:t>
      </w:r>
    </w:p>
    <w:p>
      <w:r>
        <w:t>5.4Â Â Â Â  Da die BeschwerdefÃ¼hrerin die Aufnahme einer ErwerbstÃ¤tigkeit im Juni 2005 der Beschwerdegegnerin unbestrittenermassen nicht gemeldet hat, wie dies gemÃ¤ss Art. 77 IVV ihre Pflicht gewesen wÃ¤re, liegt klar eine Meldepflichtverletzung vor. Obwohl die BeschwerdefÃ¼hrerin sowohl mit der ursprÃ¼nglichen RentenverfÃ¼gung vom 6. Oktober 2010 (Urk. 7/22) als auch mit den Revisionsmitteilungen vom 16. Oktober 2001 (Urk. 7/26) und vom 14. Dezember 2004 (Urk. 7/30) unmissverstÃ¤ndlich auf ihre Meldepflicht aufmerksam gemacht worden war, hat sie es offensichtlich unterlassen, die Beschwerdegegnerin zu informieren, dass sie ab Juni 2005 zuerst bei der Sportanlagen AG V.___ und danach bei der S.___ AG einer ununterbrochenen TeilerwerbstÃ¤tigkeit nachgegangen ist (siehe IK-Auszug vom 18. MÃ¤rz 2008, Urk. 7/33, und IK-Auszug vom 11. April 2008, Urk. 7/36). Die Beschwerdegegnerin war somit berechtigt, die halbe Invalidenrente der BeschwerdefÃ¼hrerin rÃ¼ckwirkend ab 1. September 2005 aufzuheben (siehe Erw. 2.3). Der angefochtene Entscheid ist somit zu bestÃ¤tigten und die Beschwerde abzuweisen.</w:t>
      </w:r>
    </w:p>
    <w:p>
      <w:r>
        <w:t>6.Â Â Â Â Â Â  Bei diesem Ausgang des Verfahrens sind die Gerichtkosten von Fr. 800.-- der BeschwerdefÃ¼hrerin aufzuerlegen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