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IV.2009.00634 vom 13. Mai 2011</w:t>
      </w:r>
    </w:p>
    <w:p>
      <w:r>
        <w:t>ZH Sozialversicherungsgericht, 2011-05-13, DE</w:t>
      </w:r>
    </w:p>
    <w:p>
      <w:r>
        <w:rPr>
          <w:b/>
        </w:rPr>
        <w:t xml:space="preserve">Quelle: </w:t>
      </w:r>
      <w:r>
        <w:t>https://mcp.opencaselaw.ch/entscheid/zh_sozialversicherungsgericht_IV.2009.00634</w:t>
      </w:r>
    </w:p>
    <w:p>
      <w:r>
        <w:t>FR: ZH_SOZIALVERSICHERUNGSGERICHT IV.2009.00634 du 13 mai 2011</w:t>
      </w:r>
    </w:p>
    <w:p>
      <w:r>
        <w:t>IT: ZH_SOZIALVERSICHERUNGSGERICHT IV.2009.00634 del 13 maggio 2011</w:t>
      </w:r>
    </w:p>
    <w:p>
      <w:pPr>
        <w:pStyle w:val="Heading2"/>
      </w:pPr>
      <w:r>
        <w:t>Erwägungen</w:t>
      </w:r>
    </w:p>
    <w:p>
      <w:r>
        <w:rPr>
          <w:b/>
        </w:rPr>
        <w:t>E. 1</w:t>
      </w:r>
    </w:p>
    <w:p>
      <w:r>
        <w:t>1.1Â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des Bundesgesetzes Ã¼ber den Allgemeinen Teil des Sozialversicherungsrechts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 3.2.2 und 3.2.3, 117 V 198 E. 3a, 109 V 115 E. 2b).</w:t>
      </w:r>
    </w:p>
    <w:p>
      <w:r>
        <w:t>1.2Â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1.3Â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352 E. 3a, 122 V 160 E. 1c; U. Meyer-Blaser, Die Rechtspflege in der Sozialversicherung, BJM 1989, S. 30 f.; derselbe in H. Fredenhagen, Das Ã¤rztliche Gutachten, 3. Aufl. 1994, S. 24 f.).</w:t>
      </w:r>
    </w:p>
    <w:p>
      <w:r>
        <w:t>2.Â Â Â Â Â Â  Zeitlicher Referenzpunkt fÃ¼r die PrÃ¼fung einer allfÃ¤lligen anspruchserheblichen Ãnderung bildet der Einspracheentscheid der Beschwerdegegnerin vom 11. April 2006 (Urk. 8/58), welcher vom hiesigen Gericht mit Urteil vom 25. September 2007 (Urk. 8/65) und vom Bundesgericht mit Urteil vom 16. Januar 2008 (Urk. 8/67) bestÃ¤tigt wurde. Die Abweisung des Leistungsbegehrens beruhte in medizinischer Hinsicht auf den in den A.___-Gutachten vom 30. Oktober 2003 - hinsichtlich der rheumatologischen und internistischen Beurteilung - beziehungsweise vom 25. November 2005 - hinsichtlich der psychiatrischen Beurteilung - gestellten wesentlichen Diagnosen (Urk. 8/19 S. 14, Urk. 8/48 S 5 f., Urk. 8/58 S. 3, Urk. 8/65 E. 2.2.1 und E. 3.2.2, Urk. 8/67 S. 3):</w:t>
      </w:r>
    </w:p>
    <w:p>
      <w:r>
        <w:t>Chronisches Schmerzsyndrom mit cervicospondylogenem Syndrom links (ICD-10 M53.1) sowie thorakovertebralem Syndrom</w:t>
      </w:r>
    </w:p>
    <w:p>
      <w:r>
        <w:t>-Â Â  Status nach mÃ¶glichem Morbus Scheuermann</w:t>
      </w:r>
    </w:p>
    <w:p>
      <w:r>
        <w:t>-Â Â  ausgeprÃ¤gte muskulÃ¤re Dysbalance vom SchultergÃ¼rteltyp</w:t>
      </w:r>
    </w:p>
    <w:p>
      <w:r>
        <w:t>-Â Â  chronische SchmerzverarbeitungsstÃ¶rung</w:t>
      </w:r>
    </w:p>
    <w:p>
      <w:r>
        <w:t>-Â Â  fortgeschrittene allgemeine muskulÃ¤re Dekonditionierung</w:t>
      </w:r>
    </w:p>
    <w:p>
      <w:r>
        <w:t>Leichte depressive Episode (ICD-10 F32.0)</w:t>
      </w:r>
    </w:p>
    <w:p>
      <w:r>
        <w:t>Anhaltende somatoforme SchmerzstÃ¶rung (ICD-10 F45.4)</w:t>
      </w:r>
    </w:p>
    <w:p>
      <w:r>
        <w:t>Â Â Â Â Â Â Â Â  Genannt wurden ferner - ohne Einfluss auf die ArbeitsfÃ¤higkeit - eine Adipositas permagna (BMI 40 kg/m</w:t>
      </w:r>
    </w:p>
    <w:p>
      <w:r>
        <w:rPr>
          <w:b/>
        </w:rPr>
        <w:t>E. 2</w:t>
      </w:r>
    </w:p>
    <w:p>
      <w:r>
        <w:t>; ICD-10 E66.0) sowie eine medikamentÃ¶s behandelte arterielle Hypertonie (ICD-10 I10) (Urk. 8/19 S. 14).</w:t>
      </w:r>
    </w:p>
    <w:p>
      <w:r>
        <w:t>Â Â Â Â Â Â Â Â  Es wurde als erstellt erachtet, dass die Versicherte trotz ihrer Beschwerden seit dem 12. November 2001 kÃ¶rperlich leichte bis mittelschwere wechselbelastende TÃ¤tigkeiten, ohne Heben, Stossen und Ziehen von Lasten Ã¼ber 15 kg und ohne Einnehmen von Zwangshaltungen bei einer LeistungseinschrÃ¤nkung von 20 % infolge der leichten depressiven Verstimmungen ganztÃ¤gig ausÃ¼ben und damit ein rentenausschliessendes Einkommen erzielen kÃ¶nne (Urk. 8/50 S. 2, Urk. 8/58 S. 3, Urk. 8/65 E. 4.2, 4.3 und 5, Urk. 8/67 S. 3).</w:t>
      </w:r>
    </w:p>
    <w:p>
      <w:r>
        <w:t>3.Â Â Â Â Â Â  In der angefochtenen VerfÃ¼gung vom 26. Mai 2009 geht die Beschwerdegegnerin unter Anerkennung einer RestarbeitsfÃ¤higkeit von nur noch 70 % infolge VerÃ¤nderung der psychiatrischen Problematik von einem weiterhin rentenausschliessenden InvaliditÃ¤tsgrad von 18 % aus (Urk. 2). Die BeschwerdefÃ¼hrerin stellt sich hingegen auf den Standpunkt, sie sei laut den EinschÃ¤tzungen ihrer behandelnden Ãrzte hÃ¶chstens zu 50 % arbeitsfÃ¤hig, weshalb ihr Anspruch auf eine Dreiviertelsrente unter BerÃ¼cksichtigung eines leidensbedingten Abzuges von 20 % ausgewiesen sei (Urk. 1).</w:t>
      </w:r>
    </w:p>
    <w:p>
      <w:r>
        <w:rPr>
          <w:b/>
        </w:rPr>
        <w:t>E. 4</w:t>
      </w:r>
    </w:p>
    <w:p>
      <w:r>
        <w:t>4.1Â Â Â Â  Aus somatischer Sicht leidet die BeschwerdefÃ¼hrerin gemÃ¤ss dem Bericht von Dr. med. B.___, Facharzt fÃ¼r Chirurgie, spez. WirbelsÃ¤ulenleiden, Schleudertrauma und orthopÃ¤dische Traumatologie, vom 3. November 2007 seit fÃ¼nf Jahren an einem chronisch rezidivierenden cervicocephalen Panvertebralsyndrom sowie an einem cervicocephalen Schmerzsyndrom mit Begleitschwindel. Weiter stellte Dr. B.___ die Diagnosen eines rezidivierenden Schwindels mit "Schwarz werden vor den Augen" und Verlust des Bewusstseins unklarer Ãtiologie bei Verdacht auf funktioneller StÃ¶rung, eines cervicospondylogenen Syndroms links, eines thorakovertebralen Syndroms bei WirbelsÃ¤ulen-Fehlform/-Fehlhaltung und muskulÃ¤rer Dysbalance mit nicht dermatombezogener SensibilitÃ¤tsminderung im gesamten linken Arm; schliesslich liege eine Adipositas per magna bei Dekonditionierung vor (Urk. 8/66 S. 16).</w:t>
      </w:r>
    </w:p>
    <w:p>
      <w:r>
        <w:t>Â Â Â Â Â Â Â Â  Die HausÃ¤rztin der BeschwerdefÃ¼hrerin, Dr. med. C.___, FachÃ¤rztin fÃ¼r Allgemeine Medizin, diagnostizierte im Bericht vom 3. Juli 2008 ein cervicocephales Syndrom links, ein thoracovertebrales Syndrom, eine arterielle Hypertonie, eine chronisch venÃ¶se Insuffizienz und eine Adipositas permagna (Urk. 8/70 S. 3).</w:t>
      </w:r>
    </w:p>
    <w:p>
      <w:r>
        <w:t>Â Â Â Â Â Â Â Â  Diesen beiden Stellungnahmen lÃ¤sst sich aus somatischer Sicht keine wesentliche VerÃ¤nderung des Gesundheitszustandes der BeschwerdefÃ¼hrerin seit der Rentenablehnung im April 2006 entnehmen. Soweit die behandelnden Ãrzte der BeschwerdefÃ¼hrerin aufgrund des im Wesentlichen unverÃ¤ndert gebliebenen Gesundheitszustandes eine hÃ¶here ArbeitsunfÃ¤higkeit attestieren als im A.___-Gutachten vom 30. Oktober 2003 (Urk. 8/19), vermag ihre EinschÃ¤tzung keine invalidenversicherungsrechtlich relevante Verschlimmerung zu belegen (vgl. BGE 130 V 343 E. 3.5 mit Hinweisen).</w:t>
      </w:r>
    </w:p>
    <w:p>
      <w:r>
        <w:t>4.2Â Â Â Â  Im psychiatrischen Gutachten vom 15. Dezember 2008 stellte Dr. Z.___ folgende Diagnosen mit Auswirkung auf die ArbeitsfÃ¤higkeit (Urk. 8/84 S. 16):</w:t>
      </w:r>
    </w:p>
    <w:p>
      <w:r>
        <w:t>Anhaltende somatoforme SchmerzstÃ¶rung (ICD-10 F45.4), seit zirka 2001 bei chronifiziertem, linksbetontem cervicospondylogenem Syndrom, thoracovertebralem Syndrom und ungerichtetem Schwindel seit 2001</w:t>
      </w:r>
    </w:p>
    <w:p>
      <w:r>
        <w:t>Adipositas permagna (ICD-10 E66.9) seit vielen Jahren</w:t>
      </w:r>
    </w:p>
    <w:p>
      <w:r>
        <w:t>Â Â Â Â Â Â Â Â  Dem fÃ¼gte der Gutachter bei, strukturdiagnostisch handle es sich um eine schlicht organisierte PersÃ¶nlichkeit mit histrionischen ZÃ¼gen und mit mutmasslich unterdurchschnittlicher Intelligenzleistung bei erheblichem Bildungsdefizit. Als Diagnosen ohne Auswirkung auf die ArbeitsfÃ¤higkeit gab er die gegenwÃ¤rtig remittierte rezidivierende depressive StÃ¶rung (ICD-10 F33.4) sowie die seit etwa 1998 bestehende arterielle Hypertonie (ICD-10 I10.00) an (Urk. 8/84 S. 16). Im Unterschied zum A.___-Gutachten vom 25. November 2005 stellte sich Dr. Z.___ auf dem Standpunkt, es sei diagnostisch zu prÃ¤zisieren, dass bei der BeschwerdefÃ¼hrerin eine - wenn auch gegenwÃ¤rtig remittierte - rezidivierende depressive StÃ¶rung bestehe, nicht eine leichte depressive Episode (Urk. 8/84 S. 20).</w:t>
      </w:r>
    </w:p>
    <w:p>
      <w:r>
        <w:t>Â Â Â Â Â Â Â Â  Weiter fÃ¼hrte Dr. Z.___ aus, wÃ¤hrend der unter Mithilfe einer professioneller Ãbersetzerin durchgefÃ¼hrten Untersuchung keine Anzeichen mehr fÃ¼r eine klinisch nennenswerte depressive Symptomatik gefunden zu haben. In Verbindung mit der PersÃ¶nlichkeitsstruktur komme es zu einer sehr vereinfachten Rezeption und Verarbeitung der inneren wie auch der Ã¤usseren RealitÃ¤ten. Die mit guten GrÃ¼nden anzunehmenden Aggravations- und Verdeutlichungstendenzen gehÃ¶rten jedenfalls zu diesem Komplex habitueller Abwehr wie BewÃ¤ltigungsmechanismen. Auch das fast durchgÃ¤ngig erhÃ¶hte Erregungsniveau (Anspannung, Reizbarkeit, Dysphorie) sei in diesem Kontext verankert (Urk. 8/84 S. 15).</w:t>
      </w:r>
    </w:p>
    <w:p>
      <w:r>
        <w:t>Â Â Â Â Â Â Â Â  GestÃ¼tzt auf diese Feststellungen kam der Gutachter zum Schluss, aus psychiatrischer Sicht bestehe eine 70%ige ArbeitsfÃ¤higkeit fÃ¼r eine tagsÃ¼ber zu verrichtende ErwerbstÃ¤tigkeit. Prinzipiell sei es der BeschwerdefÃ¼hrerin zumutbar, die durch die genannten psychischen StÃ¶rungen einer somatoformen SchmerzstÃ¶rung und einer gegenwÃ¤rtig ohnehin remittierten rezidivierenden depressiven StÃ¶rung entstandenen FunktionseinschrÃ¤nkungen durch eine Willensanstrengung zu Ã¼berwinden. Dieser Gesichtspunkt werde vor allem dadurch gestÃ¼tzt, dass die subjektiv geklagten EinschrÃ¤nkungen nicht mit den objektiven Befunden Ã¼bereinstimmten. Die ermittelten Untersuchungsergebnisse erklÃ¤rten weder die Klagen der BeschwerdefÃ¼hrerin noch die von ihr reklamierten Funktionsdefizite. Auch mÃ¼sse herausgestellt werden, dass die therapeutischen Optionen bei mangelnder Compliance keineswegs schon ausgeschÃ¶pft seien. Allerdings sei es bei einer nun rund siebenjÃ¤hrigen Dauer der StÃ¶rung zu einer massiven Chronifizierung gekommen, die bei eingeschrÃ¤nkten persÃ¶nlichen Ressourcen, die in der PersÃ¶nlichkeitsstruktur ihre Wurzeln hÃ¤tten (mangelnde FlexibilitÃ¤t und AnpassungsfÃ¤higkeit sowie ein reduziertes UmstellungsvermÃ¶gen bei einer vorbestehenden schlicht strukturierten PersÃ¶nlichkeit mit einem niedrigen Bildungsstand), sehr wohl zu Buche schlÃ¼gen, was den Prozess der Willensbildung anbelange. Dies ergebe in der Bilanz dann doch einen kleinen Unterschied von 10 % zur Evaluation der ArbeitsfÃ¤higkeit im A.___ aus dem Jahre 2005 (Urk. 8/84 S. 17 f.).</w:t>
      </w:r>
    </w:p>
    <w:p>
      <w:r>
        <w:t>Â Â Â Â Â Â Â Â  Abschliessend hielt Dr. Z.___ fest, dass sich der Gesundheitszustand der BeschwerdefÃ¼hrerin psychiatrischerseits seit der Begutachtung im A.___ im Jahre 2005 nicht wesentlich geÃ¤ndert habe. Allerdings seien nun die zur VerfÃ¼gung stehenden mentalen und psychischen Ressourcen sowie die psychosozialen BezÃ¼ge eingeschrÃ¤nkt. Auch die Chronifizierung des siebenjÃ¤hrigen Verlaufes, die aufgetretenen Partizipationsverluste und vermutlich ein sekundÃ¤rer Krankheitsgewinn seien in die Bewertung der Zumutbarkeit beziehungsweise Ãberwindbarkeit einzubeziehen. Es handle sich hier um von einer sehr einfachen PersÃ¶nlichkeit internalisierte und fixierte VorgÃ¤nge, welche intrapsychisch und kognitiv die Willensanstrengung zur Ãberwindung der StÃ¶rungsdefizite in gewisser Weise limitierten. Dies dÃ¼rfe freilich nicht als "Freibrief" gesehen werden. Doch sei andererseits eine relative BeeintrÃ¤chtigung der Willenskraft durch diese Mechanismen unleugbar. Dennoch sei diese nicht so hoch einzuschÃ¤tzen, dass der BeschwerdefÃ¼hrerin nun gar nichts mehr zugemutet werden kÃ¶nne (Urk. 8/84 S. 21 f.).</w:t>
      </w:r>
    </w:p>
    <w:p>
      <w:r>
        <w:t>4.3Â Â Â Â  Dr. Z.___s Gutachten vom 15. Dezember 2008 durchleuchtet die psychiatrische Problematik umfassend, basiert auf einer eingehenden Untersuchung, berÃ¼cksichtigt die geklagten Beschwerden, setzt sich mit diesen sowie dem Verhalten der BeschwerdefÃ¼hrerin auseinander und ist in Kenntnis der sowie in Auseinandersetzung mit den Vorakten abgegeben worden. Es ist in der Beurteilung der medizinischen ZusammenhÃ¤nge sowie der medizinischen Situation einleuchtend und enthÃ¤lt begrÃ¼ndete Schlussfolgerungen. Insbesondere Ã¼berzeugen die genaue Analyse des Gesundheitszustandes aus psychiatrischer Sicht und die nachvollziehbare BegrÃ¼ndung der zumutbaren Arbeitsleistung beziehungsweise der seit der erstmaligen Rentenablehnung eingetretenen und sich auf die ArbeitsfÃ¤higkeit auswirkenden EinschrÃ¤nkung der zur Ãberwindung der bestehenden FunktionseinschrÃ¤nkungen durch Willensanstrengung nÃ¶tigen persÃ¶nlichen Ressourcen. Dr. Z.___s Gutachten vom 15. Dezember 2008 kommt somit volle Beweiskraft zu (BGE 134 V 231 E. 5.1; 125 V 352 E. 3a, 122 V 160 E. 1c).</w:t>
      </w:r>
    </w:p>
    <w:p>
      <w:r>
        <w:t>Â Â Â Â Â Â Â Â  Hinsichtlich der divergierenden EinschÃ¤tzungen der psychiatrischen Situation durch Dr. med. D.___, FachÃ¤rztin fÃ¼r Kinder- und Jugendpsychiatrie sowie Psychotherapie, im Bericht vom 12. November 2007 (Urk. 8/90 S. 1-6) sowie durch die Psychotherapeuten des Zentrums E.___ in den Berichten vom 11. Juli 2008 (Urk. 8/70 S. 1 f.), 29. April 2009 (Urk. 8/95) und 15. Juni 2010 (Urk. 14) ist festzuhalten, dass diese das Bild eines leicht- bis mittelgradig depressiven, sich im Alltag regressiv verhaltenden Menschen beschreiben, sich jedoch nicht mit der Frage auseinandersetzen, wieso der Versicherten nicht zugemutet werden kÃ¶nnte, die verbleibende LeistungsfÃ¤higkeit bei Aufbietung allen guten Willens zu verwerten, was gerade bei der Diagnose einer anhaltenden somatoformen SchmerzstÃ¶rung von wesentlicher Bedeutung ist. Unter diesen UmstÃ¤nden kann die Attestierung einer 100%igen ArbeitsunfÃ¤higkeit nicht prÃ¼fend nachvollzogen werden. Weiter ist zu berÃ¼cksichtigen, dass die berichtenden Ãrztinnen und Ãrzten sowie die anderen medizinischen Fachpersonen in einem auftragsrechtlichen VerhÃ¤ltnis zur BeschwerdefÃ¼hrerin stehen. Da sich die Therapeuten zudem in erster Linie auf die Behandlung zu konzentrieren haben, verfolgen deren Berichte nicht den Zweck einer den abschliessenden Entscheid Ã¼ber die VersicherungsansprÃ¼che erlaubenden objektiven Beurteilung des Gesundheitszustandes und erfÃ¼llen deshalb kaum je die von der Rechtsprechung gestellten materiellen Anforderungen an ein Gutachten. Weiter ist der Erfahrungstatsache Rechnung zu tragen, dass HausÃ¤rzte mitunter im Hinblick auf ihre auftragsrechtliche Vertrauensstellung im Zweifelsfall eher zu Gunsten ihrer Patienten aussagen (BGE 135 V 465 E. 4.5). Dies gilt fÃ¼r den Hausarzt (vgl. auch die EinschÃ¤tzung von Dr. C.___ im Bericht vom 3. Juli 2008; Urk. 8/70 S. 3 f.) wie fÃ¼r den behandelnden Spezialarzt mit ihrem besonderen VertrauensverhÃ¤ltnis und dem Erfordernis, den geklagten Schmerz zunÃ¤chst bedingungslos zu akzeptieren (vgl. etwa Urteil des damaligen EidgenÃ¶ssischen Versicherungsgerichts vom 20. MÃ¤rz 2006, I 655/05, E. 5.4 mit Hinweisen).</w:t>
      </w:r>
    </w:p>
    <w:p>
      <w:r>
        <w:t>Â Â Â Â Â Â Â Â  WÃ¤hrend des Aufenthaltes der BeschwerdefÃ¼hrerin im Zentrum Y.___ vom 22. April 2008 bis 16. Mai 2008 wurde eine mittelgradige depressive Symptomatik beobachtet (vgl. Austrittsbericht vom 16. Mai 2008; Urk. 8/68). Freilich schliesst dies die von Dr. Z.___ bei der Begutachtung festgestellte Remission der vom Gutachter - in Abweichung von den frÃ¼hren Beurteilungen - als rezidivierend bezeichneten depressiven StÃ¶rung nicht aus. Eine Besserung der depressiven Symptomatik erscheint auch angesichts des Umstandes, dass die BeschwerdefÃ¼hrerin nun die verordneten Medikamenten mit Hilfe der Schwiegertochter einnimmt (Urk. 8/84 S. 12) - was im Zeitpunkt der erstmaligen Rentenablehnung nachweislich nicht der Fall war (Urk. 8/65 E. 3.2.2, und 4.2) - als nachvollziehbar.</w:t>
      </w:r>
    </w:p>
    <w:p>
      <w:r>
        <w:t>4.4Â Â Â Â  Nach der Rechtsprechung begrÃ¼ndet eine somatoforme SchmerzstÃ¶rung als solche noch keine InvaliditÃ¤t, denn es besteht eine Vermutung, dass eine solche 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 2.2.3). GenÃ¼gt - bei weitgehendem Fehlen eines somatischen Befundes - die (rein) psychiatrische ErklÃ¤rbarkeit der Schmerzsymptomatik allein fÃ¼r eine sozialversicherungsrechtliche LeistungsbegrÃ¼ndung nicht, obliegt der begutachtenden Fachperson der Psychiatrie im Rahmen der - naturgemÃ¤ss mit ErmessenszÃ¼gen behafteten - Ã¤rztlichen Stellungnahme zur Arbeits(un)fÃ¤higkeit und der Darlegungen zu der einer versicherten Person aus medizinischer Sicht noch zumutbaren ArbeitsfÃ¤higkeit die Aufgabe, durch die zur VerfÃ¼gung stehenden diagnostischen MÃ¶glichkeiten fachkundiger Exploration der Verwaltung (und im Streitfall dem Gericht) aufzuzeigen, ob und inwiefern eine versicherte Person Ã¼ber psychische Ressourcen verfÃ¼gt, die es ihr erlauben, mit ihren Schmerzen umzugehen. Entscheidend ist, ob die betroffene Person, von ihrer psychischen Verfassung her besehen, objektiv an sich die MÃ¶glichkeit hat, trotz ihrer subjektiv erlebten Schmerzen einer Arbeit nachzugehen (BGE 130 V 352 E. 2.2.4 mit Hinweisen).</w:t>
      </w:r>
    </w:p>
    <w:p>
      <w:r>
        <w:t>4.5Â Â Â Â  Hinsichtlich der UmstÃ¤nde, welche die SchmerzbewÃ¤ltigung intensiv und konstant behindern kÃ¶nnten, fehlt es der remittierten redizivierenden depressiven StÃ¶rung an der erforderlichen (erheblichen) Schwere, IntensitÃ¤t, AusprÃ¤gung und Dauer, damit angenommen werden kÃ¶nnte, dass es sich dabei um ein selbstÃ¤ndiges Leiden und nicht lediglich um eine reaktive Begleiterscheinung der somatoformen SchmerzstÃ¶rung handelt. Ferner besteht im Lichte der Aktenlage und vor dem Hintergrund des familiÃ¤ren Interaktionsmusters kein Grund zur Annahme eines ausgeprÃ¤gten, therapeutisch nicht mehr angehbaren primÃ¤ren Krankheitsgewinns; ein sekundÃ¤rer Krankheitsgewinn (Schmerz etwa als Entlastung von Pflichten) wÃ¤re hingegen rechtlich unbeachtlich. Sodann sind die therapeutischen Optionen bei mangelnder Compliance der BeschwerdefÃ¼hrerin keineswegs schon ausgeschÃ¶pft (Urk. 8/84 S. 18). Zwar ist davon auszugehen, dass die BeschwerdefÃ¼hrerin insbesondere seit dem krankheitsbedingten Stellenverlust wichtige soziale Kontakte verloren hat. Doch kann angesichts des bei der psychiatrischen Begutachtung angegebenen, obwohl reduzierten, in einem minimalen Ausmass aber noch vorhandenen sozialen Kontakten ausserhalb der Kernfamilie (Urk. 8/84 S. 8) sowie der mit den Ã¼brigen Familienmitgliedern ausgeÃ¼bten AktivitÃ¤ten (tÃ¤gliche SpaziergÃ¤nge, Mithilfe im Haushalt und Begleitung beim Einkaufen [Urk. 8/70 S. 2, Urk. 8/95 S. 4]) nicht von einem schwerwiegenden, nahezu umfassenden sozialen RÃ¼ckzug mit gleichsam apathischem Verharren in sozialer Isolierung gesprochen werden. Allerdings hat der inzwischen mehrjÃ¤hrige Krankheitsverlauf zu einer massiven Chronifizierung gefÃ¼hrt. Doch wiegt dieser Umstand in WÃ¼rdigung der Gesamtsituation nicht derart schwer, dass dies die vÃ¶llige Unzumutbarkeit einer SchmerzÃ¼berwindung rechtfertigen lÃ¤sst.</w:t>
      </w:r>
    </w:p>
    <w:p>
      <w:r>
        <w:t>Â Â Â Â Â Â Â Â  Demzufolge sprechen aus rechtlicher Sicht keine hinreichenden GrÃ¼nde dafÃ¼r, dass die psychischen Ressourcen es der Versicherten nicht erlaubten, trotz ihrer Schmerzen eine ErwerbstÃ¤tigkeit mit einem Pensum von 70 % auszuÃ¼ben. Unter diesen UmstÃ¤nden durfte die Beschwerdegegnerin bei der Beurteilung der ArbeitsfÃ¤higkeit der BeschwerdefÃ¼hrerin von den Schlussfolgerungen im beweiskrÃ¤ftigen Gutachten von Dr. Z.___ vom 15. Dezember 2008 ausgehen.</w:t>
      </w:r>
    </w:p>
    <w:p>
      <w:r>
        <w:t>5.Â Â Â Â Â Â  BezÃ¼glich der erwerblichen Gewichtung der der BeschwerdefÃ¼hrerin verbliebenen RestarbeitsfÃ¤higkeit ging die Beschwerdegegnerin bei der Bemessung des im Jahre 2007 hypothetisch erzielbaren Valideneinkommens gestÃ¼tzt auf E. 5.2 des Urteils des hiesigen Gerichts vom 25. September 2007 (Urk. 8/65) von dem von der BeschwerdefÃ¼hrerin bei ihrer letzten Anstellung erzielten Lohn aus. Das Invalideneinkommen ermittelte sie anhand der statistischen Daten der vom Bundesamt fÃ¼r Statistik herausgegebenen Lohnstrukturerhebung fÃ¼r das Jahr 2007 (LSE 2006, Tabelle TA1, Ziff. 1-93, Anforderungsniveau 4; Frauen; Urk. 2 S. 2, Urk. 8/86). Dieses Vorgehen bzw. der errechnete InvaliditÃ¤tsgrad von 18 % ist nicht zu beanstanden. Selbst wenn der von der BeschwerdefÃ¼hrerin postulierte (Urk. 1 S. 4) Abzug von 20 % oder sogar der hÃ¶chstmÃ¶gliche Abzug von 25 % (BGE 125 V 80; AHI 2002 S. 62) gerechtfertigt wÃ¤re, wÃ¼rde sich kein rentenbegrÃ¼ndender InvaliditÃ¤tsgrad ergeben (Valideneinkommen: Fr. 43'605.--; Invalideneinkommen (25 % Abzug): Fr. 26'818.--; Erwerbseinbusse: Fr. 16'787.--; InvaliditÃ¤tsgrad: 38 %). Die rentenablehnende VerfÃ¼gung vom 26. Mai 2009 erging somit zu Recht.</w:t>
      </w:r>
    </w:p>
    <w:p>
      <w:r>
        <w:t>6.Â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