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IV.2009.00631 vom 29. September 2009</w:t>
      </w:r>
    </w:p>
    <w:p>
      <w:r>
        <w:t>ZH Sozialversicherungsgericht, 2009-09-29, DE</w:t>
      </w:r>
    </w:p>
    <w:p>
      <w:r>
        <w:rPr>
          <w:b/>
        </w:rPr>
        <w:t xml:space="preserve">Quelle: </w:t>
      </w:r>
      <w:r>
        <w:t>https://mcp.opencaselaw.ch/entscheid/zh_sozialversicherungsgericht_IV.2009.00631</w:t>
      </w:r>
    </w:p>
    <w:p>
      <w:r>
        <w:t>FR: ZH_SOZIALVERSICHERUNGSGERICHT IV.2009.00631 du 29 septembre 2009</w:t>
      </w:r>
    </w:p>
    <w:p>
      <w:r>
        <w:t>IT: ZH_SOZIALVERSICHERUNGSGERICHT IV.2009.00631 del 29 settembre 2009</w:t>
      </w:r>
    </w:p>
    <w:p>
      <w:pPr>
        <w:pStyle w:val="Heading2"/>
      </w:pPr>
      <w:r>
        <w:t>Erwägungen</w:t>
      </w:r>
    </w:p>
    <w:p>
      <w:r>
        <w:rPr>
          <w:b/>
        </w:rPr>
        <w:t>E. 3</w:t>
      </w:r>
    </w:p>
    <w:p>
      <w:r>
        <w:t>3.1Â Â Â Â  Das hiesige Gericht hatte im Urteil vom 29. Januar 2008 gestÃ¼tzt auf das beim Begutachtungsinstitut (A.___) eingeholte Gutachten vom 22. Januar 2004 (Urk. 8/55) und die Berichte von Dr. med. B.___, Spezialarzt fÃ¼r Innere Medizin FMH, speziell Rheumatologie, vom 24. Juli 2004 (Urk. 8/3/4-5), Dr. med. C.___, Spezialarzt FMH fÃ¼r Chirurgie, speziell WirbelsÃ¤ulenleiden, Schleudertrauma und orthopÃ¤dische Traumatologie, vom 13. April 2005 (Urk. 8/77/6-7), 23. Juni (Urk. 8/94/9-10) und 23. September 2006 (Urk. 8/95) und einen Bericht des Medizinischen Zentrums D.___ vom 27. April 2004 (Urk. 8/77/1-5) geprÃ¼ft, ob es seit Januar 2005 zu einer Verschlechterung des Gesundheitszustandes des BeschwerdefÃ¼hrers gekommen war (Urk. 8/104 S. 11 ff. Erw. 4.2-4.4).</w:t>
      </w:r>
    </w:p>
    <w:p>
      <w:r>
        <w:t>3.2Â Â Â Â  Das hiesige Gericht fÃ¼hrte in somatischer Hinsicht mit Bezug auf den Bericht von Dr. C.___ vom 13. April 2005 aus (Urk. 8/104 S. 11 f. Erw. 4.2):</w:t>
      </w:r>
    </w:p>
    <w:p>
      <w:r>
        <w:t>Â Â Â Â Â Â Â  "Da keine Anzeichen vorliegen, dass sich die Beschwerden seit der Begutachtung gebessert hÃ¤tten, ist nicht einzusehen, weshalb Dr. C.___ dem BeschwerdefÃ¼hrer eine bessere kÃ¶rperliche LeistungsfÃ¤higkeit attestierte als die A.___-Gutachter, die aus rheumatologischer Sicht in der angestammten TÃ¤tigkeit eine ArbeitsunfÃ¤higkeit von 100 % festgestellt hatten (...).</w:t>
      </w:r>
    </w:p>
    <w:p>
      <w:r>
        <w:t>Â Â Â Â Â Â Â Â Â  Gegen die EinschÃ¤tzung durch Dr. C.___ spricht weiter, dass er in dem genannten Bericht nicht weiter auf die ArbeitsfÃ¤higkeit in einer angepassten TÃ¤tigkeit einging. In den nachfolgenden Berichten vom Juni und September 2006 erwÃ¤hnte Dr. C.___ die im April 2005 in den Vordergrund gestellten psychischen Beschwerden mit keinem Wort (...). Schliesslich legte er nicht weiter dar, aufgrund welcher Ãberlegungen er fÃ¼r eine leidensangepasste TÃ¤tigkeit im September 2006 neu eine ArbeitsfÃ¤higkeit von 50 % annahm. Angesichts der nicht Ã¼berzeugenden, eher knapp gefassten Berichte von Dr. C.___ und der fehlenden BegrÃ¼ndung der unterschiedlichen ArbeitsfÃ¤higkeit im April 2005 einerseits und im September 2006 andererseits kann nicht auf die Beurteilung durch Dr. C.___ abgestellt werden."</w:t>
      </w:r>
    </w:p>
    <w:p>
      <w:r>
        <w:t>Â Â Â Â Â Â Â Â  Zu dem Bericht der Ãrzte und Psychologen, Medizinisches Zentrum D.___, vom 27. April 2005, die beim BeschwerdefÃ¼hrer eine depressiv-resignierte, Ã¤ngstlich-gelÃ¤hmte Stimmung bei einem ansonsten unauffÃ¤lligen Befund festgestellt hatten, hielt das Gericht fest (Urk. 8/104 S. 12 f. Erw. 4.3):</w:t>
      </w:r>
    </w:p>
    <w:p>
      <w:r>
        <w:t>Â Â Â Â Â Â Â  "Indessen lÃ¤sst sich allein aufgrund der gedrÃ¼ckten Stimmung des BeschwerdefÃ¼hrers eine seit der Begutachtung um 50 % reduzierte ArbeitsfÃ¤higkeit nicht hinreichend erklÃ¤ren. Dies vor dem Hintergrund, dass Dr. E.___ im Gutachten vom 30. Januar 2004 eine depressive Erkrankung noch mit Sicherheit verneint hatte (...). Bei einem zeitlichen Abstand von weniger als einem Jahr ist davon auszugehen, dass die im Bericht vom 27. April 2005 erwÃ¤hnten Symptome (depressive Reaktion, sozialer RÃ¼ckzug, Reizbarkeit, GefÃ¼hl von Insuffizienz und Versagen, ...) schon zum Zeitpunkt der A.___-Begutachtung und der Behandlung in der Rehaklinik L.___ vorhanden waren (...).</w:t>
      </w:r>
    </w:p>
    <w:p>
      <w:r>
        <w:t>Â Â Â Â Â Â Â Â  Was die auch von Dr. C.___ erwÃ¤hnte soziale Isolation betrifft, so ist festzuhalten, dass der BeschwerdefÃ¼hrer gegenÃ¼ber Dr. E.___ noch auf einen grossen Bekanntenkreis und einen guten Kontakt zu seiner Familie hingewiesen hatte (...). Dass sich die Lebenssituation des BeschwerdefÃ¼hrers in der kurzen Zeit seit der Begutachtung bis zum April 2005 derart verschlechtert hÃ¤tten, ist nicht anzunehmen. Die EinschÃ¤tzung der Ãrzte und Psychologen des Medizinischen Zentrums D.___ und die Beurteilung durch Dr. C.___ erweist sich daher im Wesentlichen als abweichende Beurteilung des im Einspracheentscheid vom 4. Januar 2005 verbindlich festgestellten medizinischen Sachverhalts. Im Ãbrigen ist auch aus den von pract. F.___, Dr. G.___ und H.___ erwÃ¤hnten belastenden sozialen Faktoren (Arbeitslosigkeit, finanzielle Situation, schlechte Zukunftsperspektive des BeschwerdefÃ¼hrers, ...) nicht auf eine psychische Erkrankung zu schliessen."</w:t>
      </w:r>
    </w:p>
    <w:p>
      <w:r>
        <w:rPr>
          <w:b/>
        </w:rPr>
        <w:t>E. 4</w:t>
      </w:r>
    </w:p>
    <w:p>
      <w:r>
        <w:t>4.1Â Â Â Â  Der BeschwerdefÃ¼hrer hatte dem Gericht bereits im Verfahren IV.2006.01011 einen weiteren Bericht von Dr. C.___ vom 23. November 2007 eingereicht (Urk. 8/107/23-24).</w:t>
      </w:r>
    </w:p>
    <w:p>
      <w:r>
        <w:t>Â Â Â Â Â Â Â Â  Dr. C.___ fÃ¼hrte darin zur Anamnese aus, der BeschwerdefÃ¼hrer leide seit zirka sechs Jahren an chronischen lumbalen RÃ¼ckenschmerzen mit Ausstrahlungen ins linke Bein. Bildgebend bestehe eine linksseitige Diskushernie bei L5/S1. Die lumbalen Schmerzen seien dauernd leicht vorhanden, verstÃ¤rkt bei Wetterwechsel, und primÃ¤r belastungsabhÃ¤ngig bei Rotationsbewegungen und Inklination (Urk. 8/107/23). Im Weiteren sei es zu psychischen Beschwerden bei Vorliegen einer somatoformen SchmerzstÃ¶rung und einer mittelgradig depressiven Episode gekommen (Urk. 8/10/24).</w:t>
      </w:r>
    </w:p>
    <w:p>
      <w:r>
        <w:t>Â Â Â Â Â Â Â Â  In der angestammten TÃ¤tigkeit (Schwerarbeit) sei der BeschwerdefÃ¼hrer zur Zeit und bis auf Weiteres zu 100 % arbeitsunfÃ¤hig. In einer leichten, der Behinderung angepassten TÃ¤tigkeit mit wahlweise Sitzen oder Stehen und ohne Heben von schweren Lasten von kurzfristig mehr als 10 kg und lÃ¤ngerfristig mehr als 3 kg sei der BeschwerdefÃ¼hrer zu 50 % arbeitsfÃ¤hig (Urk. 8/10/24).</w:t>
      </w:r>
    </w:p>
    <w:p>
      <w:r>
        <w:t>4.2Â Â Â Â  Im Bericht vom 23. Juli 2008 nannte Dr. C.___ (Urk. 8/108 = Urk. 3/1) als Diagnosen (Urk. 8/108):</w:t>
      </w:r>
    </w:p>
    <w:p>
      <w:r>
        <w:t>- ausgedehnte grosse Diskushernie bei L5/S1 links</w:t>
      </w:r>
    </w:p>
    <w:p>
      <w:r>
        <w:t>- Panvertebralsyndrom</w:t>
      </w:r>
    </w:p>
    <w:p>
      <w:r>
        <w:t>- chronisches linksbetontes lumbo-spondylogenes Syndrom</w:t>
      </w:r>
    </w:p>
    <w:p>
      <w:r>
        <w:t>- intermittierende radikulÃ¤re Reizung bei S1 links der mediolateralen Diskushernie</w:t>
      </w:r>
    </w:p>
    <w:p>
      <w:r>
        <w:t>- chronische radiale Epicondylopathie rechts</w:t>
      </w:r>
    </w:p>
    <w:p>
      <w:r>
        <w:t>- anhaltende somatoforme SchmerzstÃ¶rung</w:t>
      </w:r>
    </w:p>
    <w:p>
      <w:r>
        <w:t>- mittelgradige depressive Episode</w:t>
      </w:r>
    </w:p>
    <w:p>
      <w:r>
        <w:t>Â Â Â Â Â Â Â Â  Seit dem letzten Bericht vom November 2007 sei es Anfang April 2008 zu einer massiven klinischen Verschlechterung mit einer deutlichen Zunahme des lumbo-vertebralen Syndroms mit Ausstrahlung links gekommen. Die Untersuchung vom 22. April 2008 (Kernspintomographie) habe eine ausgedehnte paracentrale Diskushernie bei L5/S1 links mit entsprechender neuraler Kompression ergeben.</w:t>
      </w:r>
    </w:p>
    <w:p>
      <w:r>
        <w:t>Â Â Â Â Â Â Â Â  Aufgrund des Befundes bestehe ab April 2008 bis auf Weiteres eine ArbeitsunfÃ¤higkeit von 100 %. Der BeschwerdefÃ¼hrer sei bis auf Weiteres auf eine intensive konservative Behandlung mit Physiotherapie und physikalischer Behandlung angewiesen. Die Prognose sei unsicher (Urk. 8/108).</w:t>
      </w:r>
    </w:p>
    <w:p>
      <w:r>
        <w:t>4.3Â Â Â Â  Der BeschwerdefÃ¼hrer reichte dem Gericht weiter einen Bericht von med. I.___, Assistenzarzt, und med. pract. J.___, Oberarzt Psychiatrie-Zentrum K.___, vom 22. April 2009 ein (Urk. 8/120 = Urk. 3/2).</w:t>
      </w:r>
    </w:p>
    <w:p>
      <w:r>
        <w:t>Â Â Â Â Â Â Â Â  Die Ãrzte des Psychiatrie-Zentrums K.___ nannten darin als Diagnosen (Urk. 3/2 S. 1 Ziff. 1.1):</w:t>
      </w:r>
    </w:p>
    <w:p>
      <w:r>
        <w:t>- mittelgradige depressive Episode als Unfallfolge</w:t>
      </w:r>
    </w:p>
    <w:p>
      <w:r>
        <w:t>- Distorsion der HalswirbelsÃ¤ule</w:t>
      </w:r>
    </w:p>
    <w:p>
      <w:r>
        <w:t>- degenerative Diskopathie bei L2/S1, Spondylarthrose bei L4/5, L5/S1, leichte rechtskonvexe Skoliose thorakolumbal, muskulÃ¤re Dysbalance</w:t>
      </w:r>
    </w:p>
    <w:p>
      <w:r>
        <w:t>- ausgedehnte, parazentrale Diskushernie bei L5/S1 links</w:t>
      </w:r>
    </w:p>
    <w:p>
      <w:r>
        <w:t>Â Â Â Â Â Â Â Â  Die Ãrzte stellten im Weiteren eine passiv-abhÃ¤ngige PersÃ¶nlichkeit und eine histrionische PersÃ¶nlichkeit fest, wobei der BeschwerdefÃ¼hrer aufgrund dessen nicht wesentlich in der ArbeitsfÃ¤higkeit eingeschrÃ¤nkt sei (Urk. 3/2 Ziff. 1.2).</w:t>
      </w:r>
    </w:p>
    <w:p>
      <w:r>
        <w:t>Â Â Â Â Â Â Â Â  In einem geschÃ¼tzten Rahmen bestehe eine ArbeitsfÃ¤higkeit von 40 - 60 % (Urk. 3/2 S. 1 f. Ziff. 2.1-2.2). Ein Ende der BeeintrÃ¤chtigung sei nicht abzusehen (Urk. 3/2 S. 2 Ziff. 2.3 lit. b).</w:t>
      </w:r>
    </w:p>
    <w:p>
      <w:r>
        <w:t>5.Â Â Â Â Â Â</w:t>
      </w:r>
    </w:p>
    <w:p>
      <w:r>
        <w:t>5.1Â Â Â Â  Die Ãrzte des Psychiatrie-Zentrums K.___ diagnostizierten am 22. April 2009 eine mittelgradige depressive Episode. Die Diagnose deckt sich mit der Beurteilung durch die Ãrzte und Psychologen des Medizinischen Zentrums D.___ vom April 2005, wÃ¤hrend die A.___-Gutachter eine depressive Erkrankung im Januar 2004 noch mit Sicherheit verneint hatten (Urk. 8/55/14 Ziff. 4.2.5).</w:t>
      </w:r>
    </w:p>
    <w:p>
      <w:r>
        <w:t>Â Â Â Â Â Â Â Â  Die bereits im Januar 2004 im A.___-Gutachten erwÃ¤hnten lumbalen Beschwerden haben zwischenzeitlich offenbar zugenommen, da in dem Bericht von Dr. C.___ vom Juli 2008 gestÃ¼tzt auf eine am 22. April 2008 erfolgte Kernspintomographie nunmehr von einer grossen Diskushernie bei L5/S1 und einer deutlichen Zunahme des lumbo-vertrebralen Syndroms die Rede ist (Urk. 3/1).</w:t>
      </w:r>
    </w:p>
    <w:p>
      <w:r>
        <w:t>5.2Â Â Â Â  Das hiesige Gericht hatte mit Urteil vom 29. Januar 2008 angenommen, dass sich der Gesundheitszustand des BeschwerdefÃ¼hrers seit dem Einspracheentscheid der Beschwerdegegnerin vom 4. Januar 2005 nicht verÃ¤ndert hatte und es sich bei der abweichenden Beurteilung durch Dr. C.___ und die Ãrzte und Psychologen des Medizinischen Zentrums D.___ um eine abweichende Beurteilung des im Einspracheentscheid festgestellten medizinischen Sachverhalts handelt (Urk. 8/104 S. 12 f. Erw. 4.3-4.4).</w:t>
      </w:r>
    </w:p>
    <w:p>
      <w:r>
        <w:t>Â Â Â Â Â Â Â Â  Der BeschwerdefÃ¼hrer war nach eigenen Angaben vom 26. Januar bis 3. April 2009 im Psychiatrie-Zentrum K.___ hospitalisiert (Urk. 1 S. 2). Die Ãrzte des Psychiatrie-Zentrums bestÃ¤tigten die bereits im Medizinischen Zentrum D.___ gestellte Diagnose einer mittelgradigen depressiven Episode.</w:t>
      </w:r>
    </w:p>
    <w:p>
      <w:r>
        <w:t>Â Â Â Â Â Â Â Â  Dem Gericht liegt das Ergebnis der von Dr. C.___ erwÃ¤hnten Kernspintomographie vom 22. April 2008 (Urk. 3/1) nicht vor. Indessen bestehen mit den erwÃ¤hnten Berichten von Dr. C.___ vom November 2007 und Juli 2008 und dem Psychiatrie-Zentrum K.___ ausreichende Anhaltspunkte, dass sich der Gesundheitszustand des BeschwerdefÃ¼hrers seit der letzten rechtskrÃ¤ftigen Beurteilung der VerhÃ¤ltnisse massgeblich verschlechtert haben kÃ¶nnte. In diesem Sinne wurde eine Verschlechterung vom BeschwerdefÃ¼hrer anhand der erwÃ¤hnten Arztberichte glaubhaft dargelegt. Dies fÃ¼hrt dazu, dass auf das Gesuch vom 19. August 2008 einzutreten ist.</w:t>
      </w:r>
    </w:p>
    <w:p>
      <w:r>
        <w:t>5.3Â Â Â Â  Die Beschwerde ist daher in dem Sinne gutzuheissen, dass die angefochtene VerfÃ¼gung vom 27. Mai 2009 aufzuheben und die Sache an die Beschwerdegegnerin zurÃ¼ckzuweisen ist, damit sie die Neuanmeldung des BeschwerdefÃ¼hrers vom 19. August 2008 (Urk. 8/109) materiell prÃ¼fe.</w:t>
      </w:r>
    </w:p>
    <w:p>
      <w:r>
        <w:rPr>
          <w:b/>
        </w:rPr>
        <w:t>E. 6</w:t>
      </w:r>
    </w:p>
    <w:p>
      <w:r>
        <w:t>6.1Â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Vorliegend sind die Kosten auf Fr. 500.-- anzusetzen und der unterliegenden Beschwerdegegnerin aufzuerlegen.</w:t>
      </w:r>
    </w:p>
    <w:p>
      <w:r>
        <w:t>6.2Â Â Â Â  Nach stÃ¤ndiger Rechtsprechung gilt die RÃ¼ckweisung der Sache an die Verwaltung zur weiteren AbklÃ¤rung und neuen VerfÃ¼gung als vollstÃ¤ndiges Obsiegen (vgl. Urteil des EidgenÃ¶ssischen Versicherungsgerichts vom 10. Februar 2004 i.S. K., U 199/02, Erw. 6 mit Hinweis auf BGE 110 V 57 Erw. 3a; SVR 1999 IV Nr. 10 S. 28 Erw. 3), weshalb der vertretene BeschwerdefÃ¼hrer Anspruch auf eine ProzessentschÃ¤digung, dies zum praxisgemÃ¤ssen Stundenansatz von Fr. 135.-- (zuzÃ¼glich Mehrwertsteuer), hat. Dem BeschwerdefÃ¼hrer ist fÃ¼r seine Aufwendungen eine EntschÃ¤digung von Fr. 950.-- zuzusprechen.</w:t>
      </w:r>
    </w:p>
    <w:p>
      <w:r>
        <w:t>Das Gericht erkennt:</w:t>
      </w:r>
    </w:p>
    <w:p>
      <w:r>
        <w:t>1.Â Â Â Â Â Â Â Â  Die Beschwerde wird in dem Sinne gutgeheissen, dass die angefochtene VerfÃ¼gung vom 27. Mai 2009 aufgehoben und die Sache an die Sozialversicherungsanstalt des Kantons ZÃ¼rich, IV-Stelle, zurÃ¼ckgewiesen wird, damit diese Ã¼ber die Neuanmeldung vom 19. August 2008 materiell befinde.</w:t>
      </w:r>
    </w:p>
    <w:p>
      <w:r>
        <w:t>2.Â Â Â Â Â Â Â Â  Die Gerichtskosten von Fr. 500.--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950.-- (inkl. Barauslagen und MWSt) zu bezahlen.</w:t>
      </w:r>
    </w:p>
    <w:p>
      <w:r>
        <w:t>4.Â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