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IV.2009.00609 vom 13. Juli 2011</w:t>
      </w:r>
    </w:p>
    <w:p>
      <w:r>
        <w:t>ZH Sozialversicherungsgericht, 2011-07-13, DE</w:t>
      </w:r>
    </w:p>
    <w:p>
      <w:r>
        <w:rPr>
          <w:b/>
        </w:rPr>
        <w:t xml:space="preserve">Quelle: </w:t>
      </w:r>
      <w:r>
        <w:t>https://mcp.opencaselaw.ch/entscheid/zh_sozialversicherungsgericht_IV.2009.00609</w:t>
      </w:r>
    </w:p>
    <w:p>
      <w:r>
        <w:t>FR: ZH_SOZIALVERSICHERUNGSGERICHT IV.2009.00609 du 13 juillet 2011</w:t>
      </w:r>
    </w:p>
    <w:p>
      <w:r>
        <w:t>IT: ZH_SOZIALVERSICHERUNGSGERICHT IV.2009.00609 del 13 luglio 2011</w:t>
      </w:r>
    </w:p>
    <w:p>
      <w:pPr>
        <w:pStyle w:val="Heading2"/>
      </w:pPr>
      <w:r>
        <w:t>Erwägungen</w:t>
      </w:r>
    </w:p>
    <w:p>
      <w:r>
        <w:rPr>
          <w:b/>
        </w:rPr>
        <w:t>E. 1</w:t>
      </w:r>
    </w:p>
    <w:p>
      <w:r>
        <w:t>1.1Â Â Â Â  Die massgebenden rechtlichen Grundlagen, insbesondere betreffend den Rentenanspruch (Art. 28 des Bundesgesetzes Ã¼ber die Invalidenversicherung [IVG]), die InvaliditÃ¤tsbemessung (Art. 16 des Bundesgesetzes Ã¼ber den Allgemeinen Teil des Sozialversicherungsrechts [ATSG]) und Aspekte der Rentenrevision (Art. 88a und 88 bis der Verordnung Ã¼ber die Invalidenversicherung [IVV]) sind in der angefochtenen VerfÃ¼gung zutreffend wiedergegeben (Urk. 2 S. 1). Darauf kann, mit nachstehenden ErgÃ¤nzungen, verwiesen werden.</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vom 26. MÃ¤rz 2010, 9C_438/2009, E. 1 mit Hinweisen).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Die Beschwerdegegnerin begrÃ¼ndete die angefochtene VerfÃ¼gung damit, dass sich der Gesundheitszustand der BeschwerdefÃ¼hrerin gemÃ¤ss der medizinischen Begutachtung vom 10. November 2008 (A.___-Gutachten vom 3. Dezember 2008) verbessert habe und ihr eine leichte bis mittelschwere TÃ¤tigkeit ab 16. November 2008 zu 100 % zumutbar sei (Urk. 2). Dabei ergÃ¤ben die medizinischen Befunde, die nach dem Vorbescheid vom 16. Januar 2009 eingetroffen seien, keine wesentlichen VerÃ¤nderungen zu den Befunden der medizinischen Begutachtung. Da der BeschwerdefÃ¼hrerin ein breites Feld von mÃ¶glichen TÃ¤tigkeiten offen stehe, seien bei der InvaliditÃ¤tsbemessung keine leidensbedingten AbzÃ¼ge vom statistischen Tabellenlohn gemÃ¤ss Lohnstrukturerhebung (LSE) zu berÃ¼cksichtigen; demzufolge resultiere ein rentenausschliessender InvaliditÃ¤tsgrad von 29 % (Urk. 2).</w:t>
      </w:r>
    </w:p>
    <w:p>
      <w:r>
        <w:t>2.2Â Â Â Â Â Â Â Â  DemgegenÃ¼ber macht die BeschwerdefÃ¼hrerin im Wesentlichen geltend, ihre ArbeitsfÃ¤higkeit wÃ¼rde durch das chronische Panvertebralsyndrom, die symptomatische Fibromyalgie und die schwere progrediente Depression weiterhin entscheidend beeintrÃ¤chtigt. Die Angaben der behandelnden Dres. C.___ (Bericht vom 9. Juni 2009 [Urk. 3/3]) und D.___, Spezialarzt FMH fÃ¼r physikalische Medizin, speziell Rheumaerkrankungen (Bericht vom 18. Februar 2009 [Urk. 3/2]), seien stÃ¤rker in die AbklÃ¤rung einzubeziehen. Zudem seien bei der Berechnung des InvaliditÃ¤tsgrades die enormen EinschrÃ¤nkungen in einer behinderungsangepassten TÃ¤tigkeit hÃ¶her zu gewichten (Urk. 1).</w:t>
      </w:r>
    </w:p>
    <w:p>
      <w:r>
        <w:t>2.3Â Â Â Â  Es steht fest und ist unbestritten, dass die BeschwerdefÃ¼hrerin in ihrer bisherigen TÃ¤tigkeit weiterhin vollstÃ¤ndig eingeschrÃ¤nkt ist (vgl. Urk. 2 S. 3). Streitig und zu prÃ¼fen ist, ob sich die ArbeitsfÃ¤higkeit in leidensangepasster TÃ¤tigkeit so verbessert hat, dass die Invalidenrente aufzuheben ist. Zeitliche Vergleichsbasis fÃ¼r die Beurteilung einer anspruchserheblichen Ãnderung bildet die VerfÃ¼gung der Beschwerdegegnerin vom 23. Oktober 2003 (Urk. 8/41). Zwar bestÃ¤tigte die IV-Stelle mit Mitteilung vom 4. Oktober 2004 revisionsweise den Anspruch auf eine ganze Rente (InvaliditÃ¤tsgrad 100 % [Urk. 8/44, Urk. 8/45]) gestÃ¼tzt einen Arztbericht von Dr. med. E.___, SpezialÃ¤rztin FMH fÃ¼r Innere Medizin, doch ist festzustellen, dass nach Lage der Akten eine umfassende medizinische SachverhaltsabklÃ¤rung letztmals anlÃ¤sslich des Erlasses der VerfÃ¼gung vom 23. Oktober 2003 stattgefunden hat. Im Folgenden bleibt daher zu prÃ¼fen, ob und inwieweit sich der gesundheitliche Zustand der BeschwerdefÃ¼hrerin seit der erwÃ¤hnten VerfÃ¼gung verbessert hat. Diese stÃ¼tzte sich in medizinischer Hinsicht im Wesentlichen auf den Bericht von Dr. med. F.___, Spezialarzt FMH fÃ¼r Innere Medizin, vom 1. Februar 2002 (Urk. 8/12), auf das psychiatrische Gutachten von Dr. med. G.___ und med. prakt. H.___, UniversitÃ¤tsspital I.___, vom 3. April 2002 (Urk. 8/15 = Urk. 8/16) sowie auf den Bericht von Dres. F.___ und E.___ vom 29. Januar 2003 (Urk. 8/35/4) (vgl. Feststellungsblatt fÃ¼r Beschluss [Urk. 8/37]).</w:t>
      </w:r>
    </w:p>
    <w:p>
      <w:r>
        <w:rPr>
          <w:b/>
        </w:rPr>
        <w:t>E. 3.1</w:t>
      </w:r>
    </w:p>
    <w:p>
      <w:r>
        <w:t>3.1.1Â Â  Dr. F.___ berichtete am 1. Februar 2002, die BeschwerdefÃ¼hrerin habe in den letzten drei bis vier Jahren zunehmend eine Fibromyalgie durchgemacht. Parallel dazu sei eine wachsende depressive Grundstimmung wahrnehmbar geworden. Es sei nicht auszumachen, welcher Symptomkomplex zuerst aufgetreten sei. Dieser Gesundheitszustand habe zu einem massiven ErschÃ¶pfungssyndrom gefÃ¼hrt. Insgesamt habe sich der Zustand der BeschwerdefÃ¼hrerin verschlechtert. Zudem bestehe wahrscheinlich stressbedingt seit zwei Jahren eine Hypertonie. Aufgrund dieser Gesamtsituation sei die BeschwerdefÃ¼hrerin zu 100 % arbeitsunfÃ¤hig. Aus medizinischer Sicht sei eine berufliche Umstellung zu prÃ¼fen; die bisherige TÃ¤tigkeit sei nicht mehr, eine behinderungsangepasste TÃ¤tigkeit eventuell (noch) halbtags zumutbar (Urk. 8/12).</w:t>
      </w:r>
    </w:p>
    <w:p>
      <w:r>
        <w:t>3.1.2Â Â  Die Gutachter des UniversitÃ¤tsspitals I.___ diagnostizierten am 3. April 2002 eine mittelgradige depressive Episode (ICD-10 F32.1). Sie erwÃ¤hnten Konflikte am Arbeitsplatz und in der Ehe (Urk. 8/15/3-6) und fÃ¼hrten zum Grad der ArbeitsfÃ¤higkeit in der angestammten TÃ¤tigkeit aus, aktuell sei die BeschwerdefÃ¼hrerin zu 100 % arbeitsunfÃ¤hig. Die ArbeitsunfÃ¤higkeit sei einerseits durch die Depression verursacht, anderseits durch ein Vermeidungsverhalten unterstÃ¼tzt, in dem die BeschwerdefÃ¼hrerin aus Angst vor weiteren Entwertungen nicht an den Arbeitsplatz zurÃ¼ckkehren kÃ¶nne. Die lange ArbeitsunfÃ¤higkeit habe zu einer kÃ¶rperlichen Dekonditionierung gefÃ¼hrt, die neben der stÃ¤rkeren Schmerzwahrnehmung durch die Depression die ArbeitsunfÃ¤higkeit mitverursache. Durch einen gefÃ¼hrten Arbeitsversuch kÃ¶nnte die BeschwerdefÃ¼hrerin das Vermeidungsverhalten reduzieren und eine Kondition erreichen, die ihr eine ArbeitstÃ¤tigkeit wieder erlauben wÃ¼rde. Mittel- und lÃ¤ngerfristig kÃ¶nne eine 50%ige ArbeitsfÃ¤higkeit erwartet werden (Urk. 8/15/8 f. Ziff. 6).</w:t>
      </w:r>
    </w:p>
    <w:p>
      <w:r>
        <w:t>3.1.3Â Â  Dres. F.___ und E.___ berichteten am 29. Januar 2003, die BeschwerdefÃ¼hrerin leide einerseits an deutlich depressiver Stimmung, anderseits sei sie durch ein chronisches Schmerzsyndrom, bedingt durch RÃ¼cken- und Fibromyalgie-Schmerzen, sehr eingeschrÃ¤nkt. Dazu kÃ¤men hypertone Blutdruckschwankungen. Aufgrund der Gesamtsituation sei es der BeschwerdefÃ¼hrerin nicht zuzumuten, ihren alten Beruf fortzufÃ¼hren. Berufliche Massnahmen seien aufgrund der Sprachprobleme und der GesundheitsstÃ¶rungen nicht als optimistisch einzuschÃ¤tzen, weshalb bei dem Gesuch um eine 100%ige Invalidenrente verblieben werde (Urk. 8/35/4).</w:t>
      </w:r>
    </w:p>
    <w:p>
      <w:r>
        <w:t>3.2Â Â Â Â  Im Rahmen der ersten Rentenrevision der IV-Stelle bestÃ¤tigte Dr. E.___ als Nachfolgerin von Dr. F.___ am 27. September 2004 einen stationÃ¤ren Gesundheitszustand und eine 100%ige ArbeitsunfÃ¤higkeit in der bisherigen wie auch in einer behinderungsangepassten TÃ¤tigkeit (Urk. 8/43/1-4).</w:t>
      </w:r>
    </w:p>
    <w:p>
      <w:r>
        <w:rPr>
          <w:b/>
        </w:rPr>
        <w:t>E. 3.3</w:t>
      </w:r>
    </w:p>
    <w:p>
      <w:r>
        <w:t>3.3.1Â Â Â Â Â Â Â Â  AnlÃ¤sslich der zweiten Rentenrevision gab Dr. D.___ am 12. Februar 2008 an, die BeschwerdefÃ¼hrerin klage Ã¼ber Schmerzen am ganzen KÃ¶rper (RÃ¼cken, Arme und Beine), Kraftlosigkeit, vermehrte MÃ¼digkeit, Depression und Vereinsamung. Dr. D.___ nannte folgende Diagnosen mit Auswirkung auf die ArbeitsfÃ¤higkeit:</w:t>
      </w:r>
    </w:p>
    <w:p>
      <w:r>
        <w:t>- Fibromyalgie,</w:t>
      </w:r>
    </w:p>
    <w:p>
      <w:r>
        <w:t>- panvertebrales Syndrom,</w:t>
      </w:r>
    </w:p>
    <w:p>
      <w:r>
        <w:t>- depressive Grundstimmung und</w:t>
      </w:r>
    </w:p>
    <w:p>
      <w:r>
        <w:t>- rezidivierende Magenbeschwerden.</w:t>
      </w:r>
    </w:p>
    <w:p>
      <w:r>
        <w:t>Dr. D.___, der die BeschwerdefÃ¼hrerin Ã¼ber vier Jahre nicht mehr gesehen hat (Urk. 8/52/8 f. ÂSchlussbemerkungÂ, vgl. auch Ziff. 4.1), fÃ¼hrte zur ArbeitsfÃ¤higkeit aus, die BeschwerdefÃ¼hrerin sei auf Grund der medizinischen Befunde im Bereich des Bewegungsapparates nach wie vor arbeitsunfÃ¤hig, ebenfalls sei sie in einer behinderungsangepassten TÃ¤tigkeit nicht einsetzbar (Urk. 8/52).</w:t>
      </w:r>
    </w:p>
    <w:p>
      <w:r>
        <w:t>3.3.2Â Â  Am 29. April 2008 nannten Dres. med. J.___ und K.___, Departement Innere Medizin, UniversitÃ¤tsspital I.___, folgende Diagnosen mit Einfluss auf die ArbeitsfÃ¤higkeit: Verdacht auf psychosomatische Ãberlagerung, ErschÃ¶pfungszustand und depressive StÃ¶rung. Sie gaben an, in somatischer Hinsicht bestehe bei der BeschwerdefÃ¼hrerin keine Behinderung, welche sie in ihrem Alltag beeintrÃ¤chtigen wÃ¼rde (Patientin ist Hausfrau [Urk. 8/56]).</w:t>
      </w:r>
    </w:p>
    <w:p>
      <w:r>
        <w:t>3.3.3Â Â  Die fÃ¼r das interdisziplinÃ¤re (internistisch, rheumatologisch und psychiatrisch) A.___-Gutachten vom 3. Dezember 2008 verantwortlichen FachÃ¤rzte stellten folgende Diagnosen mit Auswirkung auf die ArbeitsfÃ¤higkeit (Urk. 8/58/16 Ziff. 5):</w:t>
      </w:r>
    </w:p>
    <w:p>
      <w:r>
        <w:t>- Beginnende femoropatellÃ¤re und femorotibiale Arthrose beidseits (ICD-10 M17.9)</w:t>
      </w:r>
    </w:p>
    <w:p>
      <w:r>
        <w:t>- Genua valga</w:t>
      </w:r>
    </w:p>
    <w:p>
      <w:r>
        <w:t>- Rechtsbetontes leichtes funktionelles Impingementsyndrom der Schultern (ICD-10 M75.4)</w:t>
      </w:r>
    </w:p>
    <w:p>
      <w:r>
        <w:t>- Lumbalbetontes Panvertebralsyndrom (ICD-10 M54.8)</w:t>
      </w:r>
    </w:p>
    <w:p>
      <w:r>
        <w:t>- mitunter durch Fehlstatik mit Hohl-RundrÃ¼cken</w:t>
      </w:r>
    </w:p>
    <w:p>
      <w:r>
        <w:t>Â Â Â Â Â Â Â Â  Als Diagnosen ohne Auswirkung auf die ArbeitsfÃ¤higkeit nannten sie:</w:t>
      </w:r>
    </w:p>
    <w:p>
      <w:r>
        <w:t>- SchmerzverarbeitungsstÃ¶rung (ICD-10 F54)</w:t>
      </w:r>
    </w:p>
    <w:p>
      <w:r>
        <w:t>- Generalisiertes polylokulÃ¤res Schmerzsyndrom (ICD-10 R52.9)</w:t>
      </w:r>
    </w:p>
    <w:p>
      <w:r>
        <w:t>- im Rahmen der SchmerzverarbeitungsstÃ¶rung</w:t>
      </w:r>
    </w:p>
    <w:p>
      <w:r>
        <w:t>- Beginnendes metabolisches Syndrom</w:t>
      </w:r>
    </w:p>
    <w:p>
      <w:r>
        <w:t>- Adipositas (BMI 43 kg/m2) (ICD-10 E66.0)</w:t>
      </w:r>
    </w:p>
    <w:p>
      <w:r>
        <w:t>- arterielle Hypertonie, unter Behandlung kompensiert (ICD-10 I10)</w:t>
      </w:r>
    </w:p>
    <w:p>
      <w:r>
        <w:t>- anamnestisch DyslipidÃ¤mie</w:t>
      </w:r>
    </w:p>
    <w:p>
      <w:r>
        <w:t>- Fortgesetzter Nikotinkonsum, schÃ¤dlicher Gebrauch, ungefÃ¤hr 10 py (ICD-10 F17.1)</w:t>
      </w:r>
    </w:p>
    <w:p>
      <w:r>
        <w:t>Â Â Â Â Â Â Â Â  Zur ArbeitsfÃ¤higkeit fÃ¼hrten die A.___-Gutachter aus, in der zuletzt ausgeÃ¼bten TÃ¤tigkeit bestÃ¼nden aus rheumatologischer Sicht gewisse EinschrÃ¤nkungen. In einer angepassten, kÃ¶rperlich leichten bis mittelschweren TÃ¤tigkeit ohne repetitive Ãberkopfarbeiten und Zwangshaltungen hingegen sei die BeschwerdefÃ¼hrerin aus polydisziplinÃ¤rer Sicht uneingeschrÃ¤nkt arbeitsfÃ¤hig (Urk. 8/58/17 Ziff. 6.2).</w:t>
      </w:r>
    </w:p>
    <w:p>
      <w:r>
        <w:t>Â Â Â Â Â Â Â Â  Aus rheumatologischer Sicht hielt der A.___-Teilgutachter Dr. med. M.___, Spezialarzt FMH fÃ¼r Rheumatologie, in seiner Beurteilung fest, das polylokulÃ¤re Schmerzsyndrom gehe, weil multiple schmerzhafte Kontrollpunkte vorhanden seien, Ã¼ber ein normales Fibromyalgiesyndrom hinaus (Urk. 8/58/15 Ziff. 4.2.2.3).</w:t>
      </w:r>
    </w:p>
    <w:p>
      <w:r>
        <w:t>3.3.4Â Â  Am 18. Februar 2009 stellte Dr. D.___ eine Fibromyalgie sowie ein panvertebrales Syndrom fest und gab an, psychiatrischerseits bestehe eine depressive Grundstimmung. Die am 12. Februar 2009 klinisch erhobenen Befunde wÃ¼rden sich nicht von denjenigen im April/Mai 2008 unterscheiden (Urk. 3/2 = Urk. 8/66).</w:t>
      </w:r>
    </w:p>
    <w:p>
      <w:r>
        <w:t>3.4Â Â Â Â  Nach Erlass der angefochtenen VerfÃ¼gung vom 3. Juni 2009 diagnostizierte Dr. C.___ am 9. Juni 2009:</w:t>
      </w:r>
    </w:p>
    <w:p>
      <w:r>
        <w:t>- chronisches Panvertebralsyndrom mit Schwerpunkt der Schmerzen im Bereich der HWS sowie der LWS</w:t>
      </w:r>
    </w:p>
    <w:p>
      <w:r>
        <w:t>- stark symptomatische Fibromyalgie mit Manifestation vor allem im Bereich der Schulter- sowie der Kniegelenke beidseits</w:t>
      </w:r>
    </w:p>
    <w:p>
      <w:r>
        <w:t>- schwere, progrediente gemischte Depression mit einer konsekutiven Symptomausweitung sowie ein ErschÃ¶pfungszustand</w:t>
      </w:r>
    </w:p>
    <w:p>
      <w:r>
        <w:t>- funktionelle Herzbeschwerden</w:t>
      </w:r>
    </w:p>
    <w:p>
      <w:r>
        <w:t>- NSAR-Gastritis</w:t>
      </w:r>
    </w:p>
    <w:p>
      <w:r>
        <w:t>Â Â Â Â Â Â Â Â  Er fÃ¼hrte aus, das Schmerzsyndrom sei im Rahmen dieser Diagnosen seit Jahren unverÃ¤ndert, eher progredient, und habe insofern auch die konsekutive ArbeitsunfÃ¤higkeit gezeitigt. Die Feststellung der IV-Stelle in ihrer VerfÃ¼gung vom 3. Juni 2009, wonach der Gesundheitszustand sich gebessert habe, sei falsch. Es sei auch nicht zu erwarten, dass die chronischen Schmerzen, welche zum grossen Teil auf die degenerativen KnochenverÃ¤nderungen zurÃ¼ckzufÃ¼hren seien, mit der Zeit weniger ausgeprÃ¤gt wÃ¼rden. ZusÃ¤tzlich habe sich seit ungefÃ¤hr einem Jahr eine massive, vor allem reaktive Depression als Ergebnis des dauernden Schmerzzustandes sowie der gastrointestinalen Nebenwirkungen der NSAR-Medikation eingestellt (Urk. 3/3).</w:t>
      </w:r>
    </w:p>
    <w:p>
      <w:r>
        <w:t>3.5Â Â Â Â Â Â Â Â  Vorliegend handelt es sich um ein Revisionsverfahren, weshalb eine (allfÃ¤llige) VerÃ¤nderung verglichen mit der erstmaligen Beurteilung in nachvollziehbarer Weise dargelegt werden muss.</w:t>
      </w:r>
    </w:p>
    <w:p>
      <w:r>
        <w:t>Â Â Â Â Â Â Â Â  Der A.___-Teilgutachter Dr. med. L.___, Spezialarzt FMH fÃ¼r Psychiatrie und Psychotherapie, fÃ¼hrte in der Stellungnahme zu frÃ¼heren Ã¤rztlichen EinschÃ¤tzungen aus, im Gutachten des UniversitÃ¤tsspitals I.___ vom 3. April 2002 werde die Diagnose einer mittelgradigen depressiven Episode (ICD-10 F32.1) gestellt und deshalb eine 100%ige ArbeitsunfÃ¤higkeit, welche mittelfristig besserungsfÃ¤hig sei, angegeben. Die aktuell erhobenen psychiatrischen Befunde wiesen auf keine depressive Erkrankung hin; die obige Beurteilung kÃ¶nne daher nicht mehr bestÃ¤tigt werden. Die Diskrepanz sei mÃ¶glicherweise dadurch zu erklÃ¤ren, dass es bei der BeschwerdefÃ¼hrerin im Jahr 2000 infolge KrÃ¤nkung am Arbeitsplatz tatsÃ¤chlich zu einer psychischen Dysbalance gekommen sei, welche damals ad hoc wie eine depressive StÃ¶rung imponiert habe. RÃ¼ckblickend scheine eher eine reaktive AnpassungsstÃ¶rung vorgelegen zu haben mit nur passagerer Minderung der ArbeitsfÃ¤higkeit. Eine lÃ¤ngerfristige Auswirkung durch die KrÃ¤nkung sei jedoch nicht nachzuvollziehen (Urk. 8/58/10 Ziff. 4.1.7).</w:t>
      </w:r>
    </w:p>
    <w:p>
      <w:r>
        <w:t>Â Â Â Â Â Â Â Â  Aus rheumatologischer Sicht hielt der A.___-Teilgutachter Dr. M.___ fest, die EinschÃ¤tzung von Dr. D.___ im Februar 2008 habe sich auf ein Fibromyalgiesyndrom, ein panvertebrales Syndrom, eine depressive Grundstimmung und auf rezidivierende Magenbeschwerden bezogen. GestÃ¼tzt darauf sei dieser von einer 100%igen ArbeitsunfÃ¤higkeit vom 30. Juni 2000 bis auf weiteres ausgegangen. Aktuell sei aufgrund der Bewegungsapparatprobleme - ohne BerÃ¼cksichtigung anderer Diagnosen - fÃ¼r eine entsprechend adaptierte TÃ¤tigkeit keine wesentliche EinschrÃ¤nkung vorhanden (Urk. 8/58/15 Ziff. 4.2.6).</w:t>
      </w:r>
    </w:p>
    <w:p>
      <w:r>
        <w:t>Â Â Â Â Â Â Â Â  In ihrer Gesamtbeurteilung hielten die A.___-Gutachter zum Beginn der ArbeitsunfÃ¤higkeit fest, aufgrund der frÃ¼heren medizinischen AbklÃ¤rungen sei der BeschwerdefÃ¼hrerin ab Juni 2000 eine 100%ige ArbeitsunfÃ¤higkeit attestiert und ab Juni 2001 eine ganze IV-Rente ausgerichtet worden. Die damals beschriebene depressive Symptomatik habe im Zeitpunkt der Untersuchung im A.___ nicht mehr bestanden. Ein genauer Beginn der VerÃ¤nderung kÃ¶nne nicht festgelegt werden; die Depression habe sich langsam zurÃ¼ckgebildet. Die im A.___ festgestellte ArbeitsfÃ¤higkeit gelte mit Sicherheit ab der Untersuchung im November 2008 (Urk. 8/58/17 Ziff. 6.3). Weiter erklÃ¤rten die A.___-Gutachter, die frÃ¼heren EinschÃ¤tzungen der HausÃ¤rzte und des Rheumatologen Dr. D.___ seien alle unter Einbezug der subjektiven Angaben der BeschwerdefÃ¼hrerin mit Schmerzen und Depression gemacht worden. Daher ergebe sich eine Diskrepanz zwischen diesen Beurteilungen und ihrer rein objektiven rheumatologischen EinschÃ¤tzung (Urk. 8/58/18 Ziff. 6.6 Abs. 2 und 3).</w:t>
      </w:r>
    </w:p>
    <w:p>
      <w:r>
        <w:t>4.Â Â Â Â Â Â Â Â  GestÃ¼tzt auf die Aktenlage ist der medizinische Sachverhalt als erstellt zu betrachten. Dabei erfÃ¼llt das A.___-Gutachten alle praxisgemÃ¤ssen Kriterien (vorstehend Erw. 1.4). Die von der BeschwerdefÃ¼hrerin gegenÃ¼ber dem Gutachten angefÃ¼hrten EinwÃ¤nde erweisen sich dagegen als nicht stichhaltig und die anderslautenden Berichte von den Dres. D.___ und C.___ vermÃ¶gen das A.___-Gutachten nicht in Frage zu stellen. Insbesondere ist in Bezug auf die von den Dres. D.___ und C.___ bestÃ¤tigte Fibromyalgie festzustellen, dass der rheumatologische A.___-Teilgutachter Dr. M.___ mit seinem Hinweis auf zusÃ¤tzliche Druckschmerzen an multiplen Kontrollpunkten (vgl. Urk. 8/58/15 Ziff. 4.2.2.3) schlÃ¼ssig begrÃ¼ndete, dass im Zeitpunkt der Begutachtung kein Fibromyalgiesyndrom bestand (vgl. Pschyrembel, Klinisches WÃ¶rterbuch, 259. Auflage, Berlin und New York 2002, S. 521). Da Ã¼berdies Dr. D.___ in seinem Bericht vom 18. Februar 2009 (Urk. 3/2) nicht angab, in welchem Umfang und bezÃ¼glich welcher TÃ¤tigkeiten die BeschwerdefÃ¼hrerin arbeitsunfÃ¤hig ist, ist nicht auf seinen insoweit nicht genÃ¼gend begrÃ¼ndeten Bericht abzustellen. In Bezug auf die von Dr. C.___ am 9. Juni 2009 degenerativen KnochenverÃ¤nderungen zugeschriebenen chronischen Schmerzen der BeschwerdefÃ¼hrerin ist zu berÃ¼cksichtigen, dass die A.___-Gutachter die entsprechenden Beschwerden einlÃ¤sslich und sorgfÃ¤ltig wÃ¼rdigten und darauf ein entsprechendes konkretes Belastungsprofil definierten (vgl. Urk. 8/58/14 f.), was in der sehr kurzen Beurteilung von Dr. C.___ fehlt, weshalb in Bezug auf letztere berÃ¼cksichtigt werden darf und muss, dass HausÃ¤rzte oder regelmÃ¤ssig behandelnde SpezialÃ¤rzte mitunter im Hinblick auf ihre auftragsrechtliche Vertrauensstellung erfahrungsgemÃ¤ss im Zweifelsfall eher zu Gunsten ihrer Patienten aussagen (vgl. Urteil des Bundesgerichts vom 2. April 2007, I 551/06, Erw. 4.2; vgl. auch BGE 125 V 353 E. 3a/cc). Hinsichtlich der psychischen Beschwerden stellte der A.___-Teilgutachter Dr. L.___ nach einer - im Revisionsverfahren einzigen - fachÃ¤rztlichen psychiatrisch/psychotherapeutischen Untersuchung fest, dass keine depressive Symptomatik mehr bestehe. Dabei begrÃ¼ndete er seine Beurteilung einlÃ¤sslich (vgl. Urk. 8/58/10 Ziff. 4.1.7). Dementsprechend ist auf das A.___-Gutachten abzustellen und davon auszugehen, das sich der Gesundheitszustand im Vergleich zur ursprÃ¼nglichen Rentenzusprache geÃ¤ndert hat und fÃ¼r eine leidensangepasste TÃ¤tigkeiten ab 16. November 2008 eine volle ArbeitsfÃ¤higkeit anzunehmen.</w:t>
      </w:r>
    </w:p>
    <w:p>
      <w:r>
        <w:rPr>
          <w:b/>
        </w:rPr>
        <w:t>E. 5</w:t>
      </w:r>
    </w:p>
    <w:p>
      <w:r>
        <w:t>5.1Â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12-2010 S. 90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nunmehr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5.2Â Â Â Â Â Â Â Â  GestÃ¼tzt auf die Angaben der ehemaligen Arbeitgeberin der BeschwerdefÃ¼hrerin ist im Jahr 1999 von einem Valideneinkommen von Fr. 64'182.-- auszugehen (Urk. 8/9/2), was per 2009 einem Jahreseinkommen von Fr. 75'970.50 entspricht (Fr. 64'182.-- / 2156 x 2552, Nominallohnindex des Bundesamtes fÃ¼r Statistik [BFS], abrufbar unter www.bfs.admin.ch/bfs/portal/de/index/themen/03/04/ blank/data/02.html).</w:t>
      </w:r>
    </w:p>
    <w:p>
      <w:r>
        <w:t>Â Â Â Â Â Â Â Â  Das Invalideneinkommen ist praxisgemÃ¤ss anhand der LSE zu ermitteln. Der monatliche Bruttolohn (Zentralwert) weiblicher ArbeitskrÃ¤fte im privaten Sektor fÃ¼r einfache und repetitive TÃ¤tigkeiten betrug im Jahr 2008 im Gesamtdurchschnitt Fr. 4'116.-- (LSE 2008, S. 26, Tabelle TA1). Nach BerÃ¼cksichtigung der durchschnittlichen Arbeitszeit von im Jahr 2009 41,7 Stunden pro Woche (Die Volkswirtschaft 6/2011, S. 94) ergibt sich ein Einkommen von Fr. 51'491.15, was per 2009, angepasst an die Entwicklung der NominallÃ¶hne fÃ¼r weibliche ArbeitskrÃ¤fte von 2499 Punkten im Jahr 2008 auf 2552 Punkte im Jahr 2009, einem jÃ¤hrlichen Einkommen von Fr. 52'583.20 entspricht (Fr. 51'491.15 / 2499 x 2552, Nominallohnindex des BFS).</w:t>
      </w:r>
    </w:p>
    <w:p>
      <w:r>
        <w:t>Â Â Â Â Â Â Â Â  Selbst wenn von diesem Invalideneinkommen aufgrund der Tatsache, dass die BeschwerdefÃ¼hrerin nur noch kÃ¶rperlich leichte bis mittelschwere TÃ¤tigkeit ohne repetitive Ãberkopfarbeiten und Zwangshaltungen verrichten kann (vgl. Urk. 8/58/17), ein Abzug von - dafÃ¼r hÃ¶chstens gerechtfertigten - 10 % vorzunehmen wÃ¤re, fÃ¼hrte dies bei einem zumutbaren vollen Arbeitspensum zu einem reduzierten hypothetischen Invalideneinkommen von rund Fr. 47'324.90, was verglichen mit dem obengenannten Valideneinkommen einem InvaliditÃ¤tsgrad von gerundet 38 % entsprÃ¤che ([Fr. 75'970.50 - Fr. 47'324.90] x 100 / Fr. 75'970.50 = 37,7 %), was ebenfalls unter dem anspruchsbegrÃ¼ndenden Mindestwert von 40 % liegt.</w:t>
      </w:r>
    </w:p>
    <w:p>
      <w:r>
        <w:t>Â Â Â Â Â Â Â Â  Denn weitere Merkmale sind nicht zu berÃ¼cksichtigen: Namentlich das Alter der BeschwerdefÃ¼hrerin fÃ¤llt kaum ins Gewicht, weil Hilfsarbeiten auf dem massgebenden hypothetischen ausgeglichenen Arbeitsmarkt (Art. 16 ATSG) grundsÃ¤tzlich altersunabhÃ¤ngig nachgefragt werden. Bei diesen spielt auch die Dauer der BetriebszugehÃ¶rigkeit nur eine marginale Rolle. Die AuslÃ¤ndereigenschaft hat bei der lange in der Schweiz erwerbstÃ¤tig gewesenen BeschwerdefÃ¼hrerin auch keine negativen Auswirkungen auf den Verdienst. Der Abzug vom Tabellenlohn wÃ¼rde demgemÃ¤ss hier nur die unmittelbar leidensbezogenen arbeitsmarktlichen Nachteile erfassen (vgl. auch Urteil des Bundesgerichts vom 21. April 2011, 8C_17/2011, E. 6.2 mit Hinweisen).</w:t>
      </w:r>
    </w:p>
    <w:p>
      <w:r>
        <w:t>6.Â Â Â Â Â Â Â Â  Zusammenfassend bleibt festzuhalten, dass sich der Gesundheitszustand der BeschwerdefÃ¼hrerin im Vergleich zum Sachverhalt, welcher der Leistungszusprache im Oktober 2003 zugrunde lag, in revisionsrelevanter Weise verbessert hat, und dass bei einem InvaliditÃ¤tsgrad von (neu) maximal 38 % kein Rentenanspruch mehr besteht.</w:t>
      </w:r>
    </w:p>
    <w:p>
      <w:r>
        <w:t>Â Â Â Â Â Â Â Â  Demzufolge erweist sich die angefochtene VerfÃ¼gung als rechtens, und die dagegen erhobene Beschwerde ist abzuweisen.</w:t>
      </w:r>
    </w:p>
    <w:p>
      <w:r>
        <w:t>7.Â Â Â Â Â Â  Die Verfahrenskosten gemÃ¤ss Art. 69 Abs. 1 bis IVG sind ermessensweise auf Fr. 800.-- festzulegen und ausgangsgemÃ¤ss dem BeschwerdefÃ¼hrer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Patientenstelle ZÃ¼rich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