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IV.2009.00608 vom 29. September 2009</w:t>
      </w:r>
    </w:p>
    <w:p>
      <w:r>
        <w:t>ZH Sozialversicherungsgericht, 2009-09-29, DE</w:t>
      </w:r>
    </w:p>
    <w:p>
      <w:r>
        <w:rPr>
          <w:b/>
        </w:rPr>
        <w:t xml:space="preserve">Quelle: </w:t>
      </w:r>
      <w:r>
        <w:t>https://mcp.opencaselaw.ch/entscheid/zh_sozialversicherungsgericht_IV.2009.00608</w:t>
      </w:r>
    </w:p>
    <w:p>
      <w:r>
        <w:t>FR: ZH_SOZIALVERSICHERUNGSGERICHT IV.2009.00608 du 29 septembre 2009</w:t>
      </w:r>
    </w:p>
    <w:p>
      <w:r>
        <w:t>IT: ZH_SOZIALVERSICHERUNGSGERICHT IV.2009.00608 del 29 settembre 2009</w:t>
      </w:r>
    </w:p>
    <w:p>
      <w:pPr>
        <w:pStyle w:val="Heading2"/>
      </w:pPr>
      <w:r>
        <w:t>Erwägungen</w:t>
      </w:r>
    </w:p>
    <w:p>
      <w:r>
        <w:rPr>
          <w:b/>
        </w:rPr>
        <w:t>E. 2</w:t>
      </w:r>
    </w:p>
    <w:p>
      <w:r>
        <w:t>2.1Â Â Â Â</w:t>
      </w:r>
    </w:p>
    <w:p>
      <w:r>
        <w:t>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rPr>
          <w:b/>
        </w:rPr>
        <w:t>E. 2.2</w:t>
      </w:r>
    </w:p>
    <w:p>
      <w:r>
        <w:t>2.2.1Â Â Â Â Â Â Â Â  Invalide oder von einer InvaliditÃ¤t (Art. 8 ATSG) bedrohte Versicherte haben gemÃ¤ss Art. 8 IVG Anspruch auf Eingliederungsmassnahmen, soweit:</w:t>
      </w:r>
    </w:p>
    <w:p>
      <w:r>
        <w:t>Â Â Â Â Â Â Â Â  a.Â Â Â Â Â Â Â Â  diese notwendig und geeignet sind, die ErwerbsfÃ¤higkeit oder die FÃ¤higkeit, sich im Aufgabenbereich zu betÃ¤tigen, wieder herzustellen, zu erhalten oder zu verbessern; und</w:t>
      </w:r>
    </w:p>
    <w:p>
      <w:r>
        <w:t>Â Â Â Â Â Â Â Â  b.Â Â Â Â Â Â Â Â  die Voraussetzungen fÃ¼r den Anspruch auf die einzelnen Massnahmen erfÃ¼llt sind (Abs. 1).</w:t>
      </w:r>
    </w:p>
    <w:p>
      <w:r>
        <w:t>Â Â Â Â Â Â Â Â  Der Anspruch auf Eingliederungsmassnahmen besteht unabhÃ¤ngig von der AusÃ¼bung einer ErwerbstÃ¤tigkeit vor Eintritt der InvaliditÃ¤t. Bei der Festlegung der Massnahmen ist die gesamte noch zu erwartende Dauer des Erwerbslebens zu berÃ¼cksichtigen (Abs. 1 bis ). Nach Massgabe der Artikel 13 und 21 besteht der Anspruch auf Leistungen unabhÃ¤ngig von der MÃ¶glichkeit einer Eingliederung ins Erwerbsleben oder in den Aufgabenbereich (Abs. 2). Nach Massgabe von Artikel 16 Absatz 2 Buchstabe c besteht der Anspruch auf Leistungen unabhÃ¤ngig davon, ob die Eingliederungsmassnahmen notwendig sind oder nicht, um die ErwerbsfÃ¤higkeit oder die FÃ¤higkeit, sich im Aufgabenbereich zu betÃ¤tigen, zu erhalten oder zu verbessern (Abs. 2 bis ).</w:t>
      </w:r>
    </w:p>
    <w:p>
      <w:r>
        <w:t>Â Â Â Â Â Â Â Â  Die Eingliederungsmassnahmen bestehen in:</w:t>
      </w:r>
    </w:p>
    <w:p>
      <w:r>
        <w:t>Â Â Â Â Â Â Â Â  a.Â Â Â Â Â Â Â Â  medizinischen Massnahmen;</w:t>
      </w:r>
    </w:p>
    <w:p>
      <w:r>
        <w:t>Â Â Â Â Â Â Â Â  a bis .Â Â Â Â Â Â Â Â  Integrationsmassnahmen zur Vorbereitung auf die berufliche Einglie- derung;</w:t>
      </w:r>
    </w:p>
    <w:p>
      <w:r>
        <w:t>Â Â Â Â Â Â Â Â  b.Â Â Â Â Â Â Â Â  Massnahmen beruflicher Art (Berufsberatung, erstmalige berufliche Ausbildung, Umschulung, Arbeitsvermittlung, Kapitalhilfe);</w:t>
      </w:r>
    </w:p>
    <w:p>
      <w:r>
        <w:t>Â Â Â Â Â Â Â Â  d.Â Â Â Â Â Â Â Â  der Abgabe von Hilfsmitteln (Abs. 3);</w:t>
      </w:r>
    </w:p>
    <w:p>
      <w:r>
        <w:t>2.2.2Â Â Â Â Â Â Â Â  ArbeitsunfÃ¤hige (Art. 6 des Bundesgesetztes Ã¼ber den Allgemeinen Teil des Sozialversicherungsrechts, ATSG) Versicherte, welche eingliederungsfÃ¤hig sind, haben gemÃ¤ss Art. 18 Abs. 1 des Bundesgesetzes Ã¼ber die Invalidenversicherung (IVG) Anspruch auf aktive UnterstÃ¼tzung bei der Suche eines geeigneten Arbeitsplatzes (lit. a) und auf begleitende Beratung im Hinblick auf die Aufrechterhaltung ihres Arbeitsplatzes (lit. b). Die IV-Stelle veranlasst diese Massnahmen unverzÃ¼glich, sobald eine summarische PrÃ¼fung ergibt, dass die Voraussetzungen dafÃ¼r erfÃ¼llt sind (Abs. 2).</w:t>
      </w:r>
    </w:p>
    <w:p>
      <w:r>
        <w:t>2.2.3Â Â Â Â Â Â Â Â  Notwendig fÃ¼r die Bejahung des Anspruchs auf Arbeitsvermittlung sind gemÃ¤ss Rechtsprechung zu aArt. 18 IVG die allgemeinen Voraussetzungen fÃ¼r Leistungen der Invalidenversicherung gemÃ¤ss Art. 4 ff. und Art. 8 IVG, d.h. insbesondere eine leistungsspezifische InvaliditÃ¤t (Art. 4 Abs. 2 IVG), welche im Rahmen von Art. 18 Abs. 1 Satz 1 IVG schon bei relativ geringen gesundheitlich bedingten Schwierigkeiten in der Suche nach einer Arbeitsstelle erfÃ¼llt ist (BGE 116 V 81 Erw. 6a; AHI 2000 S. 70 Erw. 1a). Eine fÃ¼r die Arbeitsvermittlung massgebende InvaliditÃ¤t liegt daher vor, wenn der Versicherte bei der Suche nach einer geeigneten Arbeitsstelle aus gesundheitlichen GrÃ¼nden Schwierigkeiten hat (BGE 116 V 81 Erw. 6a mit Hinweis; AHI 2000 S. 69 Erw. 2b), d.h. es muss fÃ¼r die Bejahung einer InvaliditÃ¤t im Sinne von Art. 18 Abs. 1 Satz 1 IVG zwischen dem Gesundheitsschaden und der Notwendigkeit der Arbeitsvermittlung ein Kausalzusammenhang bestehen (vgl. Art. 4 Abs. 1 IVG; in diesem Sinne Jean-Louis Duc, L'assurance-invaliditÃ©, in Schweizerisches Bundesverwaltungsrecht [SBVR], Soziale Sicherheit, Rz 85). Gesundheitliche Schwierigkeiten bei der Suche einer neuen Arbeitsstelle (BGE 116 V 81 Erw. 6a; AHI 2000 S. 69 Erw. 2b) erfÃ¼llen den leistungsspezifischen InvaliditÃ¤tsbegriff, wenn die Behinderung bleibend oder wÃ¤hrend voraussichtlich lÃ¤ngerer Zeit (Art. 4 Abs. 1 IVG) Probleme bei der - in einem umfassenden Sinn verstandenen - Stellensuche selber verursacht. Das trifft beispielsweise zu, wenn wegen Stummheit oder mangelnder MobilitÃ¤t kein BewerbungsgesprÃ¤ch mÃ¶glich ist oder dem potentiellen Arbeitgeber die besonderen MÃ¶glichkeiten und Grenzen des Versicherten erlÃ¤utert werden mÃ¼ssen (z.B. welche TÃ¤tigkeiten trotz Sehbehinderung erledigt werden kÃ¶nnen), damit der Behinderte Ã¼berhaupt eine Chance hat, den gewÃ¼nschten Arbeitsplatz zu erhalten. Zur Arbeitsvermittlung nach Art. 18 Abs. 1 Satz 1 IVG ist im Weiteren berechtigt, wer aus invaliditÃ¤tsbedingten GrÃ¼nden spezielle Anforderungen an den Arbeitsplatz (z.B. Sehhilfen) oder den Arbeitgeber (z.B. Toleranz gegenÃ¼ber invaliditÃ¤tsbedingt notwendigen Ruhepausen) stellen muss und demzufolge aus invaliditÃ¤tsbedingten GrÃ¼nden fÃ¼r das Finden einer Stelle auf das Fachwissen und entsprechende Hilfe der VermittlungsbehÃ¶rden angewiesen ist. Bei der Frage der Anspruchsberechtigung nicht zu berÃ¼cksichtigen sind demgegenÃ¼ber invaliditÃ¤tsfremde Probleme bei der Stellensuche, z.B. Sprachschwierigkeiten (im Sinne fehlender Kenntnisse der Landessprache, anders wiederum bei medizinisch diagnostizierten, somit gesundheitsbedingten, SprachstÃ¶rungen). Unter Beachtung dieser Voraussetzungen ist bei voller ArbeitsfÃ¤higkeit fÃ¼r leichte TÃ¤tigkeiten der InvaliditÃ¤tsbegriff im Sinne von Art. 18 Abs. 1 Satz 1 IVG nicht erfÃ¼llt. Denn die Suche einer Anstellung, in deren Rahmen leichte TÃ¤tigkeiten vollzeitig verrichtet werden kÃ¶nnen, unterliegt keinen solchen Anforderungen und EinschrÃ¤nkungen im eben umschriebenen Sinne. Es braucht diesfalls fÃ¼r die Bejahung einer InvaliditÃ¤t nach Art. 18 Abs. 1 Satz 1 IVG zusÃ¤tzlich eine gesundheitlich bedingte spezifische EinschrÃ¤nkung in der Stellensuche. Denn die invalidenversicherungsrechtliche Arbeitsvermittlung bezweckt, konkrete eingetretene oder unmittelbar drohende (Art. 8 Abs. 1 IVG) invaliditÃ¤tsbedingte EinschrÃ¤nkungen bei der Stellensuche durch die Inanspruchnahme spezieller Fachkenntnisse der Versicherungsorgane (oder der von ihr beigezogenen Stellen; vgl. Art. 59 IVG) auszugleichen. Sind diese Voraussetzungen nicht erfÃ¼llt, fÃ¤llt der Anspruch auf Arbeitsvermittlung gegenÃ¼ber der Invalidenversicherung ausser Betracht (AHI-Praxis 2003 S. 269 f.).</w:t>
      </w:r>
    </w:p>
    <w:p>
      <w:r>
        <w:t>3.Â Â Â Â Â Â  Streitig und zu prÃ¼fen ist, ob der BeschwerdefÃ¼hrer erneut Anspruch auf Arbeitsvermittlung hat.</w:t>
      </w:r>
    </w:p>
    <w:p>
      <w:r>
        <w:t>3.1Â Â Â Â  Die Beschwerdegegnerin verneinte den Anspruch auf Arbeitsvermittlung mit der BegrÃ¼ndung, es bestÃ¼nden keine gesundheitsbedingten EinschrÃ¤nkungen, die die Stellensuche erschwerten, weshalb fÃ¼r den BeschwerdefÃ¼hrer das Regionale Arbeitsvermittlungszentrum (RAV) zustÃ¤ndig sei (Urk. 2).</w:t>
      </w:r>
    </w:p>
    <w:p>
      <w:r>
        <w:t>3.2Â Â Â Â Â Â Â Â  Dagegen wendet der BeschwerdefÃ¼hrer im Wesentlichen ein, es bestÃ¼nden sehr wohl gesundheitliche EinschrÃ¤nkungen, die ihn in der Stellensuche behinderten. Die Beschwerdegegnerin selber sei von solchen EinschrÃ¤nkungen ausgegangen und habe ihm bereits einmal Arbeitsvermittlung gewÃ¤hrt. Es seien keinerlei Anzeichen vorhanden, dass sich die invaliditÃ¤tsmÃ¤ssige Situation seither verbessert habe. Habe die Beschwerdegegnerin einmal Arbeitsvermittlung zugesprochen, kÃ¶nne sie auf den ursprÃ¼nglichen Entscheid nur unter den Voraussetzungen der WiedererwÃ¤gung zurÃ¼ckkommen. Seien die Voraussetzungen einer solchen WiedererwÃ¤gung nicht gegeben, kÃ¶nne sie die Arbeitsvermittlung nur dann einstellen, wenn deren FortfÃ¼hrung unverhÃ¤ltnismÃ¤ssig geworden sei (Urk. 1).</w:t>
      </w:r>
    </w:p>
    <w:p>
      <w:r>
        <w:t>3.3</w:t>
      </w:r>
    </w:p>
    <w:p>
      <w:r>
        <w:t>3.3.1Â Â  Laut Gutachten von Dr. med. E.___, Spezialarzt FMH fÃ¼r OrthopÃ¤dische Chirurgie, vom 20. September 2007 (10/205) leidet der BeschwerdefÃ¼hrer an chronischen Ellbogenbeschwerden beidseits bei Status nach Ellbogenluxation, RadiuskÃ¶pfchen-TrÃ¼mmerfraktur und Abriss des Processus coronoideus mit Schraubenosteosynthese RadiuskÃ¶pfchen und Resektion des Processus coronaoideus sowie einem Status nach Gelenksrevision, Metallentfernung und Denervierung links und einem Status nach Ellenbogensubluxation, RadiuskÃ¶pfchen-Meisselfraktur und Abriss des Processus coronoideus mit Schraubenosteosynthese und Resektion des Processus coronoideus rechts. Die angegebenen Beschwerden fÃ¤nden weder radiologisch noch klinisch ein entsprechendes Korrelat. FÃ¼r den rechten Ellbogen sei hervorzuheben, dass sich hier ein ausgezeichnetes Operationsresultat 7 Jahre nach Trauma finde. Die einzige AuffÃ¤lligkeit im RÃ¶ntgenbild des rechten Ellbogens seien die beiden Schrauben im RadiuskÃ¶pfchen. Es fÃ¤nden sich keine arthrotischen VerÃ¤nderungen. Auf der linken Seite sei die Situation fast analog. Es finde sich ebenfalls ein sehr gutes postoperatives Resultat. Radiologisch seien minime arthrotische VerÃ¤nderung sichtbar.</w:t>
      </w:r>
    </w:p>
    <w:p>
      <w:r>
        <w:t>Â Â Â Â Â Â Â Â  Aus orthopÃ¤discher Sicht sei der BeschwerdefÃ¼hrer gestÃ¼tzt auf die Beurteilung der beiden Operateure Dr. med. F.___ und PD Dr. med. G.___ fÃ¼r leichte manuelle TÃ¤tigkeiten wie Montage von leichten Teilen ohne Heben von Gewichten Ã¼ber 2 kg und mit bevorzugter BetÃ¤tigung der rechten Hand oder Gestelle auffÃ¼llen ab dem 1. Dezember 2001 voll arbeitsfÃ¤hig (1 Jahr postoperativ). Als Buchhalter sei er bereits ab 1. April 2001 voll arbeitsfÃ¤hig gewesen.</w:t>
      </w:r>
    </w:p>
    <w:p>
      <w:r>
        <w:t>3.3.2Â Â  Dr. D.___ (vgl. Sachverhalt Ziff. 2.2) wiederholte in seinem Attest vom 18. Juni 2008 (Urk. 10/250) die von Dr. E.___ gestellten Diagnosen. Der BeschwerdefÃ¼hrer gebe an, beidseits Ellbogenschmerzen zu haben, links stÃ¤rker als rechts. Bei geringem Gewicht in der Hand (Buch) lasse sich rechts bei der Wendbewegung ein Click provozieren (im RadiuskÃ¶pfchenbereich), den der BeschwerdefÃ¼hrer als schmerzhaft empfinde.</w:t>
      </w:r>
    </w:p>
    <w:p>
      <w:r>
        <w:t>Â Â Â Â Â Â Â Â  FÃ¼r schwere Arbeit bestehe eine 100%ige ArbeitsunfÃ¤higkeit. FÃ¼r leichte Arbeit wie die ausgeÃ¼bte BÃ¼roarbeit bestehe heute eine ArbeitsfÃ¤higkeit von 30 %, die aber durch die verfÃ¼gbare Arbeit begrenzt sei. Eine schrittweise Steigerung der ArbeitsfÃ¤higkeit sei mÃ¶glich. Ob 100 % erreichbar seien, kÃ¶nne heute nicht gesagt werden.</w:t>
      </w:r>
    </w:p>
    <w:p>
      <w:r>
        <w:t>3.4Â Â Â Â  Aus dem Gutachten von Dr. E.___ vom 20. September 2007 (Urk. 10/205) geht unzweifelhaft hervor, dass der BeschwerdefÃ¼hrer in leichten manuellen TÃ¤tigkeiten ohne Heben von Lasten Ã¼ber 2 kg und mit bevorzugter BetÃ¤tigung der rechten Hand zu 100 % arbeitsfÃ¤hig ist. Eine weitergehende EinschrÃ¤nkung liegt beim rechtsdominanten BeschwerdefÃ¼hrer nicht vor. Hieran Ã¤ndert auch das Ã¤rztliche Attest von Dr. D.___ vom 8. Juni 2008 (Urk. 10/250) nichts, erhob er doch gegenÃ¼ber der Begutachtung durch Dr. E.___ keine neuen Befunde. Damit liegt lediglich eine im Ã¼brigen nicht nachvollziehbare andere EinschÃ¤tzung des gleichen Sachverhalts vor. Zudem begrÃ¼ndet Dr. D.___ die Limitierung der ArbeitsfÃ¤higkeit auf 30 % fÃ¼r BÃ¼rotÃ¤tigkeit damit, dass der Arbeitgeber nicht mehr BÃ¼roarbeit zu erledigen habe, und nicht mit einem eingeschrÃ¤nkten Gesundheitszustand des BeschwerdefÃ¼hrers. Die Beurteilung des Dr. D.___ ist deshalb nicht verwertbar.</w:t>
      </w:r>
    </w:p>
    <w:p>
      <w:r>
        <w:t>Â Â Â Â Â Â Â Â  Damit ist nach wie vor von einer vollstÃ¤ndigen ArbeitsfÃ¤higkeit fÃ¼r leichte TÃ¤tigkeiten ohne jegliche EinschrÃ¤nkungen auszugehen. Dass der BeschwerdefÃ¼hrer - wie er einwendet (Urk. 1 S. 6) - eingeschrÃ¤nkt im Tragen und Heben von Lasten und im Arbeiten mit Werkzeugen ist sowie keine Arbeiten Ã¼ber KopfhÃ¶he verrichten kann, ist hierbei schon berÃ¼cksichtig. Bei einem derartigen Gesundheitsstatus ist der BeschwerdefÃ¼hrer fÃ¼r das Finden der ihm zumutbaren TÃ¤tigkeiten nicht auf die spezifischen Fachkenntnisse der Invalidenversicherung angewiesen, da entsprechende Stellen auf dem ausgeglichenen Arbeitsmarkt in genÃ¼gender Anzahl gegeben sind und ihm die Ã¶ffentliche Arbeitsvermittlung offen steht (AHI-Praxis 2003 S. 268 E. 3; Urteile Bundesgericht 8C_585/2008 vom 27. MÃ¤rz 2009 und 9C_605/2009 vom 19. August 2009). Damit besteht klarerweise kein Anspruch auf Arbeitsvermittlung durch die Invalidenversicherung.</w:t>
      </w:r>
    </w:p>
    <w:p>
      <w:r>
        <w:t>3.5Â Â Â Â Â Â Â Â  Insoweit sich der BeschwerdefÃ¼hrer auf das Institut der WiedererwÃ¤gung beruft und geltend macht, der Gesundheitszustand habe sich seit der Erteilung der GewÃ¤hrung von beruflichen Massnahmen im November/Dezember 2007 nicht verbessert, ist ihm entgegenzuhalten, dass die Arbeitsvermittlung, nachdem der BeschwerdefÃ¼hrer ab 1. Januar 2008 eine Stelle als Allrounder zu 30 % angenommen hatte, abgeschlossen wurde, ohne dass der BeschwerdefÃ¼hrer dagegen jemals opponiert hÃ¤tte. Es liegt somit keine Dauerleistung vor, die nur unter den Voraussetzungen der WiedererwÃ¤gung geÃ¤ndert oder - falls die WiedererwÃ¤gungsvoraussetzungen nicht gegeben sind - nur eingestellt werden kann, wenn deren FortfÃ¼hrung unverhÃ¤ltnismÃ¤ssig geworden ist.</w:t>
      </w:r>
    </w:p>
    <w:p>
      <w:r>
        <w:t>3.6Â Â Â Â Â Â Â Â  Zusammenfassend hat die Beschwerdegegnerin den Anspruch auf Arbeitsvermittlung zu Recht verneint.</w:t>
      </w:r>
    </w:p>
    <w:p>
      <w:r>
        <w:rPr>
          <w:b/>
        </w:rPr>
        <w:t>E. 4</w:t>
      </w:r>
    </w:p>
    <w:p>
      <w:r>
        <w:t>4.1Â Â Â Â  GemÃ¤ss Â§ 16 Abs. 1 des Gesetzes Ã¼ber das Sozialversicherungsgericht (GSVGer) wird einer Partei auf Gesuch eine unentgeltliche Rechtsvertretung bestellt, wenn sie nicht in der Lage ist, den Prozess selber zu fÃ¼hren, ihr die nÃ¶tigen Mittel fehlen und der Prozess nicht aussichtslos erscheint. Unter den gleichen Voraussetzungen wird die unentgeltliche ProzessfÃ¼hrung gewÃ¤hrt (Â§ 84 Abs. 1 der Zivilprozessordnung [ZPO] in Verbindung mit Â§ 28 GSVGer).</w:t>
      </w:r>
    </w:p>
    <w:p>
      <w:r>
        <w:t>Â Â Â Â Â Â Â Â  Die unentgeltliche Rechtspflege kann nur gewÃ¤hrt werden, wenn die Rechtsvorkehr nicht aussichtslos ist. Als aussichtslos sind nach der bundesgerichtlichen Rechtsprechung Prozessbegehren anzusehen, bei denen die Gewinnaussichten (ex ante betrachtet; BGE 124 I 304 E. 2c S. 307) betrÃ¤chtlich geringer sind als die Verlustgefahren und die deshalb kaum als ernsthaft bezeichnet werden kÃ¶nnen. Dagegen gilt ein Begehren nicht als aussichtslos, wenn sich Gewinnaussichten und Verlustgefahren ungefÃ¤hr die Waage halten oder jene nur wenig geringer sind als diese. Massgebend ist, ob eine Partei, die Ã¼ber die nÃ¶tigen finanziellen Mittel verfÃ¼gt, sich bei vernÃ¼nftiger Ãberlegung zu einem Prozess entschliessen wÃ¼rde; eine Partei soll einen Prozess, den sie auf eigene Rechnung und Gefahr nicht fÃ¼hren wÃ¼rde, nicht deshalb anstrengen kÃ¶nnen, weil er sie nichts kostet (BGE 129 I 129 E. 2.3.1 S. 135; 128 I 225 E. 2.5.3 S. 235).</w:t>
      </w:r>
    </w:p>
    <w:p>
      <w:r>
        <w:t>4.2Â Â Â Â  Dem BeschwerdefÃ¼hrer musste bereits aufgrund der angefochtenen VerfÃ¼gung vom 26. Mai 2009 (Urk. 2) klar sein, dass sein Rechtsbegehren offensichtlich unbegrÃ¼ndet ist. Zum einen beruft er sich auf laufende berufliche Massnahmen, die nur unter bestimmten Voraussetzungen aufgehoben werden kÃ¶nnten, obwohl die beruflichen Massnahmen bereits im Januar 2008 abgeschlossen worden waren. Zum andern macht er geltend, er sei in der ArbeitsfÃ¤higkeit massgeblich eingeschrÃ¤nkt, obwohl das Ã¤rztliche Gutachten von Dr. E.___ bestÃ¤tigte, dass in einer leichten TÃ¤tigkeit eine volle ArbeitsfÃ¤higkeit ohne EinschrÃ¤nkungen gegeben ist. Somit erweist sich die Beschwerde zum vornherein als aussichtslos. Dazu kommt, dass bei der Leistungsart "Arbeitsvermittlung" eine anwaltliche VerbeistÃ¤ndung grundsÃ¤tzlich nicht geboten ist, weder im Verwaltungs- noch im Beschwerdeverfahren (vgl. Urteil des hiesigen Gericht i.S. d. Parteien vom 13. Januar 2009, Urk. 10/247, S. 9 Erw. 5). Eine Ausnahme ist vorliegend nicht gegeben. Aus diesen GrÃ¼nden ist das Gesuch um GewÃ¤hrung der unentgeltlichen Rechtspflege abzuweisen.</w:t>
      </w:r>
    </w:p>
    <w:p>
      <w:r>
        <w:t>5.Â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600.-- anzusetzen. Entsprechend dem Ausgang des Verfahrens sind sie dem unterliegenden BeschwerdefÃ¼hrer aufzuerlegen.</w:t>
      </w:r>
    </w:p>
    <w:p>
      <w:r>
        <w:t>Das Gericht beschliesst:</w:t>
      </w:r>
    </w:p>
    <w:p>
      <w:r>
        <w:t>Das Gesuch um unentgeltliche ProzessfÃ¼hrung sowie Bestellung eines unentgeltlichen Rechtsbeistandes wird abgewiesen,</w:t>
      </w:r>
    </w:p>
    <w:p>
      <w:r>
        <w:t>und erkennt:</w:t>
      </w:r>
    </w:p>
    <w:p>
      <w:r>
        <w:t>1.Â Â Â Â Â Â Â Â  Die Beschwerde wird abgewiesen.</w:t>
      </w:r>
    </w:p>
    <w:p>
      <w:r>
        <w:t>2.Â Â Â Â Â Â Â Â  Die Gerichtskosten von Fr. 600.-- werden dem BeschwerdefÃ¼hrer auferlegt. Rechnung und Einzahlungsschein werden dem Kostenpflichtigen nach Eintritt der Rechtskraft zugestellt.</w:t>
      </w:r>
    </w:p>
    <w:p>
      <w:r>
        <w:t>3.Â Â Â Â Â Â Â Â Â Â  Zustellung gegen Empfangsschein an:</w:t>
      </w:r>
    </w:p>
    <w:p>
      <w:r>
        <w:t>- Rechtsanwalt Viktor GyÃ¶rffy</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