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IV.2009.00600 vom 30. Juni 2010</w:t>
      </w:r>
    </w:p>
    <w:p>
      <w:r>
        <w:t>ZH Sozialversicherungsgericht, 2010-06-30, DE</w:t>
      </w:r>
    </w:p>
    <w:p>
      <w:r>
        <w:rPr>
          <w:b/>
        </w:rPr>
        <w:t xml:space="preserve">Quelle: </w:t>
      </w:r>
      <w:r>
        <w:t>https://mcp.opencaselaw.ch/entscheid/zh_sozialversicherungsgericht_IV.2009.00600</w:t>
      </w:r>
    </w:p>
    <w:p>
      <w:r>
        <w:t>FR: ZH_SOZIALVERSICHERUNGSGERICHT IV.2009.00600 du 30 juin 2010</w:t>
      </w:r>
    </w:p>
    <w:p>
      <w:r>
        <w:t>IT: ZH_SOZIALVERSICHERUNGSGERICHT IV.2009.00600 del 30 giugno 2010</w:t>
      </w:r>
    </w:p>
    <w:p>
      <w:pPr>
        <w:pStyle w:val="Heading2"/>
      </w:pPr>
      <w:r>
        <w:t>Erwägungen</w:t>
      </w:r>
    </w:p>
    <w:p>
      <w:r>
        <w:rPr>
          <w:b/>
        </w:rPr>
        <w:t>E. 3</w:t>
      </w:r>
    </w:p>
    <w:p>
      <w:r>
        <w:t>3.1Â Â Â Â  Das interdisziplinÃ¤re Gutachten des E.___ vom 7. August 2007 basiert auf internistischen, orthopÃ¤disch-chirurgischen, rheumatologischen und psychiatrischen Untersuchungen vom 2. und 9. Mai 2007. AnlÃ¤sslich der Untersuchungen klagte der BeschwerdefÃ¼hrer Ã¼ber einen unverÃ¤nderten Dauerschmerz im Bereich des rechten Schultergelenks mit Ausstrahlung bis zur Hand und mit GefÃ¼hlsstÃ¶rungen in den Fingern IV und V. ZusÃ¤tzlich verspÃ¼re er seit rund einem Monat eine Lumbago ohne Ausstrahlung. Die Untersuchung des Neurostatus durch die chirurgischen und rheumatologischen Teilgutachter ergab Hinweise auf das Bestehen eines oberen vorderen sensiblen Quadrantensyndroms unter Einbezug der rechten GesichtshÃ¤lfte, eine Hyperhidrose der rechten Hand volar sowie eine HypÃ¤sthesie am vierten und fÃ¼nften Finger rechts (Urk. 8/20 S. 16-17). ZusÃ¤tzlich erhob der orthopÃ¤disch-chirurgische Teilgutachter eine fÃ¼r einen RechtshÃ¤nder knapp signifikante muskulÃ¤re VerschmÃ¤chtigung des rechten Armes (Oberarm am Deltoideusansatz rechts 40 cm, links 41 cm; maximaler Vorderarmumfang rechts 31,5 cm, links 32 cm) sowie unauffÃ¤llige VerhÃ¤ltnisse im Bereich der unteren ExtremitÃ¤ten. Er gelang zur Interpretation, dass Hinweise auf WeichteilverÃ¤nderungen im Sinne einer Algodystrophie fehlen wÃ¼rden. RÃ¶ntgenaufnahmen der HalswirbelsÃ¤ule und des rechten Schultergelenks vom 2. Mai 2007 ergaben keine strukturelle Pathologie, es zeigten sich einzig geringgradige Sklerosierungen subacromial, am Tuberculum majus sowie am superioren Glenoid nach den beiden chirurgischen Eingriffen. Mit Blick auf die ihm vorliegenden bildgebenden Befunde, wozu auch die Ergebnisse einer im MÃ¤rz 2007 durchgefÃ¼hrten Skelettszintigraphie und eines Arthro-MRI vom April 2007 gehÃ¶rten, hielt der rheumatologische Teilgutachter fest, es bestÃ¼nden keine Hinweise fÃ¼r eine relevante strukturelle Pathologie des Schultergelenkes, und die zuvor vermutete Algodystrophie kÃ¶nne praktisch ausgeschlossen werden. Eine frÃ¼her durchgefÃ¼hrte fachÃ¤rztlich-neurologische AbklÃ¤rung habe lediglich eine leichte sensible Neuropathie des Nervus ulnaris aufgrund eines Sulkus-Ulnaris-Syndromes ergeben, aber keine Hinweise fÃ¼r ein zervikoradikulÃ¤res Syndrom. Da insbesondere die Aussenrotation in Neutralstellung der rechten Schulter frei sei, erscheine auch das Vorliegen einer retraktilen Kapsulitis beziehungsweise Frozen Shoulder als unwahrscheinlich (Urk. 8/20 S. 19-20). Die vom BeschwerdefÃ¼hrer gezeigte BewegungseinschrÃ¤nkung der rechten Schulter sei nicht vereinbar mit strukturellen Befunden, seine massiven SchmerzÃ¤usserungen bei Bewegung der Schulter seien inadÃ¤quat. Die ebenfalls inadÃ¤quate Schonhaltung und die neurovegetativen Begleitsymptome liessen in erster Linie an eine StÃ¶rung der Schmerzverarbeitung denken. Die psychiatrische Teilgutachterin erhob ein subdepressives Zustandsbild sowie eine gewisse Somatisierungstendenz. Ihrer Ansicht nach waren die Kriterien fÃ¼r die Diagnose einer somatoformen SchmerzstÃ¶rung oder einer anderen psychischen StÃ¶rung von Krankheitswert aber nicht erfÃ¼llt (Urk. 8/20 S. 22). In der gemeinsamen Schlussbeurteilung diagnostizierten die Gutachter eine schmerzbedingte FunktionseinschrÃ¤nkung des rechten Schultergelenks mit radiologisch erfassbaren minimalen Zeichen einer Periarthropathia humeroscapularis sowie einer Symptomausweitung. Die schmerzbedingte FunktionseinschrÃ¤nkung des rechten Schultergelenks habe zur Folge, dass ein repetitiver Einsatz des rechten dominanten Armes oberhalb der Horizontalen in einem zeitlichen Ausmass von Ã¼ber 50 % der Arbeitszeit unmÃ¶glich sei. Keine EinschrÃ¤nkung der ArbeitsfÃ¤higkeit bestehe von Seiten der linken ExtremitÃ¤t, der WirbelsÃ¤ule und der unteren ExtremitÃ¤ten. Dem BeschwerdefÃ¼hrer sei eine wechselbelastende TÃ¤tigkeit fÃ¼r leichte bis mittelschwere Arbeiten ohne kÃ¶rperliche Schwerarbeit ganztags zumutbar. Aus psychiatrischer Sicht bestehe keine ArbeitsunfÃ¤higkeit. In der reinen VerkaufstÃ¤tigkeit eines Bankmetzgers liege weder medizinisch-somatisch noch psychiatrisch eine ArbeitsunfÃ¤higkeit vor (Urk. 8/20 S. 27 ff.).</w:t>
      </w:r>
    </w:p>
    <w:p>
      <w:r>
        <w:t>3.2Â Â Â Â  Der BeschwerdefÃ¼hrer gab beim Handchirurgen Dr. med. F.___ ein Privatgutachten zu Art und KausalitÃ¤t seiner Beschwerden in Auftrag. Das Gutachten wurde am 21. Dezember 2007 erstattet und basiert auf einer vierstÃ¼ndigen Untersuchung vom 26. November 2007 sowie den zur VerfÃ¼gung gestellten Akten. Dr. F.___ erhob ausgeprÃ¤gte Druckdolenzen im Bereich des rechten SchultergÃ¼rtels, welche er als inadÃ¤quaten, ausgeprÃ¤gten Schmerz im Sinne einer Allodynie und Hyperalgesie mit Ausstrahlung bis in die rechte untere GesichtshÃ¤lfte und entlang des ganzen Armes bis hin zum Ring- und Kleinfinger beschrieb. Bei den Schmerzprovokationen traten auch ParÃ¤sthesien auf. Funktion und Kraft der rechten ExtremitÃ¤t waren schmerzbedingt eingeschrÃ¤nkt. WÃ¤hrend den Schmerzen provozierenden Bewegungen beobachtete Dr. F.___ in mehreren SchÃ¼ben ein verstÃ¤rktes Schwitzen besonders im Hohlhandbereich und etwas schwÃ¤cher am ganzen rechten Arm mit einer blÃ¤ulichen Marmorierung und leicht zyanotischen VerfÃ¤rbung im Bereich der Hand und des Unterarms und einer messtechnisch erfassbaren Haut-Temperatur-Senkung. Dr. F.___ stellte weiter eine herabgesetzte oberflÃ¤chliche SensibilitÃ¤t (HypÃ¤sthesie) im Bereich der rechten oberen ExtremitÃ¤t im Sinne eines Quadranten-Syndroms fest, wobei die rechte GesichtshÃ¤lfte mitbetroffen war. Auch erhob Dr. F.___ einen feinschlÃ¤gigen Tremor der rechten Hand und fÃ¼hrte aus, der BeschwerdefÃ¼hrer habe ihm gegenÃ¼ber Ã¼ber optische PhÃ¤nomene im Bereich des rechten Auges (unscharf begrenzte Punkte verstreut Ã¼ber das ganze Gesichtsfeld) sowie Ã¼ber eigenartige dunkle kleine HaarbÃ¼schel, welche Ã¼ber dem rechten SchultergÃ¼rtel wachsen wÃ¼rden und die er sich gezielt ausreissen wÃ¼rde, berichtet. In WÃ¼rdigung der Befunde und der medizinischen Vorakten kam Dr. F.___ zum Schluss, dass beim BeschwerdefÃ¼hrer ein in seiner Charakteristik typisches mittelschweres bis schweres CRPS Typ I vorliege. Bereits nach der ersten Operation sei vor allem ausserhalb des Operationsgebietes im Bereich des Oberarms bis zum Ellbogen ein aussergewÃ¶hnlicher Schmerz aufgetreten, und in der Folge seien die anfÃ¤nglich spÃ¤rlich vorhandenen und dann zunehmend hÃ¤ufiger und differenzierter werdenden Symptome eines CRPS wie ein roter Faden in den Schilderungen des BeschwerdefÃ¼hrers und den medizinischen Akten aufzufinden. Es sei zu vermuten, dass eine partielle SchÃ¤digung sensibler NervenÃ¤ste vorliege, welche den Bereich der SchultergÃ¼rtelmuskulatur und des Gelenkes versorgen wÃ¼rden. Das an der HautoberflÃ¤che nachweisbare Quadrantensyndrom stehe nicht in einem direkten Zusammenhang mit LÃ¤sionen oberflÃ¤chlicher und sensibler Nerven, sondern sei mit grÃ¶sster Wahrscheinlichkeit Folge eines komplexen Prozesses im Bereich des zentralen Nervensystems. Zum Thema Aggravation und Simulation fÃ¼hrte Dr. F.___ in seinem Gutachten aus, da die zahlreichen und wiederholt applizierten Tests und Untersuchungstechniken teils unerwartet, unregelmÃ¤ssig und mit verdeckter Hand erfolgt seien, sei es fÃ¼r den BeschwerdefÃ¼hrer ohne fundierte Kenntnisse neuropathologischer Prozesse unmÃ¶glich gewesen, die erhobenen Befunde vorzutÃ¤uschen. Die subjektiven Ãusserungen hÃ¤tten stets von objektiven Zeichen unterschieden werden kÃ¶nnen. Dr. F.___ diagnostizierte im Wesentlichen ein posttraumatisches Komplexes Regionales Schmerzsyndrom (CRPS Typ I) nach dem Unfallereignis vom 23. Januar 2005, welches durch das zweite Trauma vom 11. Januar 2006 eine richtungsweisende Verschlimmerung (Akzentuierung und Ausbreitung) erfahren habe und mit permanenten sensiblen StÃ¶rungen geprÃ¤gt als oberes Quadrantensyndrom rechts einhergehe. ZusÃ¤tzlich erwÃ¤hnte er bei den Diagnosen ein lumbovertebrogenes, radikulÃ¤res Vertebral-Syndrom L5/S1 rechts sowie einen Status nach MeniskuslÃ¤sion rechts lateral mit Bakerzyste nach einem Unfall vom 28. Mai 2007. Nach EinschÃ¤tzung von Dr. F.___ ist der BeschwerdefÃ¼hrer in der bisherigen TÃ¤tigkeit als Bankmetzger aufgrund der damit verbundenen schweren manuellen TÃ¤tigkeiten sowie der Arbeit in gekÃ¼hlten ArbeitsrÃ¤umen vollstÃ¤ndig arbeitsunfÃ¤hig. Eine RestarbeitsfÃ¤higkeit kÃ¶nne noch in Form sehr leichter manueller Verrichtungen realisiert werden mit Verrichtungen Ã¼berwiegend mit der linken Hand oder im Rahmen optischer und akustischer Kontrollfunktionen. Einzelnes oder repetitives Greifen und Festhalten mit der rechten Hand sei nicht mehr zumutbar, ebenso wenig das HochhÃ¤ngen, Tragen und Ziehen schwerer Gewichte. Feinmotorische TÃ¤tigkeiten mit der rechten Hand seien nur bedingt zumutbar. In einer solchen, wechselbelastenden TÃ¤tigkeit kÃ¶nne der BeschwerdefÃ¼hrer mit Pausen maximal fÃ¼nf bis sechs Stunden pro Tag arbeiten (Urk. 20).</w:t>
      </w:r>
    </w:p>
    <w:p>
      <w:r>
        <w:t>3.3Â Â Â Â  Dem Bericht des H.___, Psychosoziale Medizin, vom 7. August 2008 ist zu entnehmen, dass der BeschwerdefÃ¼hrer nach eigenen Angaben in der Zwischenzeit zwei Mal am rechten Knie operiert werden musste, einmal am Meniskus, ein zweites mal mÃ¶glicherweise wegen einer Bakerzyste. Seine Schmerzen seien noch schlimmer geworden. Er habe lumboischialgiforme Schmerzen und SensibilitÃ¤tsstÃ¶rungen. Vier Monate nach der interdisziplinÃ¤ren Begutachtung habe man einen Bandscheibenvorfall entdeckt. Die OberÃ¤rztin Dr. med. J.___ kam zum Schluss, dass es beim BeschwerdefÃ¼hrer im Zuge der Trennung von seiner langjÃ¤hrigen Lebenspartnerin zu einer deutlichen Verschlechterung einer Ã¤ngstlich-depressiven Symptomatik gekommen sei, welche nun mit einer mittelschweren bis schweren depressiven Episode mit somatischem Syndrom (ICD-10: F32.11) vergleichbar sei. In der aktuellen Konstellation habe die akutpsychiatrische Behandlung aufgrund des deutlich erhÃ¶hten Risikoprofils fÃ¼r SuizidalitÃ¤t Vorrang vor einer Rehabilitation zur Behandlung der chronischen Schmerzen. Es sei die Hospitalisation in einer psychiatrischen Klinik oder alternativ eine tagesklinische Behandlung zu empfehlen (Urk. 8/34 S. 4 f.).</w:t>
      </w:r>
    </w:p>
    <w:p>
      <w:r>
        <w:t>Â Â Â Â Â Â Â Â  GemÃ¤ss Verlaufsbericht des Hausarztes Dr. G.___ vom 31. Oktober 2008 klagte der BeschwerdefÃ¼hrer ihm gegenÃ¼ber Ã¼ber Schmerzen im Bereich der rechten KÃ¶rperhÃ¤lfte, insbesondere im Knie- und Schulterbereich. Dr. G.___ diagnostizierte ein chronisches Schmerzsyndrom sowie Depressionen. Weiter hielt er fest, aufgrund der starken, trotz Schmerzbehandlung persistierenden Schmerzen sei es dem BeschwerdefÃ¼hrer nicht mÃ¶glich, einer Arbeit nachzugehen, da dadurch auch seine KonzentrationsfÃ¤higkeit und psychische Belastbarkeit deutlich vermindert sei (Urk. 8/34 S. 1).</w:t>
      </w:r>
    </w:p>
    <w:p>
      <w:r>
        <w:t>Â Â Â Â Â Â Â Â  Im Bericht vom 5. Juni 2009 Ã¼ber die tagesklinische Rehabilitationsbehandlung des BeschwerdefÃ¼hrers vom 25. Februar bis zum 23. April 2009 im I.___ werden eine mittelgradig depressive Episode (ICD-10: F32.1), eine SomatisierungsstÃ¶rung (ICD-10: F45.0) sowie eine Adipositas per magna (BMI=36) diagnostiziert. Weiter ergibt sich daraus, dass der BeschwerdefÃ¼hrer in ambulanter psychotherapeutischer Behandlung stand. Die psychiatrischen und psychologischen Tests und Beobachtungen ergaben das Bild einer mittelgradig Ã¤ngstlich-gehemmten Depression mit deutlichen Konzentrations- und LeistungsstÃ¶rungen. Die Verhaltensanalyse der Spezialisten ergab, dass der BeschwerdefÃ¼hrer nach seinen drei UnfÃ¤llen subjektiv sehr stark unter seinen Schmerzen litt, wobei diese Dauerbelastung zu deutlichen Depressionen, SchlafstÃ¶rungen und nÃ¤chtlichem K.___hunger mit einer Gewichtszunahme von 18 kg auf 116 kg bei 178 cm KÃ¶rpergrÃ¶sse gefÃ¼hrt hat. Er habe eine MÃ¶glichkeit gesucht, wieder in die alte Rolle als gesunder, leistungsfÃ¤higer Mann zurÃ¼ckzufinden, und sich dabei Ã¼berfordert. In der aktuellen Situation sei es ihm schwer gefallen, realisierbare Ziele zu sehen. Psychosozial sei er nach drei Trennungen wieder stabilisiert. Der BeschwerdefÃ¼hrer sei mit einem mittelgradig gebesserten Gesundheitszustand, aber aufgrund der unverÃ¤ndert starken Schmerzen weiterhin zu 100 % arbeitsunfÃ¤hig aus der Rehabilitationsbehandlung entlassen worden (Urk. 3).</w:t>
      </w:r>
    </w:p>
    <w:p>
      <w:r>
        <w:rPr>
          <w:b/>
        </w:rPr>
        <w:t>E. 4.1</w:t>
      </w:r>
    </w:p>
    <w:p>
      <w:r>
        <w:t>4.1.1Â Â  Beim von Dr. F.___ diagnostizierten Komplexen Regionalen Schmerzsyndrom handelt es sich um eine zusammenfassende Bezeichnung fÃ¼r Krankheitsbilder, welche die ExtremitÃ¤ten betreffen, sich nach einem schÃ¤digenden Ereignis entwickeln und durch anhaltenden Schmerz mit StÃ¶rungen des vegetativen Nervensystems, der SensibilitÃ¤t und Motorik gekennzeichnet sind. Das CRPS I Â (sympathische Algodystrophie, Sudeck-Syndrom; frÃ¼her sympathische Reflexdystrophie) stellt eine Erkrankung der ExtremitÃ¤t dar, die ohne definierte NervenlÃ¤sion nach relativ geringfÃ¼gigem Trauma ohne Bezug zum Innervationsgebiet eines Nervs auftritt. Es kommt am hÃ¤ufigsten nach distaler Radiusfraktur bei wiederholten RepositionsmanÃ¶vern, einengenden GipsverbÃ¤nden oder ohne nachvollziehbare Ursache vor. Das CRPS gehÃ¶rt zu den neurologisch-orthopÃ¤disch-traumatologischen Erkrankungen und stellt mithin einen organischen beziehungsweise kÃ¶rperlichen Gesundheitsschaden dar (vgl. Urteil des Bundesgerichts in Sachen Y. vom 29. April 2009, 8C_955/2008, Erw. 6 mit Hinweisen).</w:t>
      </w:r>
    </w:p>
    <w:p>
      <w:r>
        <w:t>Â Â Â Â Â Â Â Â  Das Gutachten des Dr. F.___ beruht auf allseitigen Untersuchungen und berÃ¼ck-sichtigt die geklagten Beschwerden. Dr. F.___ gab seine Beurteilung in Kenntnis der Vorakten (Anamnese) und in kritischer Auseinandersetzung mit den abweichenden medizinischen EinschÃ¤tzungen ab. In der Darlegung der medizinischen ZusammenhÃ¤nge und in der Beurteilung der medizinischen Situation leuchtet es ein und die Schlussfolgerungen sind begrÃ¼ndet (vgl. Urk. 8/M43). Auf das Gutachten kann mithin, wie bereits im mit Urteil vom 27. Februar 2010 abgeschlossenen Verfahren UV.2008.00310 festgestellt worden ist, abgestellt werden (vgl. BGE 125 V 352 Erw. 3a, 122 V 160 Erw. 1c). Somit erÃ¼brigt sich die Anordnung eines Obergutachtens durch das Gericht.</w:t>
      </w:r>
    </w:p>
    <w:p>
      <w:r>
        <w:t>4.1.2Â Â Â Â Â Â Â Â  Hinsichtlich des E.___-Gutachtens fÃ¤llt zunÃ¤chst auf, dass die dokumentierten Untersuchungen im E.___ bei weitem nicht so detailliert ausgefallen sind wie diejenigen des Gutachters Dr. F.___. Die Beurteilung der E.___-Gutachter ist sodann nicht restlos nachvollziehbar. Ihre Schlussfolgerung, wonach keine Algodystrophie beziehungsweise kein CRPS besteht, und die dafÃ¼r gestellte Diagnose einer Periarthropathia humeroscapularis Ã¼berzeugen nicht. Von den zahlreichen Ãrzten, welche sich bisher mit den Symptomen des BeschwerdefÃ¼hrers auseinandergesetzt haben, sind die E.___-Gutachter nÃ¤mlich die einzigen, welche diese Diagnose gestellt haben, was sich bezÃ¼glich der von Dr. F.___ diagnostizierten Pathologie (Algodystrophie beziehungsweise CRPS Typ I) ganz anders verhÃ¤lt. Auch fÃ¤llt auf, dass die Diagnose Periarthropathia humeroscapularis nicht vom rheumatologischen Teilgutachter des E.___ aufgrund der gutachterlichen Untersuchung vom 2. Mai 2007 gestellt worden ist, sondern den von diesem gestellten Diagnosen offenbar nachtrÃ¤glich und zusammen mit den Ã¼brigen Teilgutachtern hinzugefÃ¼gt wurde. Jedenfalls erwÃ¤hnt der rheumatologische Gutachter bei seiner WÃ¼rdigung der ihm vorliegenden bildgebenden und Ã¼brigen Befunde mit keinem Wort, dass sichtbare Zeichen einer Periarthropathia humeroscapularis vorhanden seien, und erwÃ¤hnt bei den Diagnosen in seinem Teilgutachten, dass aktuell keine strukturelle Pathologie nachweisbar sei (vgl. Urk. 8/20 S. 17 ff). Da die Diagnose einer Periarthropathia humeroscapularis nicht in nachvollziehbarer Weise belegt ist, kann auch nicht auf die Ãbrigen, sich aus dieser Diagnose ableitenden SchlÃ¼sse der E.___-Gutachter abgestellt werden.</w:t>
      </w:r>
    </w:p>
    <w:p>
      <w:r>
        <w:t>4.1.3Â Â  In ihrer Stellungnahme vom 27. April 2010 wÃ¼rdigten die RAD-Ãrzte Dr. med. K.___, Praktischer Arzt, Dr. med. L.___, Facharzt fÃ¼r OrthopÃ¤die und Traumatologie, sowie Dr. med. M.___, Facharzt fÃ¼r Innere Medizin und Rheumatologie, das Gutachten von Dr. F.___ vom 21. Dezember 2007 kritisch (Urk. 24). Deren Argumente vermÃ¶gen allerdings die Beweiskraft des Gutachtens von Dr. F.___ nicht zu erschÃ¼ttern. Die Behauptung der RAD-Ãrzte, dass Dr. F.___ fÃ¼r seine Schlussfolgerung hauptsÃ¤chlich auf die subjektiven Angaben des BeschwerdefÃ¼hrers abgestellt und dass er diese sowie die erhobenen klinischen Befunde nicht hinterfragt und hinreichend zu objektivieren versucht habe, kann mit Blick auf die im Gutachten dokumentierten, unter anderem vegetativen und neurovaskulÃ¤ren Symptome nicht nachvollzogen werden. Wie Dr. F.___ glaubwÃ¼rdig dargelegt hat, brÃ¤uchte es fundierte Kenntnisse neuropathologischer Prozesse, um die beschriebenen vielfÃ¤ltigen Symptome vorzutÃ¤uschen. Die Auffassung der RAD-Ãrzte in ihrer Stellungnahme, dass sich entgegen dem nach langer InaktivitÃ¤t zu Erwartenden kaum Umfangdifferenzen der ExtremitÃ¤ten hÃ¤tten messen lassen, ist in Anbetracht der Tatsache, dass nicht nur Dr. F.___, sondern sogar der orthopÃ¤disch-chirurgische Gutachter des E.___ im Rahmen der klinischen Untersuchung des BeschwerdefÃ¼hrers eine fÃ¼r einen RechtshÃ¤nder signifikante muskulÃ¤re VerschmÃ¤chtigung des rechten Armes erhoben hatte (vgl. Urk. 8/20 S. 13, Urk. 20 S. 30), ebenfalls nicht nachvollziehbar. Der messbare verminderte Umfang des rechten Armes stellt im Ãbrigen, wie auch die RAD-Ãrzte festhielten, einen objektiven Befund dar. Weiter liefert ihre Vermutung, dass die von Dr. F.___ wÃ¤hrend der Untersuchung festgestellte vermehrte Schweisssekretion des BeschwerdefÃ¼hrers am ganzen KÃ¶rper mÃ¶glicherweise auch auf sein Ãbergewicht und die lange Untersuchungsdauer zurÃ¼ckzufÃ¼hren gewesen sei, noch keine schlÃ¼ssige ErklÃ¤rung fÃ¼r die Tatsache, dass sowohl von Dr. F.___ als auch von den E.___-Gutachtern jeweils eine auffallende vermehrte Schweisssekretion in der rechten ExtremitÃ¤t beobachtet werden konnte (Urk. 8/20 S. 17, Urk. 20 S. 35). Dr. F.___ hat sodann darauf hingewiesen, dass eine Skelettszintigraphie hÃ¶chstens vorÃ¼bergehende Indizien fÃ¼r bestimmte Faktoren eines CRPS liefern kann, eine solche Diagnose aber nicht auszuschliessen vermag. Angesichts der Ã¤usserst sorgfÃ¤ltig und umfassend erscheinenden Begutachtung von Dr. F.___, dessen Befunde sich Ã¼ber weite Teile mit denjenigen der E.___-Gutachter decken, sind die von den RAD-Ãrzten eher allgemein formulierten Zweifel an der ValiditÃ¤t der erhobenen Befunde nicht geeignet, die gutachterlichen SchlÃ¼sse des Dr. F.___ zu entkrÃ¤ften. Zu berÃ¼cksichtigen ist in diesem Zusammenhang, dass der EinschÃ¤tzung der RAD-Ãrzte auch deshalb eingeschrÃ¤nkter Beweiswert zukommt, weil die betreffenden Ãrzte den BeschwerdefÃ¼hrer nicht persÃ¶nlich untersucht haben. Dies fÃ¤llt bei einer derart schwierig zu stellenden Diagnose wie einer Algodystrophie beziehungsweise einem CRPS Typ I besonders ins Gewicht.</w:t>
      </w:r>
    </w:p>
    <w:p>
      <w:r>
        <w:t>4.1.4Â Â  Es ist mithin davon auszugehen, dass der BeschwerdefÃ¼hrer aufgrund der Diagnose CRPS Typ I entsprechend der Ã¼berzeugenden EinschÃ¤tzung von Dr. F.___ in der bisherigen TÃ¤tigkeit als Bankmetzger aufgrund der damit verbundenen schweren manuellen TÃ¤tigkeiten sowie der Arbeit in gekÃ¼hlten ArbeitsrÃ¤umen vollstÃ¤ndig arbeitsunfÃ¤hig ist. Eine RestarbeitsfÃ¤higkeit besteht fÃ¼r sehr leichte manuelle Verrichtungen Ã¼berwiegend mit der linken Hand oder im Rahmen optischer und akustischer Kontrollfunktionen. Einzelnes oder repetitives Greifen und Festhalten mit der rechten Hand ist ihm nicht mehr zumutbar, ebenso wenig das HochhÃ¤ngen, Tragen und Ziehen schwerer Gewichte. Feinmotorische TÃ¤tigkeiten mit der rechten Hand sind nur bedingt zumutbar. In einer solchen, wechselbelastenden TÃ¤tigkeit ist dem BeschwerdefÃ¼hrer ein Arbeitspensum von fÃ¼nf bis sechs Stunden pro Tag zumutbar (Urk. 20 S. 58 f.).</w:t>
      </w:r>
    </w:p>
    <w:p>
      <w:r>
        <w:t>4.2Â Â Â Â  Den Berichten des H.___ vom 7. August 2008, von Dr. G.___ vom 31. Oktober 2008 sowie vom I.___ vom 5. Juni 2009 ist zu entnehmen, dass spÃ¤testens im Jahr 2008 auch psychische Probleme auftraten (Urk. 3, Urk. 8/34 S. 1 und 4). Die Tatsache, dass eine rund achtwÃ¶chige tagesklinische psychiatrische Therapie im I.___ nÃ¶tig wurde und auch noch im entsprechenden Austrittsbericht eine mittelgradige depressive Episode diagnostiziert und von einer vollstÃ¤ndigen ArbeitsunfÃ¤higkeit ausgegangen wurde (Urk. 3), lÃ¤sst ein psychisches Leiden mit Krankheitswert nicht ausschliessen, welches sich - nebst dem diagnostizierten CRPS Typ I - allenfalls zusÃ¤tzlich auf die zumutbare ArbeitsfÃ¤higkeit des BeschwerdefÃ¼hrers auswirken kÃ¶nnte. Zur Ermittlung der zumutbaren ArbeitsfÃ¤higkeit aus psychiatrischer Sicht kann allerdings nicht auf die Berichte der genannten Ãrzte abgestellt werden. WÃ¤hrend nÃ¤mlich die Ãrzte des H.___ und Dr. G.___ - welcher im Ãbrigen nicht Facharzt fÃ¼r Psychiatrie ist - fÃ¼r die attestierte vollstÃ¤ndige ArbeitsunfÃ¤higkeit keine ausreichende BegrÃ¼ndung lieferten, scheint die EinschÃ¤tzung der Ãrzte des I.___ sehr stark auf den subjektiven Angaben des BeschwerdefÃ¼hrers im Rahmen diverser Tests beruht zu haben. Zudem dÃ¼rften diese Ãrzte die ArbeitsfÃ¤higkeit entsprechend ihrem Auftrag vorwiegend aus der Sicht behandelnder Ãrzte beurteilt haben und weniger unter BerÃ¼cksichtigung versicherungsmedizinischer Gesichtspunkte. Auch ergibt sich aus den Akten, dass beim BeschwerdefÃ¼hrer erhebliche psychosoziale Belastungsfaktoren (Trennung von der Lebenspartnerin, finanzielle Probleme, drohende Wegweisung aus der Schweiz [vgl. Urk. 8/34 S. 4, Urk. 8/44]) bestanden, welche mÃ¶glicherweise ebenfalls einen vorÃ¼bergehenden Einfluss auf die Psyche hatten, ohne dabei aber eine InvaliditÃ¤t nach sich zu ziehen. In den Akten fehlt eine umfassende, nachvollziehbare Beurteilung der psychischen Gesundheit des BeschwerdefÃ¼hrers und deren lÃ¤ngerfristige Auswirkung auf die objektiv zumutbare ArbeitsfÃ¤higkeit unter BerÃ¼cksichtigung der vorstehend in ErwÃ¤gung 1.3.2 zitierten Rechtsprechung zur invalidenversicherungsrechtlichen Bedeutung psychosozialer und soziokultureller Faktoren. Hinsichtlich der psychischen Beschwerden besteht somit weiterer AbklÃ¤rungsbedarf.</w:t>
      </w:r>
    </w:p>
    <w:p>
      <w:r>
        <w:t>4.3Â Â Â Â  Es ergibt sich, dass bezÃ¼glich der Beschwerden im Bereich der rechten ExtremitÃ¤t und der sich daraus ergebenden EinschrÃ¤nkung der ArbeitsfÃ¤higkeit auf das nachvollziehbare Gutachten des Dr. F.___ vom 21. Dezember 2007 abgestellt werden kann. Zur Ermittlung der zumutbaren RestarbeitsfÃ¤higkeit aus psychiatrischer Sicht ist die Sache an die IV-Stelle zurÃ¼ckzuweisen, wobei diese vom beauftragten Facharzt insbesondere auch die AufklÃ¤rung der vorstehend aufgezeigten Fragen zu verlangen haben wird. Ausserdem wird sie ihm sÃ¤mtliche Akten und das Ergebnis des vorliegenden Verfahrens zur Kenntnisnahme und MitberÃ¼cksichtigung bei seinen Schlussfolgerungen zu Ã¼bermitteln haben.</w:t>
      </w:r>
    </w:p>
    <w:p>
      <w:r>
        <w:t>Â Â Â Â Â Â Â Â  Eine ArbeitsunfÃ¤higkeit aufgrund der Probleme im rechten Knie und der lumboischialgiformen Beschwerden wurde dem BeschwerdefÃ¼hrer in den vorliegenden medizinischen Berichten, insbesondere im Gutachten von Dr. F.___ und im Bericht von Dr. G.___ vom 31. Oktober 2008, nicht attestiert (Urk. 8/34 S. 1 und 4, Urk. 20 S.25). Sollten sich noch entsprechende Hinweise ergeben, so wird die IV-Stelle diesen ebenfalls nachzugehen haben.</w:t>
      </w:r>
    </w:p>
    <w:p>
      <w:r>
        <w:t>Â Â Â Â Â Â Â Â  Schliesslich bleibt darauf hinzuweisen, dass die vom BeschwerdefÃ¼hrer in seinem Heimatland abgeschlossene Metzgerlehre auf dem Schweizer Arbeitsmarkt offenbar zu einer lohnmÃ¤ssigen Gleichstellung mit ArbeitskrÃ¤ften fÃ¼hrte, welche ihre Berufsausbildung in der Schweiz abgeschlossen haben. Darauf lÃ¤sst ein Blick auf die in der Vergangenheit in der Schweiz im Rahmen seiner BerufstÃ¤tigkeit als Metzger erzielten Jahresverdienste schliessen (vgl. Urk. 8/7). Dies wird bei einer allfÃ¤lligen Ermittlung des Invalideneinkommens gestÃ¼tzt auf die TabellenlÃ¶hne des Bundesamtes fÃ¼r Statistik zu berÃ¼cksichtigen sein, da mit einer beruflichen Laufbahn mit Metzgerlehre und langjÃ¤hriger Berufspraxis als Metzger und LadenverkÃ¤ufer (vgl. auch Urk. 8/18) hinreichende Berufskenntnisse - allenfalls nach durchgefÃ¼hrten beruflichen Eingliederungsmassnahmen - fÃ¼r eine Anpassung des TÃ¤tigkeitsprofils in der Metzgereibranche oder den Einstieg in verwandte, kÃ¶rperlich leichtere berufliche TÃ¤tigkeitsfelder vorhanden sein sollten, sofern sich eine solche zumutbare TÃ¤tigkeit auf dem ausgeglichenen Arbeitsmarkt finden lassen sollte.</w:t>
      </w:r>
    </w:p>
    <w:p>
      <w:r>
        <w:t>Â Â Â Â Â Â Â Â  In diesem Sinne ist die Beschwerde gutzuheissen, und die Sache ist an die Â IV- Stelle zurÃ¼ckzuweisen.</w:t>
      </w:r>
    </w:p>
    <w:p>
      <w:r>
        <w:rPr>
          <w:b/>
        </w:rPr>
        <w:t>E. 5</w:t>
      </w:r>
    </w:p>
    <w:p>
      <w:r>
        <w:t>5.1Â Â Â Â  Die Verfahrenskosten von Fr. 1'000.-- gehen ausgangsgemÃ¤ss zulasten der unterliegenden IV-Stelle.</w:t>
      </w:r>
    </w:p>
    <w:p>
      <w:r>
        <w:t>5.2Â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Unter BerÃ¼cksichtigung dieser GrundsÃ¤tze ist die ParteientschÃ¤digung auf Fr. 2'300.-- (inklusive Barauslagen und Mehrwertsteuer) festzusetzen.</w:t>
      </w:r>
    </w:p>
    <w:p>
      <w:r>
        <w:t>Â Â Â Â Â Â Â Â</w:t>
      </w:r>
    </w:p>
    <w:p>
      <w:r>
        <w:t>Das Gericht erkennt:</w:t>
      </w:r>
    </w:p>
    <w:p>
      <w:r>
        <w:t>1.Â Â Â Â Â Â Â Â  Die Beschwerde wird in dem Sinne gutgeheissen, dass die angefochtene VerfÃ¼gung vom 22. Mai 2009 aufgehoben und die Sache an die Sozialversicherungsanstalt des Kantons ZÃ¼rich, IV-Stelle, zurÃ¼ckgewiesen wird, damit diese, nach erfolgter AbklÃ¤rung im Sinne der ErwÃ¤gungen, neu Ã¼ber den Leistungsanspruch des BeschwerdefÃ¼hrers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2'300.-- (inkl. Barauslagen und MWSt) zu bezahlen.</w:t>
      </w:r>
    </w:p>
    <w:p>
      <w:r>
        <w:t>4.Â Â Â Â Â Â Â Â Â Â  Zustellung gegen Empfangsschein an:</w:t>
      </w:r>
    </w:p>
    <w:p>
      <w:r>
        <w:t>- RechtsanwÃ¤ltin Christina Ammann, unter Beilage einer Kopie von Urk. 23 und 24</w:t>
      </w:r>
    </w:p>
    <w:p>
      <w:r>
        <w:t>- Sozialversicherungsanstalt des Kantons ZÃ¼rich, IV-Stelle, unter Beilage einer Kopie von Urk. 25 und 26</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