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IV.2009.00585 vom 8. Februar 2011</w:t>
      </w:r>
    </w:p>
    <w:p>
      <w:r>
        <w:t>ZH Sozialversicherungsgericht, 2011-02-08, DE</w:t>
      </w:r>
    </w:p>
    <w:p>
      <w:r>
        <w:rPr>
          <w:b/>
        </w:rPr>
        <w:t xml:space="preserve">Quelle: </w:t>
      </w:r>
      <w:r>
        <w:t>https://mcp.opencaselaw.ch/entscheid/zh_sozialversicherungsgericht_IV.2009.00585</w:t>
      </w:r>
    </w:p>
    <w:p>
      <w:r>
        <w:t>FR: ZH_SOZIALVERSICHERUNGSGERICHT IV.2009.00585 du 8 février 2011</w:t>
      </w:r>
    </w:p>
    <w:p>
      <w:r>
        <w:t>IT: ZH_SOZIALVERSICHERUNGSGERICHT IV.2009.00585 del 8 febbraio 2011</w:t>
      </w:r>
    </w:p>
    <w:p>
      <w:pPr>
        <w:pStyle w:val="Heading2"/>
      </w:pPr>
      <w:r>
        <w:t>Erwägungen</w:t>
      </w:r>
    </w:p>
    <w:p>
      <w:r>
        <w:rPr>
          <w:b/>
        </w:rPr>
        <w:t>E. 2</w:t>
      </w:r>
    </w:p>
    <w:p>
      <w:r>
        <w:t>2.1Â Â Â Â  Streitig ist der Anspruch des BeschwerdefÃ¼hrers auf eine Viertelsrente plus Kinderrenten fÃ¼r die Zeit ab 1. Juli 2009 (ab Beginn des zweiten Monats nach Zustellung der VerfÃ¼gung vom 12. Mai 2009; vgl. Urk. 8/74). Materiellrechtlich Ã¼berprÃ¼fte die Beschwerdegegnerin den Rentenanspruch des BeschwerdefÃ¼hrers letztmals mit Erlass der VerfÃ¼gung vom 8. MÃ¤rz 2007 (Urk. 8/40). In zeitlicher Hinsicht steht daher die Entwicklung des Gesundheitszustandes und des funktionellen LeistungsvermÃ¶gens des BeschwerdefÃ¼hrers im Vergleichszeitraum seit Erlass der ursprÃ¼nglichen VerfÃ¼gung vom 8. MÃ¤rz 2007 bis zum Erlass der angefochtenen VerfÃ¼gung vom 12. Mai 2009 (Urk. 2) im Streite (vgl. BGE 129 V 4 Erw. 1.2 mit Hinweisen).</w:t>
      </w:r>
    </w:p>
    <w:p>
      <w:r>
        <w:t>2.2Â Â Â Â  Die Beschwerdegegnerin ging in der angefochtenen VerfÃ¼gung vom 12. Mai 2009 (Urk. 2) davon aus, dass der BeschwerdefÃ¼hrer nach DurchfÃ¼hrung der Umschulung im Bereich CAD und auf Grund der bisherigen beruflichen Erfahrung neu Ã¼ber Fachkenntnisse im kaufmÃ¤nnisch-administrativen Bereich verfÃ¼ge, weshalb beim Einkommensvergleich neu die entsprechenden TabellenlÃ¶hne (Anforderungsniveau 3) zu berÃ¼cksichtigen seien. Ein fÃ¼r einen Rentenanspruch vorausgesetzter minimaler InvaliditÃ¤tsgrad von 40 % sei nicht mehr ausgewiesen, weshalb die bisher ausgerichtete Rente aufzuheben sei.</w:t>
      </w:r>
    </w:p>
    <w:p>
      <w:r>
        <w:t>2.3Â Â Â Â  Der BeschwerdefÃ¼hrer bringt hiegegen vor, dass sich sein Gesundheitszustand seit Erlass der ursprÃ¼nglichen RentenverfÃ¼gung vom 8. MÃ¤rz 2007 nicht verÃ¤ndert beziehungsweise sich verschlechtert habe, und dass sich seine ArbeitsfÃ¤higkeit in zumutbaren behinderungsangepassten TÃ¤tigkeiten nicht verÃ¤ndert habe (Urk. 1 S. 10). Er sei als GeschÃ¤ftsfÃ¼hrer der Z.___ AG im Umfang eines Arbeitspensums von 50 % optimal integriert und kÃ¶nne nach Absolvierung des fÃ¼nftÃ¤tigen CAD-Kurses in Deutschland nicht mit einer Einkommensverbesserung rechnen (Urk. 1 S. 13). Eine allfÃ¤llige geringfÃ¼gige Einkommenssteigerung durch das Besuchen des CAD-Kurses sei zudem nicht nur beim Invalideneinkommen, sondern auch bei der Bemessung des Valideneinkommens zu berÃ¼cksichtigen (Urk. 1 S. 14). Da er Ã¼ber keine qualifizierte Ausbildung als kaufmÃ¤nnisch-administrativer Mitarbeiter verfÃ¼ge, sei die BerÃ¼cksichtigung von TabellenlÃ¶hnen des Anforderungsniveaus 3 bei der Bemessung des Invalideneinkommens nicht gerechtfertigt (Urk. 1 S. 15).</w:t>
      </w:r>
    </w:p>
    <w:p>
      <w:r>
        <w:rPr>
          <w:b/>
        </w:rPr>
        <w:t>E. 3</w:t>
      </w:r>
    </w:p>
    <w:p>
      <w:r>
        <w:t>3.1Â Â Â Â  Vorerst ist die fÃ¼r die Beurteilung der ArbeitsfÃ¤higkeit massgebende medizinische Aktenlage bei Erlass der ursprÃ¼nglichen VerfÃ¼gung vom 8. MÃ¤rz 2007 (Urk. 8/40) zu prÃ¼fen.</w:t>
      </w:r>
    </w:p>
    <w:p>
      <w:r>
        <w:t>3.2Â Â Â Â  Die Ãrzte der C.___ Klinik, WirbelsÃ¤ulenzentrum, diagnostizierten mit Bericht vom 21. Oktober 2005 eine distale, linkskonvexe, lumbale Skoliose ohne neurologische AusfÃ¤lle. Eine magnetresonanztomographische (MRI) Untersuchung des Bereichs im Ãbergang zwischen der BrustwirbelsÃ¤ule (BWS) und der LendenwirbelsÃ¤ule (LWS) habe multisegmentale, lumbale, breitbasige Bandscheibenprotrusionen ohne Nervenkompression bei freien Neuroforamen sowie multiple beginnende Chondrosen und Spondylodesen auf allen Etagen der LWS ergeben. Eine Operation sei gegenwÃ¤rtig nicht indiziert. Es sei jedoch eine Reduktion der kÃ¶rperlichen Arbeit und eine Schmerzbehandlung angezeigt (Urk. 8/7/4).Â</w:t>
      </w:r>
    </w:p>
    <w:p>
      <w:r>
        <w:t>3.3Â Â Â Â  Dr. med. D.___, Innere Medizin FMH, diagnostizierte in seinem Bericht vom 16. Dezember 2005 invalidisierende lumbovertebrale Schmerzen bei massiver WirbelsÃ¤ulenfehlhaltung. Der Gesundheitszustand des BeschwerdefÃ¼hrers verschlechtere sich. Seit dem 5. Juli 2005 bestehe bis auf Weiteres eine ArbeitsunfÃ¤higkeit von 80 %. Die Arbeitsbelastbarkeit sei durch die Ãrzte der C.___ Klinik zu beurteilen (Urk. 8/7/3).</w:t>
      </w:r>
    </w:p>
    <w:p>
      <w:r>
        <w:t>3.4Â Â Â Â  Die Ãrzte der C.___ Klinik stellten in ihrem Bericht vom 3. April 2006 die folgenden Diagnose:</w:t>
      </w:r>
    </w:p>
    <w:p>
      <w:r>
        <w:t>- chronisches lumbovertebrales Syndrom der unteren LWS mit/bei</w:t>
      </w:r>
    </w:p>
    <w:p>
      <w:r>
        <w:t>- WirbelsÃ¤ulenfehlform/-fehlhaltung</w:t>
      </w:r>
    </w:p>
    <w:p>
      <w:r>
        <w:t>- Hypomobile Dysfunktion des Sakroiliakalgelenks (SIG) links</w:t>
      </w:r>
    </w:p>
    <w:p>
      <w:r>
        <w:t>- degenerative VerÃ¤nderungen der LWS</w:t>
      </w:r>
    </w:p>
    <w:p>
      <w:r>
        <w:t>- Druckdolenz Ã¼ber dem Ligamentum iliolumbale beidseits</w:t>
      </w:r>
    </w:p>
    <w:p>
      <w:r>
        <w:t>- multiple mediane Diskusprotrusion mehrsegmental mit Betonung L1/2 sowie L4/5 und L5/S1</w:t>
      </w:r>
    </w:p>
    <w:p>
      <w:r>
        <w:t>Â Â Â Â Â Â Â Â  Eine physiotherapeutische Behandlung und eine Medikation mit Magnesium habe zu keiner Besserung der Beschwerden gefÃ¼hrt (Urk. 8/17/9).</w:t>
      </w:r>
    </w:p>
    <w:p>
      <w:r>
        <w:t>3.5Â Â Â Â  Die Ãrzte des Rehazentrums E.___ erwÃ¤hnten in ihrem Austrittsbericht vom 23. Mai 2006, dass der BeschwerdefÃ¼hrer vom 13. April bis 4. Mai 2006 in stationÃ¤rer physikalisch-balneologischer Behandlung gestanden sei (Urk. 8/17/24). Der BeschwerdefÃ¼hrer habe wÃ¤hrend des Klinikaufenthalts ein spezielles RÃ¼cken-Rehabilitationsprogramm sowie das Thermalbad besucht (Urk. 8/17/25). Der BeschwerdefÃ¼hrer sei in der AusÃ¼bung einer BÃ¼rotÃ¤tigkeit und in der gegenwÃ¤rtig ausgeÃ¼bten TÃ¤tigkeit in der Kundenbetreuung vollstÃ¤ndig einsatz- und arbeitsfÃ¤hig (Urk. 8/17/26). Als Handwerker bestehe seit dem 12. April 2005 eine ArbeitsunfÃ¤higkeit von 100 % (Urk. 8/17/24).</w:t>
      </w:r>
    </w:p>
    <w:p>
      <w:r>
        <w:t>3.6Â Â Â Â  In seinem Bericht vom 2. Juni 2006 erwÃ¤hnte Dr. D.___, dass die ArbeitsunfÃ¤higkeit durch ein chronisches lumbovertebrales Syndrom verursacht werde. Vom 5. Juli bis 11. Dezember 2005 habe eine ArbeitsunfÃ¤higkeit von 80 % und ab dem 12. Dezember 2005 bis auf Weiteres eine solche von 100 % bestanden. Die ArbeitsfÃ¤higkeit in behinderungsangepassten TÃ¤tigkeiten mÃ¼sse durch die Ãrzte der C.___ Klinik beurteilt werden (Urk. 8/17/2-3).</w:t>
      </w:r>
    </w:p>
    <w:p>
      <w:r>
        <w:t>3.7Â Â Â Â  Die Ãrzte der C.___ Klinik stellten in ihrem Bericht vom 14. Juni 2006 einen stationÃ¤ren Gesundheitszustand fest und erwÃ¤hnten, dass der BeschwerdefÃ¼hrer vom 9. August 2005 bis 3. April 2006 in ihrer Behandlung gestanden sei (Urk. 8/18/5 lit. C und D). Es bestehe ihrer Ansicht nach keine ArbeitsunfÃ¤higkeit (Urk. 8/18/4 lit. B). Es sei aber eine Umschulung angezeigt (Urk. 8/18/3).Â Â</w:t>
      </w:r>
    </w:p>
    <w:p>
      <w:r>
        <w:t>3.8Â Â Â Â  Mit Bericht vom 25. Juli 2006 stellten die Ãrzte des Rehazentrums E.___ fÃ¼r die Zeit ab 12. Dezember 2005 eine ArbeitsunfÃ¤higkeit von 0 % fest (Urk. 8/19/1 lit. B). In seinem bisher ausgeÃ¼bten Beruf als Schlosser sei dem BeschwerdefÃ¼hrer keine TÃ¤tigkeit mehr zuzumuten. Die AusÃ¼bung behinderungsangepasster TÃ¤tigkeiten sei ihm jedoch ganztags ohne EinschrÃ¤nkungen zuzumuten (Urk. 8/19/7).</w:t>
      </w:r>
    </w:p>
    <w:p>
      <w:r>
        <w:t>3.9Â Â Â Â  Der Arzt des Regionalen Ãrztlichen Dienstes (RAD) der Beschwerdegegnerin, Dr. med. F.___, Facharzt fÃ¼r Psychiatrie und Psychotherapie, fÃ¼hrte in seiner Stellungnahme vom 12. Oktober 2006 aus, dass der BeschwerdefÃ¼hrer gemÃ¤ss der Beurteilung der Ãrzte der C.___ Klinik durch ein chronisches WirbelsÃ¤ulenleiden in seiner ArbeitsfÃ¤higkeit als Schlosser weitgehend beeintrÃ¤chtigt sei. Die AusÃ¼bung behinderungsangepasster, kÃ¶rperlich leichter, wechselbelastender TÃ¤tigkeiten ohne Heben und Tragen von Lasten Ã¼ber fÃ¼nf Kilogramm Gewicht und ohne ein Verharren in Zwangshaltungen seien dem BeschwerdefÃ¼hrer medizinisch theoretisch uneingeschrÃ¤nkt zuzumuten (Urk. 8/25/3).</w:t>
      </w:r>
    </w:p>
    <w:p>
      <w:r>
        <w:rPr>
          <w:b/>
        </w:rPr>
        <w:t>E. 4</w:t>
      </w:r>
    </w:p>
    <w:p>
      <w:r>
        <w:t>4.1Â Â Â Â  Zu prÃ¼fen ist des Weiteren, ob sich die gesundheitlichen VerhÃ¤ltnisse seither bis zum Erlasse der angefochtenen VerfÃ¼gung vom 12. Mai 2009 (Urk. 2) geÃ¤ndert haben.</w:t>
      </w:r>
    </w:p>
    <w:p>
      <w:r>
        <w:t>4.2Â Â Â Â  Dr. D.___ erwÃ¤hnte in seinem Bericht vom 4. April 2008, dass der BeschwerdefÃ¼hrer weiterhin unter invalidisierenden lumbovertebralen Schmerzen bei massiver WirbelsÃ¤ulenfehlhaltung leide. Der Gesundheitszustand verschlechtere sich. Seit dem 6. Oktober 2007 bestehe bis auf Weiteres eine ArbeitsunfÃ¤higkeit von 100 %. Die Beurteilung der Ressourcen und ArbeitsfÃ¤higkeit in behinderungsangepassten TÃ¤tigkeiten sei durch Dr. G.___ zu beurteilen (Urk. 8/49/7-8).</w:t>
      </w:r>
    </w:p>
    <w:p>
      <w:r>
        <w:t>4.3Â Â Â Â  Dr. med. G.___, Spezialarzt FMH fÃ¼r Chirurgie, Leitender Arzt Schmerz- und KomplementÃ¤rmedizin am Spital H.___, diagnostizierte mit Bericht vom 16. April 2008 ein lumbovertebrales Schmerzsyndrom. Die ArbeitsfÃ¤higkeit sei durch Dr. D.___ zu beurteilen (Urk. 8/50/2). Die ArbeitsfÃ¤higkeit in behinderungsangepassten TÃ¤tigkeiten kÃ¶nne er nicht beurteilen (Urk. 8/50/4), da ihn der BeschwerdefÃ¼hrer nur einmal konsultiert habe (Urk. 8/50/3).</w:t>
      </w:r>
    </w:p>
    <w:p>
      <w:r>
        <w:t>4.4Â Â Â Â  Die RAD-Ãrzte Prof. Dr. med. I.___ und Dr. med. J.___, Facharzt fÃ¼r Innere Medizin FMH, fÃ¼hrten in ihrer Stellungnahme vom 28. August 2008 aus, dass ein Vergleich der medizinischen Befunde des Jahres 2006 mit den gegenwÃ¤rtigen Befunden keine nennenswerte Verschlechterung des Gesundheitszustandes ergeben habe, und dass von einem stationÃ¤ren Gesundheitszustand auszugehen sei (Urk. 8/62/2).</w:t>
      </w:r>
    </w:p>
    <w:p>
      <w:r>
        <w:rPr>
          <w:b/>
        </w:rPr>
        <w:t>E. 5</w:t>
      </w:r>
    </w:p>
    <w:p>
      <w:r>
        <w:t>5.1Â Â Â Â  In WÃ¼rdigung des medizinischen Sachverhalts bei Erlass der ursprÃ¼nglichen VerfÃ¼gung vom 8. MÃ¤rz 2007 (Urk. 8/40) ist Folgendes festzuhalten: Dr. D.___ ging in seinem Bericht vom 16. Dezember 2005 (Urk. 8/7/3) davon aus dass in der bisherigen TÃ¤tigkeit des BeschwerdefÃ¼hrers eine ArbeitsunfÃ¤higkeit von 80 % bestehe. Am 2. Juni 2006 (Urk. 8/17/2-3) konkretisierte Dr. D.___ seine vorgÃ¤ngige Beurteilung insofern, als er neu davon ausging, dass vom 5. Juli bis 11. Dezember 2005 eine ArbeitsunfÃ¤higkeit von 80 % und ab dem 12. Dezember 2005 bis auf Weiteres eine solche von 100 % bestanden habe. Indes Ã¤usserte sich Dr. D.___ weder in seinem Bericht vom 16. Dezember 2005 (Urk. 8/7/3) noch in demjenigen vom 2. Juni 2006 (Urk. 8/17/2-3) zum Bestehen und zum Umfang der ArbeitsfÃ¤higkeit des BeschwerdefÃ¼hrers in behinderungsangepassten TÃ¤tigkeiten. Vielmehr verwies er diesbezÃ¼glich auf die Beurteilung durch die Ãrzte der C.___ Klinik. DemgegenÃ¼ber gingen die Ãrzte des Rehazentrums E.___ in ihren Berichten vom 23. Mai 2006 (Urk. 8/17/24) und vom 25. Juli 2006 (Urk. 8/19/7) davon aus, dass dem BeschwerdefÃ¼hrer die AusÃ¼bung behinderungsangepasster TÃ¤tigkeiten (Urk. 8/19/7) und insbesondere BÃ¼rotÃ¤tigkeiten oder der gegenwÃ¤rtig tatsÃ¤chlich ausgeÃ¼bten TÃ¤tigkeit in der Kundenbetreuung ohne EinschrÃ¤nkungen zuzumuten sei (Urk. 8/17/26, Urk. 8/19/1 lit. B). Die AusÃ¼bung der bisher ausgeÃ¼bten TÃ¤tigkeit als Schlosser und Handwerker sei ihm seit dem 12. April 2005 nicht mehr zuzumuten (Urk. 8/17/24, Urk. 8/19/7). Damit Ã¼bereinstimmend ging RAD-Arzt Dr. F.___ am 12. Oktober 2006 davon aus, dass in Bezug auf die bisherige TÃ¤tigkeit des BeschwerdefÃ¼hrers als Schlosser eine volle ArbeitsunfÃ¤higkeit bestehe, und dass dem BeschwerdefÃ¼hrer die AusÃ¼bung behinderungsangepasster, kÃ¶rperlich leichter, wechselbelastender TÃ¤tigkeiten ohne Heben und Tragen von Lasten Ã¼ber fÃ¼nf Kilogramm Gewicht und ohne ein Verharren in Zwangshaltungen uneingeschrÃ¤nkt zuzumuten sei (Urk. 8/25/3).</w:t>
      </w:r>
    </w:p>
    <w:p>
      <w:r>
        <w:t>5.2Â Â Â Â Â Â Â Â  GestÃ¼tzt auf die nachvollziehbaren Beurteilungen durch die Ãrzte der C.___ Klinik, durch diejenigen des Rehazentrums E.___ und durch Dr. F.___ steht demnach fest, dass dem BeschwerdefÃ¼hrer bei Erlass der ursprÃ¼nglichen VerfÃ¼gung vom 8. MÃ¤rz 2007 die AusÃ¼bung behinderungsangepasster, kÃ¶rperlich leichter, wechselbelastender TÃ¤tigkeiten ohne Heben und Tragen von Lasten Ã¼ber fÃ¼nf Kilogramm Gewicht und ohne ein Verharren in Zwangshaltungen uneingeschrÃ¤nkt zuzumuten war.</w:t>
      </w:r>
    </w:p>
    <w:p>
      <w:r>
        <w:t>5.3Â Â Â Â  Zu prÃ¼fen bleibt, ob sich der Gesundheitszustand seither bis zum Zeitpunkt bei Erlass der angefochtenen VerfÃ¼gung vom 12. Mai 2009 (Urk. 2) verÃ¤ndert hat. In Ãbereinstimmung mit seiner Beurteilung vom 16. Dezember 2005 (Urk. 8/7/3) stellte Dr. D.___ am 4. April 2008 invalidisierende lumbovertebrale Schmerzen bei einer massiven WirbelsÃ¤ulenfehlhaltung fest (Urk. 8/49/7-8). Damit Ã¼bereinstimmend ging Dr. G.___ am 16. April 2008 davon aus, dass der BeschwerdefÃ¼hrer an einem lumbovertebralen Schmerzsyndrom leide (Urk. 8/50/2). Weder Dr. D.___ noch Dr. G.___ Ã¤usserten sich indes zur Frage nach dem Bestehen und dem Umfang der ArbeitsfÃ¤higkeit des BeschwerdefÃ¼hrers in behinderungsangepassten TÃ¤tigkeiten. In Anbetracht der erhobenen Befunde lÃ¤sst sich der Beurteilung durch Dr. D.___ keine nachvollziehbare BegrÃ¼ndung der von ihm postulierten Verschlechterung des Gesundheitszustandes des BeschwerdefÃ¼hrers entnehmen. Mangels einer nachvollziehbaren BegrÃ¼ndung kann diesbezÃ¼glich auf den Bericht von Dr. D.___ vom 4. April 2008 (Urk. 8/49/7-8) daher nicht abgestellt werden. DemgegenÃ¼ber vermag die Beurteilung durch Prof. Dr. I.___ und Dr. J.___ vom 28. August 2008 insofern zu Ã¼berzeugen, als dass diese RAD-Ãrzte einen stationÃ¤ren Gesundheitszustand feststellten und eine massgebende gesundheitliche Verschlechterung ausschlossen (Urk. 8/62/2), weshalb darauf abzustellen ist.</w:t>
      </w:r>
    </w:p>
    <w:p>
      <w:r>
        <w:t>Â Â Â Â Â Â Â Â  GestÃ¼tzt auf die medizinische Aktenlage ist eine erhebliche VerÃ¤nderung der gesundheitlichen VerhÃ¤ltnisse im Zeitraum seit Erlass der ursprÃ¼nglichen VerfÃ¼gung vom 8. MÃ¤rz 2007 bis zum Erlass der angefochtenen VerfÃ¼gung vom 12. Mai 2009 (Urk. 2) mit dem massgebenden Beweisgrad der Ã¼berwiegenden Wahrscheinlichkeit nicht erstellt.</w:t>
      </w:r>
    </w:p>
    <w:p>
      <w:r>
        <w:rPr>
          <w:b/>
        </w:rPr>
        <w:t>E. 6</w:t>
      </w:r>
    </w:p>
    <w:p>
      <w:r>
        <w:t>6.1Â Â Â Â  Zu prÃ¼fen bleibt, ob sich die erwerblichen Auswirkungen des an sich gleich gebliebenen Gesundheitszustandes seit Erlass der VerfÃ¼gung vom 8. MÃ¤rz 2007 erheblich verÃ¤ndert haben.</w:t>
      </w:r>
    </w:p>
    <w:p>
      <w:r>
        <w:t>6.2Â Â Â Â  GemÃ¤ss Art. 31 Abs. 1 IVG, in der seit 1. Januar 2008 geltenden Fassung, wird die Rente von rentenberechtigten Personen, welche neu ein Erwerbseinkommen oder ein (im Vergleich zum bestehenden Einkommen) hÃ¶heres Erwerbseinkommen erzielen, nur dann im Sinne von Artikel 17 Absatz 1 ATSG revidiert, wenn die Einkommensverbesserung jÃ¤hrlich mehr als 1Â500 Franken betrÃ¤gt. GemÃ¤ss Abs. 2 dieser Bestimmung werden fÃ¼r die Revision der Rente vom Betrag, der 1Â500 Franken Ã¼bersteigt, nur zwei Drittel berÃ¼cksichtigt.</w:t>
      </w:r>
    </w:p>
    <w:p>
      <w:r>
        <w:t>6.3Â Â Â Â  Nach der Rechtsprechung findet Art. 31 IVG nur auf RentenrevisionsfÃ¤lle Anwendung, in der die betroffene Person ihre RestarbeitsfÃ¤higkeit auf dem Arbeitsmarkt tatsÃ¤chlich verwertet und dadurch - durch erneute Aufnahme einer ErwerbstÃ¤tigkeit oder Erweiterung des bisherigen Arbeitspensums - ein entsprechendes Einkommen erwirtschaftet. Nicht heranzuziehen ist die Bestimmung demgegenÃ¼ber in FÃ¤llen in welchen dem RentenbezÃ¼ger im Rahmen des Einkommensvergleichs lediglich ein hypothetisches, auf der Basis von TabellenlÃ¶hnen ermitteltes (erhÃ¶htes) Invalideneinkommen angerechnet wird (BGE 136 V 223 Erw. 5.6.1).</w:t>
      </w:r>
    </w:p>
    <w:p>
      <w:r>
        <w:t>6.4Â Â Â Â  Der Grundsatz ÂEingliederung vor Rente" (Art. 16 ATSG) gilt auch im Rahmen einer Revision und bedeutet, dass die Verwaltung sowohl bei der erstmaligen PrÃ¼fung des Leistungsgesuchs als auch im Revisionsfall von Amtes wegen abklÃ¤ren muss, ob vorgÃ¤ngig der GewÃ¤hrung oder Weiterausrichtung einer Rente Eingliederungsmassnahmen durchzufÃ¼hren sind (vgl. Art. 16 ATSG; BGE 126 V 241 Erw. 5 S. 243; 108 V 210 Erw. 1d S. 212; Urteile des Bundesgerichts in Sachen C. vom 19. November 2007, I 961/06, Erw. 5, und in Sachen M. vom 30. August 2010, 9C_457/2010, Erw. 4.2).</w:t>
      </w:r>
    </w:p>
    <w:p>
      <w:r>
        <w:t>6.5Â Â Â Â  Sodann gilt praxisgemÃ¤ss im Gebiet der Invalidenversicherung ganz allgemein der Grundsatz, dass der Invalide, bevor er Leistungen verlangt, alles ihm Zumutbare selber vorzukehren hat, um die Folgen seiner InvaliditÃ¤t bestmÃ¶glich zu mildern; deshalb besteht kein Rentenanspruch, wenn der Versicherte selbst ohne Eingliederungsmassnahmen zumutbarerweise in der Lage wÃ¤re, ein rentenausschliessendes Erwerbseinkommen zu erzielen. Die Selbsteingliederung als Ausdruck der allgemeinen Schadenminderungspflicht geht nicht nur dem Renten-, sondern auch dem gesetzlichen Eingliederungsanspruch vor (BGE 113 V 28 Erw. 4a).</w:t>
      </w:r>
    </w:p>
    <w:p>
      <w:r>
        <w:rPr>
          <w:b/>
        </w:rPr>
        <w:t>E. 7</w:t>
      </w:r>
    </w:p>
    <w:p>
      <w:r>
        <w:t>7.1Â Â Â Â  Aus den Akten ist ersichtlich, dass der BeschwerdefÃ¼hrer am 6. April 1976 eine Berufslehre als Detailmonteur mit dem FÃ¤higkeitszeugnis abgeschlossen hat (Urk. 8/2/8). In der Folge war er vorerst als Monteur und ab 1983 als Chefmonteur von Nuklearanlagen (Urk. 8/2/6) und in den Jahren 1985 bis 1988 als Maschinenschlosser tÃ¤tig (Urk. 8/2/2). Ab dem 1. April 1989 war der BeschwerdefÃ¼hrer bis zum Eintritt des Gesundheitsschadens als GeschÃ¤ftsfÃ¼hrer und Monteur bei der Z.___ AG tÃ¤tig (Urk. 8/9/1 Ziff. 5). GemÃ¤ss den Angaben des BeschwerdefÃ¼hrers hat er bei der Z.___ AG bis zum Eintritt des Gesundheitsschadens neben der kÃ¶rperlich leichten TÃ¤tigkeit als GeschÃ¤ftsfÃ¼hrer auch die kÃ¶rperlich schwereren TÃ¤tigkeiten eines Schlossers und eines Kaminbauers ausgeÃ¼bt (Urk. 1 S. 11). Nach Eintritt des Gesundheitsschadens hatten der BeschwerdefÃ¼hrer und die Z.___ AG am 30. Juni 2007 einen neuen Arbeitsvertrag fÃ¼r die TÃ¤tigkeit als GeschÃ¤ftsfÃ¼hrer im Rahmen eines Arbeitspensums von 50 % mit Beginn am 1. Juli 2007 abgeschlossen (Urk. 8/42/1). Seitdem war der BeschwerdefÃ¼hrer ausschliesslichÂ  als GeschÃ¤ftsfÃ¼hrer der Z.___ AG tÃ¤tig und hat sich dabei insbesondere mit dem Offertenwesen befasst (Urk. 8/56/2). In der Zeit vom 23. bis 28. November 2008 besuchte er eine Ausbildung im Bereich CAD (Urk. 8/42/6), wofÃ¼r ihm die Beschwerdegegnerin am 10. MÃ¤rz 2009 als berufliche Umschulungsmassnahme die Ãbernahme der Kurskosten zugesprochen hat (Urk. 8/61).</w:t>
      </w:r>
    </w:p>
    <w:p>
      <w:r>
        <w:t>7.2Â Â Â Â  Am 23. September 2008 gab der BeschwerdefÃ¼hrer gegenÃ¼ber der Berufsberaterin der Beschwerdegegnerin an, dass die Z.___ AG Arbeiten in den Bereichen Kaminbau, Metallbau, Schlosserei und im Handel und in der Installation von KaminÃ¶fen ausfÃ¼hre, und dass zeichnerisches Fachwissen vor allem im Metallbau bei der Erstellung von VordÃ¤chern, Pergolen und WintergÃ¤rten benÃ¶tigt werde. Kompliziertere PlÃ¤ne und Zeichnungen habe die Z.___ AG bis anhin auswÃ¤rts erstellen lassen. Dabei sei es teilweise zu zeitlichen VerzÃ¶gerungen gekommen, welche die Kunden nicht geschÃ¤tzt hÃ¤tten. Durch eine Absolvierung des fraglichen CAD-Kurses kÃ¶nne er diese Arbeiten selbst ausfÃ¼hren und die Z.___ AG mÃ¼sse diese Aufgaben nicht mehr auswÃ¤rts vergeben (Urk. 8/56/2).</w:t>
      </w:r>
    </w:p>
    <w:p>
      <w:r>
        <w:t>7.3Â Â Â Â  In WÃ¼rdigung der gesamten UmstÃ¤nde steht daher fest, dass der BeschwerdefÃ¼hrer bis zum Eintritt des Gesundheitsschadens im Juli 2005 (Urk. 8/17/2-3) zu einem grossen Teil kÃ¶rperlich schwere Arbeiten als Metallbauschlosser und Monteur ausfÃ¼hrte. Nach Eintritt des Gesundheitsschadens konnte der BeschwerdefÃ¼hrer die kÃ¶rperlich schweren Arbeiten nicht mehr ausfÃ¼hren und hat deshalb fÃ¼r die Zeit ab dem 1. Juli 2007 mit der Z.___ AG einen neuen Arbeitsvertrag als GeschÃ¤ftsfÃ¼hrer im Umfang eines Arbeitspensums von 50 % abgeschlossen (Urk. 8/42/1). Seither hat erÂ  daher ausschliesslich die TÃ¤tigkeit als GeschÃ¤ftsfÃ¼hrer ausgeÃ¼bt und sich dabei mit der UnternehmensfÃ¼hrung, mit administrativen Arbeiten und dem Offertenwesen befasst. Insofern ist daher davon auszugehen, dass sich der BeschwerdefÃ¼hrer, obwohl es ihm an einer Berufausbildung im kaufmÃ¤nnisch-administrativen Bereich fehlte, im Rahmen einer zumutbaren Selbsteingliederung Ã¼ber Jahre Kenntnisse in der UnternehmensfÃ¼hrung, in der Administration und im Offertenwesen aneignete. ZusÃ¤tzlich hat der BeschwerdefÃ¼hrer in der Zeit vom 23. bis 28. November 2008 (Urk. 8/42/6) eine fÃ¼nftÃ¤gige Ausbildung im Bereich CAD besucht. Durch den Erwerb dieses Fachwissens, welches ihm bei AusÃ¼bung einer behinderungsangepassten TÃ¤tigkeit in Zukunft weiterhin von Nutzen sein wird, kann der BeschwerdefÃ¼hrer einen im Vergleich zu den erlernten TÃ¤tigkeiten als Schlosser und Monteur hÃ¶heren Verdienst erzielen. Dieser Umstand stellt eine im Rahmen der Rentenreform zu berÃ¼cksichtigende massgebliche Verbesserung der erwerblichen VerhÃ¤ltnisse dar.</w:t>
      </w:r>
    </w:p>
    <w:p>
      <w:r>
        <w:rPr>
          <w:b/>
        </w:rPr>
        <w:t>E. 8</w:t>
      </w:r>
    </w:p>
    <w:p>
      <w:r>
        <w:t>8.1Â Â Â Â  Das Valideneinkommen ist dasjenige Einkommen, das die versicherte Person erzielen kÃ¶nnte, wenn sie nicht invalid geworden wÃ¤re (Art. 16 ATSG, Art. 28a Abs. 1 IVG). FÃ¼r die Ermittlung des Valideneinkommens ist rechtsprechungsge-mÃ¤ss entscheidend, was die versicherte Person im Zeitpunkt des frÃ¼hestmÃ¶glichen Rentenbeginns nach dem Beweisgrad der Ã¼berwiegenden Wahrscheinlichkeit als Gesunde tatsÃ¤chlich verdienen wÃ¼rde, und nicht, was sie bestenfalls verdienen kÃ¶nnte (BGE 131 V 53 Erw. 5.1.2; Urteil des Bundesgerichts vom 5. September 2008, 9C_488/2008, Erw. 6.4). Dabei wird in der Regel am zuletzt erzielten, nÃ¶tigenfalls der Teuerung und der realen Einkommensentwicklung angepassten Verdienst angeknÃ¼pft, da erfahrungsgemÃ¤ss die bisherige TÃ¤tigkeit ohne Gesundheitsschaden fortgesetzt worden wÃ¤re. Ausnahmen von diesem Erfahrungssatz mÃ¼ssen mit Ã¼berwiegender Wahrscheinlichkeit erstellt sein (BGE 135 V 59 Erw. 3.1).</w:t>
      </w:r>
    </w:p>
    <w:p>
      <w:r>
        <w:t>8.2Â Â Â Â  Vor Eintritt des Gesundheitsschadens war der BeschwerdefÃ¼hrer seit dem 1. April 1989 vollzeitlich bei der Z.___ AG als GeschÃ¤ftsfÃ¼hrer und Monteur tÃ¤tig (Urk. 8/9/1 Ziff. 1). Im Jahre 2005 hat er dabei einen AHV-beitragspflichtigen Verdienst von Fr. 85'200.-- erzielt (Urk. 8/9/2 Ziff. 12). Es ist davon auszugehen, dass der BeschwerdefÃ¼hrer ohne Gesundheitsschaden im Jahre 2009 weiterhin diese TÃ¤tigkeit ausgeÃ¼bt hÃ¤tte. Unter der BerÃ¼cksichtigung der Nominallohnentwicklung im Bereich ÂVerarbeitendes Gewerbe, IndustrieÂ im Jahre 2006 von 1.1 %, im Jahre 2007 von 1.5 %, im Jahre 2008 von 1.8 % und im Jahre 2009 von 2.4 % (Die Volkswirtschaft 12-2010 S. 91 Tabelle B10.2) hÃ¤tte er in dieser TÃ¤tigkeit ohne Gesundheitsschaden im Jahre 2009 ein Valideneinkommen von rund Fr. 91Â139.-- (Fr. 85'200.-- x 1.011 x 1.015 x 1.018 x 1.024) erzielen kÃ¶nnen.</w:t>
      </w:r>
    </w:p>
    <w:p>
      <w:r>
        <w:t>8.3Â Â Â Â  FÃ¼r die Bestimmung des Invalideneinkommens ist primÃ¤r von der beruflich-erwerblichen Situation auszugehen, in welcher die versicherte Person konkret steht. Ãbt sie nach Eintritt der InvaliditÃ¤t eine ErwerbstÃ¤tigkeit aus, bei der - kumulativ - besonders stabile ArbeitsverhÃ¤ltnisse gegeben sind und anzunehmen ist, dass sie die ihr verbleibende ArbeitsfÃ¤higkeit in zumutbarer Weise voll ausschÃ¶pft, sowie das Einkommen aus der Arbeitsleistung als angemessen und nicht als Soziallohn erscheint, gilt grundsÃ¤tzlich der von ihr tatsÃ¤chlich erzielte Verdienst als Invalidenlohn (BGE 129 V 475 Erw. 4.2.1, 126 V 76 Erw. 3b/aa, 117 V 18 f., je mit Hinweisen; RKUV 1999 Nr. U 343 S. 412 f. Erw. 4b/aa, 1996 Nr. U 240 S. 95 Erw. 3c).</w:t>
      </w:r>
    </w:p>
    <w:p>
      <w:r>
        <w:t>8.4Â Â Â Â  Ist kein solches tatsÃ¤chlich erzieltes Erwerbseinkommen gegeben, namentlich weil die versicherte Person nach Eintritt des Gesundheitsschadens keine oder jedenfalls keine ihr an sich zumutbare neue ErwerbstÃ¤tigkeit aufgenommen hat, so kÃ¶nnen nach der Rechtsprechung TabellenlÃ¶hne gemÃ¤ss den vom Bundesamt fÃ¼r Statistik periodisch herausgegebenen Lohnstrukturerhebungen (LSE) herangezogen werden (BGE 126 V 76 f. Erw. 3b/aa und bb, vgl. auch BGE 129 V 475 Erw. 4.2.1). FÃ¼r die InvaliditÃ¤tsbemessung wird praxisgemÃ¤ss auf die standardisierten BruttolÃ¶hne (Tabellengruppe A) abgestellt (BGE 129 V 476 Erw. 4.2.1 mit Hinweis), wobei jeweils vom so genannten Zentralwert (Median) auszugehen ist. Bei der Anwendung der Tabellengruppe A gilt es ausserdem zu berÃ¼cksichtigen, dass ihr generell eine Arbeitszeit von 40 Wochenstunden zugrunde liegt, welcher Wert etwas tiefer ist als die bis 1998 betriebsÃ¼bliche durchschnittliche Arbeitszeit von wÃ¶chentlich 41,9 Stunden, seit 2008 von 41,6 Stunden Â (Die Volkswirtschaft 10-2009 S. 90 Tabelle B9.2; BGE 129 V 484 Erw. 4.3.2, 126 V 77 f. Erw. 3b/bb, 124 V 322 Erw. 3b/aa; AHI 2000 S. 81 Erw. 2a).</w:t>
      </w:r>
    </w:p>
    <w:p>
      <w:r>
        <w:t>8.5Â Â Â Â  Am 1. Juli 2007 hat der BeschwerdefÃ¼hrer bei der Z.___ AG eine TÃ¤tigkeit als GeschÃ¤ftsfÃ¼hrer im Umfang eines BeschÃ¤ftigungsgrades von 50 % neu aufgenommen (Urk. 8/42/1). Da dem BeschwerdefÃ¼hrerin gemÃ¤ss der erwÃ¤hnten medizinischen Aktenlage jedoch die AusÃ¼bung behinderungsangepasster, kÃ¶rperlich leichter, wechselbelastender TÃ¤tigkeiten ohne Heben und Tragen von Lasten Ã¼ber fÃ¼nf Kilogramm Gewicht und ohne ein Verharren in Zwangshaltungen im Umfang eines Arbeitspensums von 100 % zuzumuten war (Erw. 5.3), hat der BeschwerdefÃ¼hrer dadurch, dass er nur im Umfang eines Pensums von 50 % tÃ¤tig war, seine RestarbeitsfÃ¤higkeit nicht in zumutbarer Weise voll ausgeschÃ¶pft. Aus diesem Grunde ist das Invalideneinkommen anhand von TabellenlÃ¶hnen zu bemessen.</w:t>
      </w:r>
    </w:p>
    <w:p>
      <w:r>
        <w:t>8.6Â Â Â Â  Wird das Invalideneinkommen auf der Grundlage von statistischen Durchschnittswerten ermittelt, ist der entsprechende Ausgangswert allenfalls zu kÃ¼rzen. Mit dem sogenannten Leidensabzug wurde ursprÃ¼nglich berÃ¼cksichtigt, dass versicherte Personen, welche in ihrer letzten TÃ¤tigkeit kÃ¶rperliche Schwerarbeit verrichteten und nach Eintritt des Gesundheitsschadens auch fÃ¼r leichtere Arbeiten nurmehr beschrÃ¤nkt einsatzfÃ¤hig sind, in der Regel das entsprechende durchschnittliche Lohnniveau gesunder Hilfsarbeiter nicht erreichen. Der ursprÃ¼nglich nur bei Schwerarbeitern zugelassene Abzug entwickelte sich in der Folge zu einem allgemeinen behinderungsbedingten Abzug, wobei die Rechtsprechung dem Umstand Rechnung trug, dass auch weitere persÃ¶nliche und berufliche Merkmale der versicherten Person wie Alter, Dauer der BetriebszugehÃ¶rigkeit, NationalitÃ¤t oder Aufenthaltskategorie sowie BeschÃ¤ftigungsgrad Auswirkungen auf die HÃ¶he des Lohnes haben kÃ¶nnen. Ein Abzug soll aber nicht automatisch, sondern nur dann erfolgen, wenn im Einzelfall Anhaltspunkte dafÃ¼r bestehen, dass die versicherte Person wegen eines oder mehrerer dieser Merkmale ihre gesundheitlich bedingte (Rest-)ArbeitsfÃ¤higkeit auf dem allgemeinen Arbeitsmarkt nur mit unterdurchschnittlichem Einkommen verwerten kann. Bei der Bestimmung der HÃ¶he des Abzuges ist der Einfluss aller in Betracht fallenden Merkmale auf das Invalideneinkommen unter WÃ¼rdigung der UmstÃ¤nde im Einzelfall gesamthaft zu schÃ¤tzen und insgesamt auf hÃ¶chstens 25 % des Tabellenlohnes zu begrenzen (vgl. zum Ganzen BGE 126 V 75).</w:t>
      </w:r>
    </w:p>
    <w:p>
      <w:r>
        <w:t>8.7Â Â Â Â  Da der BeschwerdefÃ¼hrer aus gesundheitlichen GrÃ¼nden auf behinderungsangepasste, kÃ¶rperlich leichte und wechselbelastende TÃ¤tigkeiten angewiesen ist, muss er auf Grund seines gesundheitlichen Leidens im Vergleich zu Gesunden mit einer gewissen Lohneinbusse rechnen. Die Vornahme eines leidensbedingten Abzuges vom Tabellenlohn im Umfang von 10 % erscheint daher als gerechtfertigt.</w:t>
      </w:r>
    </w:p>
    <w:p>
      <w:r>
        <w:t>8.8Â Â Â Â  Wie bereits erwÃ¤hnt, haben sich die erwerblichen VerhÃ¤ltnisse im Vergleichszeitraum seit Erlass der ursprÃ¼nglichen VerfÃ¼gung vom 8. MÃ¤rz 2007 bis zum Erlass der angefochtenen VerfÃ¼gung vom 12. Mai 2009 insofern massgeblich verÃ¤ndert, als dass sich der BeschwerdefÃ¼hrer seither im Rahmen einer Selbsteingliederung in erheblichem Umfang Fachwissen im Bereich der UnternehmensfÃ¼hrung sowie im administrativen und kaufmÃ¤nnischen Bereich angeeignet hat sowie im Rahmen einer beruflichen Umschulungsmassnahme Kenntnisse im Bereich CAD erworben hat (Erw. 7.3). Unter diesen UmstÃ¤nden ist nicht zu beanstanden, dass die Beschwerdegegnerin in der angefochtenen VerfÃ¼gung vom 12. Mai 2009 (Urk. 2) bei der Bemessung des Invalideneinkommens TabellenlÃ¶hne fÃ¼r MÃ¤nner mit Berufs- und Fachkenntnissen (Anforderungsniveau 3) heranzog.</w:t>
      </w:r>
    </w:p>
    <w:p>
      <w:r>
        <w:t>8.9Â Â Â Â  Unter BerÃ¼cksichtigung des Zentralwerts fÃ¼r TÃ¤tigkeiten, welche Berufs- und Fachkenntnisse erfordern (Anforderungsniveau 3), fÃ¼r MÃ¤nner im gesamten privaten Sektor der Tabelle A1 der LSE 2008, einer durchschnittlichen betriebsÃ¼blichen wÃ¶chentlichen Arbeitszeit im Jahre 2009 von 41.7 Stunden (Die Volkswirtschaft a.a.O. S. 90 Tabelle B9.2), der durchschnittlichen Nominallohnentwicklung im Jahre 2009 von 2.1 % (Die Volkswirtschaft a.a.O. S. 91 Tabelle B10.2), einer ArbeitsfÃ¤higkeit des BeschwerdefÃ¼hrers in zumutbaren behinderungsangepassten TÃ¤tigkeiten von 100 % und eines Abzugs vom Tabellenlohn von 10 %, resultiert fÃ¼r das Jahr 2009 ein Invalideneinkommen von Fr. 66Â547.-- (Fr. 5Â789.-- x 12 Monate Ã· 40 Stunden x 41.7 Stunden x 1.021 x 0.9).</w:t>
      </w:r>
    </w:p>
    <w:p>
      <w:r>
        <w:t>8.10Â Â  Es ist nicht zu beanstanden, dass die Beschwerdegegnerin in der angefochtenen VerfÃ¼gung vom 12. Mai 2009 (Urk. 2) davon absah, gestÃ¼tzt auf Art. 31 Abs. 2 IVG von dem vom BeschwerdefÃ¼hrer durch die Verbesserung der er-werblichen VerhÃ¤ltnisse zu erzielenden Einkommensverbesserung vom Betrag, der 1Â500 Franken Ã¼bersteigt, nur zwei Drittel zu berÃ¼cksichtigen. Denn, wie vorstehend erwÃ¤hnt (Erw. 6.3), ist Art. 31 IVG nicht auf diejenigen FÃ¤lle anzuwenden, in welchen im Rahmen des Einkommensvergleichs lediglich ein hypothetisches, auf der Basis von TabellenlÃ¶hnen ermitteltes hÃ¶heres Invalideneinkommen angerechnet wird.</w:t>
      </w:r>
    </w:p>
    <w:p>
      <w:r>
        <w:t>9.Â Â Â Â Â Â  Der Vergleich des Valideneinkommens von Fr. 91Â139.-- mit dem Invalideneinkommen von Fr. 66Â547.-- ergibt eine Erwerbseinbusse von Fr. 24Â592.--, womit ein InvaliditÃ¤tsgrad von aufgerundet 27 % resultiert. Damit ist ein fÃ¼r einen Rentenanspruch mindestens vorausgesetzter InvaliditÃ¤tsgrad von 40 % nicht mehr ausgewiesen.</w:t>
      </w:r>
    </w:p>
    <w:p>
      <w:r>
        <w:t>10.Â Â Â Â  Es ist daher nicht zu beanstanden, dass die Beschwerdegegnerin in der angefochtenen VerfÃ¼gung vom 12. Mai 2009 (Urk. 2) davon ausging, dass sich die erwerblichen VerhÃ¤ltnisse seit Erlass der ursprÃ¼nglichen VerfÃ¼gung vom 8. MÃ¤rz 2007 in einer erheblichen, den Anspruch auf eine Invalidenrente ausschliessenden Weise verbesserten, und dass sie die bisher ausgerichtete Viertelsrente und die Kinderrenten auf Endes des der Zustellung der VerfÃ¼gung folgenden Monats revisionsweise aufhob. Somit ist die dagegen erhobene Beschwerde abzuweisen.</w:t>
      </w:r>
    </w:p>
    <w:p>
      <w:r>
        <w:t>11.Â Â Â Â  GemÃ¤ss Art. 69 Abs. 1 bis IVG ist das Beschwerdeverfahren vor dem kantonalen Versicherungsgericht bei Streitigkeiten um die Bewilligung oder die Verweigerung von IV-Leistungen kostenpflichtig. Die Kosten sind nach dem Verfahrensaufwand und unabhÃ¤ngig vom Streitwert innerhalb des gesetzlichen Rahmens (Fr. 200.-- bis Fr. 1'000.--) auf Fr. 700.-- festzusetzen und dem unterliegenden BeschwerdefÃ¼hrer aufzuerlegen.</w:t>
      </w:r>
    </w:p>
    <w:p>
      <w:r>
        <w:t>Das Gericht erkennt:</w:t>
      </w:r>
    </w:p>
    <w:p>
      <w:r>
        <w:t>1.Â Â Â Â Â Â Â Â  Die Beschwerde wird abgewiesen.</w:t>
      </w:r>
    </w:p>
    <w:p>
      <w:r>
        <w:t>2.Â Â Â Â Â Â Â Â  Die Gerichtskosten von Fr. 700.-- werden dem BeschwerdefÃ¼hrer auferlegt. Rechnung und Einzahlungsschein werden dem Kostenpflichtigen nach Eintritt der Rechtskraft zugestellt.</w:t>
      </w:r>
    </w:p>
    <w:p>
      <w:r>
        <w:t>3.Â Â Â Â Â Â Â Â Â Â  Zustellung gegen Empfangsschein an:</w:t>
      </w:r>
    </w:p>
    <w:p>
      <w:r>
        <w:t>- RechtsanwÃ¤ltin Gabriella MattmÃ¼ller</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