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IV.2009.00582 vom 18. Dezember 2010</w:t>
      </w:r>
    </w:p>
    <w:p>
      <w:r>
        <w:t>ZH Sozialversicherungsgericht, 2010-12-18, DE</w:t>
      </w:r>
    </w:p>
    <w:p>
      <w:r>
        <w:rPr>
          <w:b/>
        </w:rPr>
        <w:t xml:space="preserve">Quelle: </w:t>
      </w:r>
      <w:r>
        <w:t>https://mcp.opencaselaw.ch/entscheid/zh_sozialversicherungsgericht_IV.2009.00582</w:t>
      </w:r>
    </w:p>
    <w:p>
      <w:r>
        <w:t>FR: ZH_SOZIALVERSICHERUNGSGERICHT IV.2009.00582 du 18 décembre 2010</w:t>
      </w:r>
    </w:p>
    <w:p>
      <w:r>
        <w:t>IT: ZH_SOZIALVERSICHERUNGSGERICHT IV.2009.00582 del 18 dicembre 2010</w:t>
      </w:r>
    </w:p>
    <w:p>
      <w:pPr>
        <w:pStyle w:val="Heading2"/>
      </w:pPr>
      <w:r>
        <w:t>Erwägungen</w:t>
      </w:r>
    </w:p>
    <w:p>
      <w:r>
        <w:rPr>
          <w:b/>
        </w:rPr>
        <w:t>E. 1</w:t>
      </w:r>
    </w:p>
    <w:p>
      <w:r>
        <w:t>1.1Â Â Â Â  Die revisionsweise ErhÃ¶hung, Herabsetzung oder Aufhebung der Hilflosen-entschÃ¤digung bedarf einer erheblichen Ãnderung des Grades der Hilflosigkeit, wobei sich das Verfahren nach Art. 87-88 bis der Verordnung Ã¼ber die Invalidenversicherung (IVV) richtet (Art. 17 Abs. 2 des Bundesgesetzes Ã¼ber den Allgemeinen Teil des Sozialversicherungsrechts, ATSG, in Verbindung mit Art. 35 Abs. 2 erster Satz IVV; Urteil des Bundesgerichts in Sachen B. vom 5. MÃ¤rz 2009, 8C_912/2008, Erw. 3.1).</w:t>
      </w:r>
    </w:p>
    <w:p>
      <w:r>
        <w:t>1.2Â Â Â Â  GemÃ¤ss Art. 42 Abs. 1 des Bundesgesetzes Ã¼ber die Invalidenversicherung (IVG) haben Versicherte mit Wohnsitz und gewÃ¶hnlichem Aufenthalt (Art. 13 ATSG) in der Schweiz, die hilflos (Art. 9 ATSG) sind, Anspruch auf eine HilflosenentschÃ¤digung.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Erw. 3a mit Hinweisen) sind die folgenden sechs alltÃ¤glichen Lebensverrichtungen massgebend: Ankleiden, Auskleiden; Aufstehen, Absitzen, Abliegen; Essen; KÃ¶rperpflege; Verrichtung der Notdurft; Fortbewegung (im oder ausser Haus), Kontaktaufnahme (BGE 127 V 97 Erw. 3c, 125 V 303 Erw. 4a) .</w:t>
      </w:r>
    </w:p>
    <w:p>
      <w:r>
        <w:t>1.3Â Â Â Â  GemÃ¤ss Art. 42 Abs. 2 IVG ist zwischen schwerer, mittelschwerer und leichter Hilflosigkeit zu unterscheiden.</w:t>
      </w:r>
    </w:p>
    <w:p>
      <w:r>
        <w:t>GemÃ¤ss Art. 37 Abs. 3 IVV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IVV angewiesen ist.</w:t>
      </w:r>
    </w:p>
    <w:p>
      <w:r>
        <w:t>1.4Â Â Â Â  GemÃ¤ss Art. 37 Abs. 2 IVV gilt die Hilflosigkeit als mittelschwer, wenn die versicherte Person trotz der Abgabe von Hilfsmitteln:</w:t>
      </w:r>
    </w:p>
    <w:p>
      <w:r>
        <w:t>a. in den meisten alltÃ¤glichen Lebensverrichtungen regelmÃ¤ssig in erheblicher Weise auf die Hilfe Dritter angewiesen ist;</w:t>
      </w:r>
    </w:p>
    <w:p>
      <w:r>
        <w:t>b. in mindestens zwei alltÃ¤glichen Lebensverrichtungen regelmÃ¤ssig in erheblicher Weise auf die Hilfe Dritter angewiesen ist und Ã¼berdies einer dauernden persÃ¶nlichen Ãberwachung bedarf; oder</w:t>
      </w:r>
    </w:p>
    <w:p>
      <w:r>
        <w:t>c. in mindestens zwei alltÃ¤glichen Lebensverrichtungen regelmÃ¤ssig in erheblicher Weise auf die Hilfe Dritter und Ã¼berdies dauernd auf lebenspraktische Begleitung im Sinne von Artikel 38 IVV angewiesen ist.</w:t>
      </w:r>
    </w:p>
    <w:p>
      <w:r>
        <w:t>Â Â Â Â Â Â Â Â  Nach der Rechtsprechung setzt Hilflosigkeit mittelschweren Grades nach Art. 37 Abs. 2 lit. a IVV eine HilfsbedÃ¼rftigkeit in mindestens vier alltÃ¤glichen Lebensverrichtungen voraus (BGE 121 V 90 Erw. 3b, 107 V 151 Erw. 2).</w:t>
      </w:r>
    </w:p>
    <w:p>
      <w:r>
        <w:t>1.5Â Â Â Â  Nach Art. 38 Abs. 1 IVV liegt ein Bedarf an lebenspraktischer Begleitung im Sinne von Art. 42 Abs. 3 IVG vor, wenn eine volljÃ¤hrige, versicherte Person ausserhalb eines Heimes lebt und infolge BeeintrÃ¤chtigung der Gesundheit:</w:t>
      </w:r>
    </w:p>
    <w:p>
      <w:r>
        <w:t>a. ohne Begleitung einer Drittperson nicht selbstÃ¤ndig wohnen kann;</w:t>
      </w:r>
    </w:p>
    <w:p>
      <w:r>
        <w:t>b. fÃ¼r Verrichtungen und Kontakte ausserhalb der Wohnung auf Begleitung einer Drittperson angewiesen ist; oder</w:t>
      </w:r>
    </w:p>
    <w:p>
      <w:r>
        <w:t>c. ernsthaft gefÃ¤hrdet ist, sich dauernd von der Aussenwelt zu isolieren.</w:t>
      </w:r>
    </w:p>
    <w:p>
      <w:r>
        <w:t>Ist lediglich die psychische Gesundheit beeintrÃ¤chtigt, so muss fÃ¼r die Annahme einer Hilflosigkeit gleichzeitig ein Anspruch auf mindestens eine Viertelsrente bestehen (Art. 38 Abs. 2 IVV).</w:t>
      </w:r>
    </w:p>
    <w:p>
      <w:r>
        <w:t>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1.6Â Â Â Â Â Â Â Â  Unerheblich ist, in welcher Umgebung sich die versicherte Person - abgesehen davon, dass sie ausserhalb des Heims wohnen muss - aufhÃ¤lt und ob sie auf die Hilfe des Ehegatten, der Kinder oder der Eltern zÃ¤hlen kann (BGE 133 V 450 Erw. 2.2.3 und 5).</w:t>
      </w:r>
    </w:p>
    <w:p>
      <w:r>
        <w:t>Als regelmÃ¤ssig im Sinne von Art. 38 Abs. 3 Satz 1 IVV gilt die lebenspraktische Begleitung, wenn sie Ã¼ber eine Periode von drei Monaten gerechnet im Durchschnitt mindestens 2 Stunden pro Woche benÃ¶tigt wird (BGE 133 V 450 Erw. 6.2).</w:t>
      </w:r>
    </w:p>
    <w:p>
      <w:r>
        <w:t>Die lebenspraktische Begleitung beinhaltet weder die (direkte oder indirekte) Dritthilfe bei den sechs alltÃ¤glichen Lebensverrichtungen noch die Pflege noch die Ãberwachung. Sie stellt vielmehr ein zusÃ¤tzliches und eigenstÃ¤ndiges Institut der Hilfe dar (BGE 133 V 450 Erw. 9).</w:t>
      </w:r>
    </w:p>
    <w:p>
      <w:r>
        <w:t>1.7Â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(AHI 2000 S. 319 f. Erw. 2b).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Erw. 6.1.1 und 6.2).</w:t>
      </w:r>
    </w:p>
    <w:p>
      <w:r>
        <w:t>2.Â Â Â Â Â Â  Strittig und zu prÃ¼fen ist, ob die Beschwerdegegnerin die dem BeschwerdefÃ¼hrer seit Oktober 1996 ausgerichteten PflegebeitrÃ¤ge beziehungsweise HilflosenentschÃ¤digungen wegen mittelschwerer Hilflosigkeit zu Recht mit VerfÃ¼gung vom 14. Mai 2009 mit Wirkung ab 1. Juli 2009 auf eine solche wegen leichter Hilflosigkeit herabgesetzt hat (Urk. 2).</w:t>
      </w:r>
    </w:p>
    <w:p>
      <w:r>
        <w:t>Zu prÃ¼fen ist damit, ob sich die tatsÃ¤chlichen VerhÃ¤ltnisse seit Erlass der letzten rechtskrÃ¤ftigen VerfÃ¼gung vom 8. Dezember 2005 (Urk. 12/86) bis zum Erlass der nunmehr angefochtenen VerfÃ¼gung vom 14. Mai 2009 (Urk. 2) in einem Ausmass verÃ¤ndert haben, welches eine revisionsweise Herabsetzung der HilflosenentschÃ¤digung rechtfertigt.</w:t>
      </w:r>
    </w:p>
    <w:p>
      <w:r>
        <w:rPr>
          <w:b/>
        </w:rPr>
        <w:t>E. 3</w:t>
      </w:r>
    </w:p>
    <w:p>
      <w:r>
        <w:t>3.1Â Â Â Â  Im Rahmen der Zusprache der HilflosenentschÃ¤digung vom 8. Dezember 2005 (Urk. 12/86) stÃ¼tzte sich die Beschwerdegegnerin im Wesentlichen auf folgende Aktenlage:</w:t>
      </w:r>
    </w:p>
    <w:p>
      <w:r>
        <w:t>3.1.1Â Â  Am 4. Oktober 2005 fÃ¼hrte die Beschwerdegegnerin eine telefonische AbklÃ¤rung beim Vater des BeschwerdefÃ¼hrers durch und hielt im gleichentags erstellten AbklÃ¤rungsbericht (Urk. 12/79) Folgendes fest:</w:t>
      </w:r>
    </w:p>
    <w:p>
      <w:r>
        <w:t>Im Bereich An-/Auskleiden sei der BeschwerdefÃ¼hrer nach wie vor auf Hilfe angewiesen, da er sich nicht witterungs- und saisongerecht ankleiden kÃ¶nne. Die Schuhe kÃ¶nne er nicht selbst binden, weshalb er vermehrt mit Klettverschluss versehene Schuhe trage. Hilfe sei auch insofern nÃ¶tig, als er aufgefordert werden mÃ¼sse, sich zu beeilen oder den Pullover zu drehen und die KnÃ¶pfe der Reihe nach zu schliessen.</w:t>
      </w:r>
    </w:p>
    <w:p>
      <w:r>
        <w:t>Im Bereich Aufstehen, Absitzen und Abliegen sei der BeschwerdefÃ¼hrer selbstÃ¤ndig. Was den Bereich Essen anbelange, sei er ebenfalls mehrheitlich selbstÃ¤ndig.</w:t>
      </w:r>
    </w:p>
    <w:p>
      <w:r>
        <w:t>In Bezug auf den Bereich KÃ¶rperpflege sei der BeschwerdefÃ¼hrer weiterhin hilflos, da er einerseits regelmÃ¤ssig aufgefordert werden mÃ¼sse, sich zu duschen. Andererseits benÃ¶tige er Hilfe beim AusspÃ¼len des Haarwaschmittels. Eine Aufforderung sei auch hinsichtlich der Zahnpflege nÃ¶tig. Da mÃ¼sse nachgereinigt werden. Beim Rasieren sei der BeschwerdefÃ¼hrer selbstÃ¤ndig.</w:t>
      </w:r>
    </w:p>
    <w:p>
      <w:r>
        <w:t>Im Bereich Notdurft sei der BeschwerdefÃ¼hrer weiterhin auf Hilfe angewiesen. Obschon er fleissig geÃ¼bt habe, wie er sich zu reinigen habe, gelinge dies selbstÃ¤ndig ungenÃ¼gend.</w:t>
      </w:r>
    </w:p>
    <w:p>
      <w:r>
        <w:t>Was den Bereich Fortbewegung und Pflege gesellschaftlicher Kontakte betreffe, habe der BeschwerdefÃ¼hrer weiterhin als hilflos zu gelten. Den Weg von A.___ nach B.___ kÃ¶nne er zwar mit dem Dreirad alleine bewÃ¤ltigen, aber mit Ã¶ffentlichen Verkehrsmitteln sei ihm eine BewÃ¤ltigung von unbekannten Strecken nicht mÃ¶glich. Er kÃ¶nne die angezeigten Beschilderungen nicht lesen, wobei diesbezÃ¼glich unklar sei, ob dies aufgrund seiner starken Sehbehinderung oder seines VerstÃ¤ndnisses nicht gelinge.</w:t>
      </w:r>
    </w:p>
    <w:p>
      <w:r>
        <w:t>Der BeschwerdefÃ¼hrer benÃ¶tige keine persÃ¶nliche Ãberwachung.</w:t>
      </w:r>
    </w:p>
    <w:p>
      <w:r>
        <w:t>3.1.2Â Â Â Â Â Â Â Â  GestÃ¼tzt auf diese Aktenlage ging die Beschwerdegegnerin davon aus, dass der BeschwerdefÃ¼hrer in den vier Bereichen An-/Auskleiden, KÃ¶rperpflege, Notdurft sowie Fortbewegung/Pflege gesellschaftlicher Kontakte auf regelmÃ¤ssige und erhebliche Hilfe von Drittpersonen angewiesen sei (Urk. 12/81) und sprach ihm mit VerfÃ¼gung vom 8. Dezember 2005 eine EntschÃ¤digung wegen mittelschwerer Hilflosigkeit rÃ¼ckwirkend ab 1. Februar 2005 zu (Urk. 12/86).</w:t>
      </w:r>
    </w:p>
    <w:p>
      <w:r>
        <w:t>3.2Â Â Â Â  Im Rahmen der im FrÃ¼hjahr 2007 eingeleiteten Revision waren die folgenden Berichte massgebend:</w:t>
      </w:r>
    </w:p>
    <w:p>
      <w:r>
        <w:t>3.2.1Â Â  Dr. med. C.___, FMH fÃ¼r Allgemeine Medizin, hielt im Bericht vom 2. Oktober 2007 (Urk. 12/107/1-2) fest, dass der BeschwerdefÃ¼hrer seit dem Jahre 1999 bei ihm in Behandlung stehe (S. 1 Ziff. 1). Der BeschwerdefÃ¼hrer verfÃ¼ge zur Zeit Ã¼ber ein optimal fÃ¶rderndes Umfeld (S. 2 Ziff. 4). Prognostisch sei von einem stationÃ¤ren Gesundheitszustand auszugehen (S. 2 Ziff. 6).</w:t>
      </w:r>
    </w:p>
    <w:p>
      <w:r>
        <w:t>3.2.2Â Â  Am 18. Januar 2008 fÃ¼hrte die Beschwerdegegnerin eine telefonische AbklÃ¤rung bei der Mutter des BeschwerdefÃ¼hrers durch und hielt im gleichentags erstellten AbklÃ¤rungsbericht (Urk. 12/108) Folgendes fest:</w:t>
      </w:r>
    </w:p>
    <w:p>
      <w:r>
        <w:t>Im Bereich An-/Auskleiden sei der BeschwerdefÃ¼hrer grundsÃ¤tzlich selbstÃ¤ndig. Es seien jedoch Kontrollen notwendig, damit die Kleidung der Witterung und der Jahreszeit entspreche. Die Arbeitsschuhe kÃ¶nne der BeschwerdefÃ¼hrer selbst binden. Er trage gerne Hemden, wobei ihm das Schliessen der HemdknÃ¶pfe Schwierigkeiten bereite. Da sei er auf Hilfe angewiesen.</w:t>
      </w:r>
    </w:p>
    <w:p>
      <w:r>
        <w:t>Im Bereich Aufstehen, Absitzen und Abliegen sei der BeschwerdefÃ¼hrer selbstÃ¤ndig. Er stehe jeweils selbstÃ¤ndig morgens um sechs Uhr auf. Was den Bereich Essen anbelange sei er ebenfalls selbstÃ¤ndig.</w:t>
      </w:r>
    </w:p>
    <w:p>
      <w:r>
        <w:t>BezÃ¼glich des Bereiches KÃ¶rperpflege sei der BeschwerdefÃ¼hrer mehrheitlich selbstÃ¤ndig, wobei klare Strukturen nÃ¶tig seien. Nach den Stallarbeiten mÃ¼sse er ab und zu aufgefordert werden, sich zu duschen. Hinsichtlich der Zahnpflege sei punktuell eine Nachreinigung notwendig. Beim Rasieren sei der BeschwerdefÃ¼hrer selbstÃ¤ndig.</w:t>
      </w:r>
    </w:p>
    <w:p>
      <w:r>
        <w:t>Im Bereich Notdurft habe sich eine deutliche Verbesserung eingestellt. Der BeschwerdefÃ¼hrer sei nunmehr selbstÃ¤ndig.</w:t>
      </w:r>
    </w:p>
    <w:p>
      <w:r>
        <w:t>Was den Bereich Fortbewegung/Pflege gesellschaftlicher Kontakte betreffe, kÃ¶nne der BeschwerdefÃ¼hrer gut eingeÃ¼bte Wegstrecken selbstÃ¤ndig bewÃ¤ltigen. Er gehe alleine zur Arbeit. Ab und zu bleibe er am Morgen lieber zu Hause, dann mÃ¼sse er mit dem Auto zur Arbeit gefahren werden. FÃ¼r die ZurÃ¼cklegung von unbekannten Strecken sei eine Begleitung notwendig, da er orientierungslos sei. Die Beschilderung kÃ¶nne er nicht lesen.</w:t>
      </w:r>
    </w:p>
    <w:p>
      <w:r>
        <w:t>Eine lebenspraktische Begleitung mit dem Ziel, dass der BeschwerdefÃ¼hrer alleine wohnen kÃ¶nnte, sei nicht mÃ¶glich. Die Haushaltsarbeiten und andere anfallende Arbeiten mÃ¼ssten mehrheitlich stellvertretend erledigt werden.</w:t>
      </w:r>
    </w:p>
    <w:p>
      <w:r>
        <w:t>Der BeschwerdefÃ¼hrer arbeite in einer geschÃ¼tzten Werkstatt, weshalb die Gefahr einer Isolation nicht bestehe.</w:t>
      </w:r>
    </w:p>
    <w:p>
      <w:r>
        <w:t>Eine dauernde persÃ¶nliche Ãberwachung sei nicht notwendig.</w:t>
      </w:r>
    </w:p>
    <w:p>
      <w:r>
        <w:t>3.2.3Â Â  In einem weiteren Bericht vom 11. November 2008 (Urk. 12/119) hielt Dr. C.___ fest, dass der Gesundheitszustand des BeschwerdefÃ¼hrers stationÃ¤r sei (S. 4 Ziff. 4.1). Er sei bei alltÃ¤glichen Lebensverrichtungen auf die Hilfe von Dritt-personen angewiesen und mÃ¼sse Ã¼berwacht werden (S. 4 Ziff. 4.4, S. 8 Ziff. 4.4).</w:t>
      </w:r>
    </w:p>
    <w:p>
      <w:r>
        <w:t>3.2.4Â Â  Am 4. Februar 2009 fÃ¼hrte die Beschwerdegegnerin an Ort und Stelle (zu Hause) eine AbklÃ¤rung in Anwesenheit des BeschwerdefÃ¼hrers und seiner Eltern durch und hielt im am 25. Februar 2009 erstellten AbklÃ¤rungsbericht (Urk. 12/126) Folgendes fest:</w:t>
      </w:r>
    </w:p>
    <w:p>
      <w:r>
        <w:t>Im Bereich An-/Auskleiden sei keine HilfsbedÃ¼rftigkeit ausgewiesen. Der BeschwerdefÃ¼hrer kÃ¶nne sich selbst an- und ausziehen. Er wÃ¤hle sein Kleider grundsÃ¤tzlich selbst aus. Es seien wenig Korrekturen betreffend witterungsangepasste Kleidung notwendig. Zur Arbeit gehe der BeschwerdefÃ¼hrer immer in Hemd mit Krawatte. Sowohl beim Schliessen der HemdknÃ¶pfe als auch beim KnÃ¶pfen der Krawatte benÃ¶tige er Hilfe. Am Wochenende trage er keine GeschÃ¤ftskleider, weshalb er beim An- und Auskleiden keine Hilfe benÃ¶tige.</w:t>
      </w:r>
    </w:p>
    <w:p>
      <w:r>
        <w:t>Im Bereich Aufstehen, Absitzen und Abliegen sei der BeschwerdefÃ¼hrer selbstÃ¤ndig. Ebenso bezÃ¼glich des Bereiches Essen. Er kÃ¶nne mit Messer und Gabel die Speisen zerkleinern.</w:t>
      </w:r>
    </w:p>
    <w:p>
      <w:r>
        <w:t>In Bezug auf den Bereich KÃ¶rperpflege sei der BeschwerdefÃ¼hrer weiterhin als hilflos anzusehen, da er einerseits regelmÃ¤ssig aufgefordert werden mÃ¼sse, sich zu duschen. Beim AusspÃ¼len des Haarwaschmittels werde keine Hilfe mehr benÃ¶tigt. Andererseits benÃ¶tige er nach wie vor Hilfe hinsichtlich der Zahnpflege. Da mÃ¼sse nachgereinigt werden. Beim Rasieren sei der BeschwerdefÃ¼hrer selbstÃ¤ndig.</w:t>
      </w:r>
    </w:p>
    <w:p>
      <w:r>
        <w:t>Beim Verrichten der Notdurft sei der BeschwerdefÃ¼hrer selbstÃ¤ndig geworden.</w:t>
      </w:r>
    </w:p>
    <w:p>
      <w:r>
        <w:t>Was den Bereich Fortbewegung und Pflege gesellschaftlicher Kontakte betreffe, kÃ¶nne der BeschwerdefÃ¼hrer den ihm bekannten, eingeÃ¼bten Arbeitsweg mit Bus und Zug inklusive Umsteigen in Wetzikon alleine bewÃ¤ltigen. Auch auf den nahe gelegenen Bauernhof fahre er alleine mit dem Dreirad. Unbekannte Strecken kÃ¶nne er indes nicht alleine bewÃ¤ltigen.</w:t>
      </w:r>
    </w:p>
    <w:p>
      <w:r>
        <w:t>Der BeschwerdefÃ¼hrer sei wegen des Down-Syndroms auf sehr klare Tagesstruk-turen angewiesen. Morgens sei er jeweils aufzufordern, sich rechtzeitig bereit zu machen, um auf den Bus zu gehen.</w:t>
      </w:r>
    </w:p>
    <w:p>
      <w:r>
        <w:t>Die Haushaltsarbeiten wÃ¼rden von der Mutter des BeschwerdefÃ¼hrers stellvertretend erledigt. Der BeschwerdefÃ¼hrer helfe ihr dabei sehr selten. Eine Anleitung sei schwierig. Auch die finanziellen Angelegenheiten wÃ¼rden stellvertretend durch die Mutter des BeschwerdefÃ¼hrers erledigt. Der BeschwerdefÃ¼hrer kÃ¶nne mit Geld nicht umgehen.</w:t>
      </w:r>
    </w:p>
    <w:p>
      <w:r>
        <w:t>Verschiedene Termine mÃ¼ssten durch die Eltern des BeschwerdefÃ¼hrers organisiert und begleitet werden. Am Samstag wÃ¼rden sie ihn jeweils in einen Freizeittreffpunkt in D.___ bringen.</w:t>
      </w:r>
    </w:p>
    <w:p>
      <w:r>
        <w:t>Eine persÃ¶nliche Ãberwachung sei nicht mehr notwendig. Allerdings liessen ihn die Eltern ungern alleine zu Hause.</w:t>
      </w:r>
    </w:p>
    <w:p>
      <w:r>
        <w:rPr>
          <w:b/>
        </w:rPr>
        <w:t>E. 4</w:t>
      </w:r>
    </w:p>
    <w:p>
      <w:r>
        <w:t>4.1Â Â Â Â  Die WÃ¼rdigung der Sachlage ergibt, dass seit der letzten rechtskrÃ¤ftigen VerfÃ¼gung deutliche Fortschritte erzielt wurden. Der BeschwerdefÃ¼hrer ist selbststÃ¤ndiger geworden und seine Betreuung gestaltet sich weniger aufwendig. Unbestrittenermassen benÃ¶tigt er im Bereich Notdurft keine Hilfeleistung mehr.</w:t>
      </w:r>
    </w:p>
    <w:p>
      <w:r>
        <w:t>4.2Â Â Â Â  Im Bereich KÃ¶rperpflege wurde der BeschwerdefÃ¼hrer ebenfalls selbstÃ¤ndiger; er benÃ¶tigt beispielsweise keine Hilfe mehr beim AusspÃ¼len des Haarwaschmittels. Da er indessen nach wie vor regelmÃ¤ssig aufgefordert werden muss, sich zu duschen und auch eine Hilfestellung bezÃ¼glich der Zahnpflege erforderlich ist, besteht weiterhin eine HilfsbedÃ¼rftigkeit in diesem Bereich.</w:t>
      </w:r>
    </w:p>
    <w:p>
      <w:r>
        <w:t>4.3Â Â Â Â  Im Bereich An-/Ausziehen liegt gemÃ¤ss dem Kreisschreiben Ã¼ber InvaliditÃ¤t und Hilflosigkeit in der Invalidenversicherung (KSIH, vorliegend massgebend in der bis Ende 2009 gÃ¼ltig gewesenen Fassung) eine Hilflosigkeit vor, wenn die versicherte Person ein unentbehrliches KleidungsstÃ¼ck nicht selber an- oder ausziehen kann (Rz 8014). Vorliegend ist mithin unbeachtlich, dass der BeschwerdefÃ¼hrer weder ein Hemd noch eine Krawatte selber anziehen kann, handelt es sich doch dabei nicht um unentbehrliche KleidungsstÃ¼cke. Ferner stellt die nur noch selten notwendige Kontrolle, ob sich der BeschwerdefÃ¼hrer der Witterung entsprechend gekleidet hat, keine regelmÃ¤ssige Dritthilfe dar. Im Bereich An-/Auskleiden ist somit keine HilfsbedÃ¼rftigkeit mehr ausgewiesen.</w:t>
      </w:r>
    </w:p>
    <w:p>
      <w:r>
        <w:t>4.4Â Â Â Â  Der volljÃ¤hrige BeschwerdefÃ¼hrer lebt zu Hause bei seinen Eltern und benÃ¶tigt deren UnterstÃ¼tzung und Anleitung bei der Tagesstrukturierung. So wird er beispielsweise jeweils morgens von seinen Eltern angeleitet, damit er rechtzeitig die Bushaltestelle erreicht; den tÃ¤glichen Arbeitsweg sodann kann er alleine bewÃ¤ltigen. Andere Verrichtungen und Kontakte ausserhalb der Wohnung erfolgen meist in Begleitung einer Drittperson.</w:t>
      </w:r>
    </w:p>
    <w:p>
      <w:r>
        <w:t>4.5Â Â Â Â  Die genannten UmstÃ¤nde begrÃ¼nden das Erfordernis einer lebenspraktischen Begleitung im Sinne der Rechtsprechung (vorstehend Erw. 1.5-6).</w:t>
      </w:r>
    </w:p>
    <w:p>
      <w:r>
        <w:t>Â Â Â Â Â Â Â Â  Es ist deshalb nicht zu beanstanden, dass auch die Beschwerdegegnerin davon ausgeht, dass ein Anspruch auf lebenspraktische Begleitung besteht (Urk. 11 S. 3).</w:t>
      </w:r>
    </w:p>
    <w:p>
      <w:r>
        <w:t>4.6Â Â Â Â  GemÃ¤ss Rz 8048 KSIH darf die gleiche Hilfeleistung, sofern zusÃ¤tzlich zur lebenspraktischen Begleitung auch die Hilfe bei der Teilfunktion einer alltÃ¤glichen Lebensverrichtung benÃ¶tigt wird (beispielsweise Hilfe bei der Pflege gesellschaftlicher Kontakte), nur einmal - das heisst entweder als Hilfe bei der Teilfunktion der alltÃ¤glichen Lebensverrichtung oder als lebenspraktische Begleitung - berÃ¼cksichtigt werden.</w:t>
      </w:r>
    </w:p>
    <w:p>
      <w:r>
        <w:t>Die Beschwerdegegnerin brachte vor, dass das Erfordernis der Hilfe bei der Fortbewegung bereits unter dem Gesichtspunkt der lebenspraktischen Begleitung bei ausserhÃ¤uslichen Verrichtungen berÃ¼cksichtigt werde (Urk. 12/126 S. 3 unten), und dass die in dieser Hinsicht vom BeschwerdefÃ¼hrer geltend gemachte EinschrÃ¤nkung nicht kumulativ in beiden Bereichen (lebenspraktische Begleitung / Hilflosigkeit) angerechnet werden kÃ¶nne (Urk. 11 S. 3).</w:t>
      </w:r>
    </w:p>
    <w:p>
      <w:r>
        <w:t>Der BeschwerdefÃ¼hrer wandte dagegen ein, er wolle auch nichts kumulieren. Er sei bei der Lebensverrichtung ÂFortbewegung / Pflege gesellschaftlicher KontakteÂ auf Dritthilfe angewiesen, und er benÃ¶tige lebenspraktische Begleitung (Urk. 1 S. 2).</w:t>
      </w:r>
    </w:p>
    <w:p>
      <w:r>
        <w:t>Entscheidend ist nun, dass damit, dass die Notwendigkeit lebenspraktischer Begleitung (fÃ¼r ausserhÃ¤usliche Verrichtungen und Kontakte) die HilfsbedÃ¼rftigkeit im Bereich Fortbewegung und Pflege gesellschaftlicher Kontakte bereits anspruchsbegrÃ¼ndend berÃ¼cksichtigt ist und deshalb bei der PrÃ¼fung des Schweregrads der Hilflosigkeit nicht noch einmal berÃ¼cksichtigt werden kann.</w:t>
      </w:r>
    </w:p>
    <w:p>
      <w:r>
        <w:t>Die SehschwÃ¤che, auf welche der BeschwerdefÃ¼hrer erneut hingewiesen hat (Urk. 19-20) ist ebenfalls damit berÃ¼cksichtigt, dass davon ausgegangen wird, dass der BeschwerdefÃ¼hrer im ausserhÃ¤uslichen Umgang unterstÃ¼tzungsbedÃ¼rftig ist (was entweder die HilfsbedÃ¼rftigkeit in der entsprechenden Lebensverrichtung oder die Notwendigkeit lebenspraktischer Begleitung zu begrÃ¼nden vermag).</w:t>
      </w:r>
    </w:p>
    <w:p>
      <w:r>
        <w:t>4.7Â Â Â Â Â Â Â Â  Zusammenfassend bleibt abermals festzuhalten, dass die Notwendigkeit lebenspraktischer Begleitung und darÃ¼ber hinaus das Angewiesensein auf Dritthilfe in einer weiteren Lebensverrichtung (KÃ¶rperpflege) ausgewiesen sind.</w:t>
      </w:r>
    </w:p>
    <w:p>
      <w:r>
        <w:t>Â Â Â Â Â Â Â Â  Damit ist ein Hilflosigkeit leichten Grades gegeben.</w:t>
      </w:r>
    </w:p>
    <w:p>
      <w:r>
        <w:t>Â Â Â Â Â Â Â Â  Die angefochtene VerfÃ¼gung erweist sich damit als zutreffend und die dagegen erhobene Beschwerde ist abzuweisen.</w:t>
      </w:r>
    </w:p>
    <w:p>
      <w:r>
        <w:t>5.Â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 Kosten sind angesichts des angefallenen prozessualen Aufwands und ermessensweise auf Fr. 1Â000.-- festzusetzen und ausgangsgemÃ¤ss dem BeschwerdefÃ¼hrer aufzuerlegen.</w:t>
      </w:r>
    </w:p>
    <w:p>
      <w:r>
        <w:t>Angesichts der vom damaligen Referenten im Rahmen der Verhandlung vom 9. Februar 2010 festgestellten Mittellosigkeit des BeschwerdefÃ¼hrers (vgl. Urk. 19 S. 2 Mitte) ist diesem die unentgeltliche ProzessfÃ¼hrung zu bewilligen und die genannten Kosten sind einstweilen auf die Gerichtskasse zu nehmen, und der BeschwerdefÃ¼hrer ist auf Â§ 16 Abs. 4 des Gesetzes Ã¼ber das Sozialversicherungsgericht (GSVGer) aufmerksam zu machen.</w:t>
      </w:r>
    </w:p>
    <w:p>
      <w:r>
        <w:t>Das Gericht beschliesst:</w:t>
      </w:r>
    </w:p>
    <w:p>
      <w:r>
        <w:t>Dem BeschwerdefÃ¼hrer wird die unentgeltliche ProzessfÃ¼hrung bewilligt,</w:t>
      </w:r>
    </w:p>
    <w:p>
      <w:r>
        <w:t>und erkennt:</w:t>
      </w:r>
    </w:p>
    <w:p>
      <w:r>
        <w:t>1.Â Â Â Â Â Â Â Â  Die Beschwerde wird abgewiesen.</w:t>
      </w:r>
    </w:p>
    <w:p>
      <w:r>
        <w:t>2.Â Â Â Â Â Â Â Â  Die Gerichtskosten von Fr. 1Â000.-- werden dem BeschwerdefÃ¼hrer auferlegt, zufolge GewÃ¤hrung der unentgeltlichen ProzessfÃ¼hrung jedoch einstweilen auf die Gerichtskasse genommen. Der BeschwerdefÃ¼hrer wird auf Â§ 16 Abs. 4 des Gesetzes Ã¼ber das Sozialversicherungsgericht (GSVGer) hingewiesen.</w:t>
      </w:r>
    </w:p>
    <w:p>
      <w:r>
        <w:t>3.Â Â 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