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IV.2009.00581 vom 23. Februar 2011</w:t>
      </w:r>
    </w:p>
    <w:p>
      <w:r>
        <w:t>ZH Sozialversicherungsgericht, 2011-02-23, DE</w:t>
      </w:r>
    </w:p>
    <w:p>
      <w:r>
        <w:rPr>
          <w:b/>
        </w:rPr>
        <w:t xml:space="preserve">Quelle: </w:t>
      </w:r>
      <w:r>
        <w:t>https://mcp.opencaselaw.ch/entscheid/zh_sozialversicherungsgericht_IV.2009.00581</w:t>
      </w:r>
    </w:p>
    <w:p>
      <w:r>
        <w:t>FR: ZH_SOZIALVERSICHERUNGSGERICHT IV.2009.00581 du 23 février 2011</w:t>
      </w:r>
    </w:p>
    <w:p>
      <w:r>
        <w:t>IT: ZH_SOZIALVERSICHERUNGSGERICHT IV.2009.00581 del 23 febbraio 2011</w:t>
      </w:r>
    </w:p>
    <w:p>
      <w:pPr>
        <w:pStyle w:val="Heading2"/>
      </w:pPr>
      <w:r>
        <w:t>Erwägungen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Erw. 3.5 S. 349 mit Hinweisen). Dagegen stellt die bloss unterschiedliche Beurteilung der Auswirkungen eines im Wesentlichen unverÃ¤ndert gebliebenen Gesundheitszustandes auf die ArbeitsfÃ¤higkeit fÃ¼r sich allein genommen keinen Revisionsgrund im Sinne von Art. 17 Abs. 1 ATSG und alt Art. 41 IVG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in Sachen A. vom 26. MÃ¤rz 2010, 9C_438/2009, Erw. 1 mit Hinweisen).</w:t>
      </w:r>
    </w:p>
    <w:p>
      <w:r>
        <w:t>2.3Â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Das Gericht kann eine zu Unrecht ergangene RevisionsverfÃ¼gung gegebenenfalls mit der substituierten BegrÃ¼ndung schÃ¼tzen, dass die ursprÃ¼ngliche RentenverfÃ¼gung zweifellos unrichtig und die Berichtigung von erheblicher Bedeutung ist (BGE 125 V 369 Erw. 2 mit Hinweisen; vgl. auch BGE 128 V 272 Erw. 5b/bb; Urteil 9C_562/2008 vom 3. November 2008, Erw. 2.2 mit Hinweis).</w:t>
      </w:r>
    </w:p>
    <w:p>
      <w:r>
        <w:t>2.4Â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S. 232; 125 V 351 Erw. 3a S. 352).</w:t>
      </w:r>
    </w:p>
    <w:p>
      <w:r>
        <w:rPr>
          <w:b/>
        </w:rPr>
        <w:t>E. 3</w:t>
      </w:r>
    </w:p>
    <w:p>
      <w:r>
        <w:t>3.1Â Â Â Â  Streitig und zu prÃ¼fen ist, ob die Beschwerdegegnerin die bisherige Dreiviertelsrente zu Recht mit Wirkung per Ende Juni 2009 aufgehoben hat. Prozessthema bildet dabei die Frage, ob sich die fÃ¼r die Bestimmung des InvaliditÃ¤tsgrades massgeblichen Voraussetzungen seit der Zusprechung der ganzen Invalidenrente (VerfÃ¼gung vom 20. Dezember 2002, Urk. 9/14) respektive der revisionsweisen BestÃ¤tigung des InvaliditÃ¤tsgrades mit Herabsetzung auf eine Dreiviertelsrente im Rahmen der 4. IVG-Revision im Jahr 2004 (Urk. 9/23) bis zum Erlass der AufhebungsverfÃ¼gung vom 20. Mai 2009 in revisionsrechtlich erheblicher Weise verÃ¤ndert haben. Unbestritten ist, dass der BeschwerdefÃ¼hrer im gesamten zu beurteilenden Vergleichszeitraum nicht erwerbstÃ¤tig war, weshalb eine Revision aus erwerblichen GrÃ¼nden von vornherein ausser Betracht fÃ¤llt. Daher ist einzig zu prÃ¼fen, ob sich der Gesundheitszustand entscheidend verbessert hat (vgl. Urteil des Bundesgerichts in Sachen S. vom 4. Mai 2009, 8C_541/2008, Erw. 3).</w:t>
      </w:r>
    </w:p>
    <w:p>
      <w:r>
        <w:t>3.2Â Â Â Â  Die Beschwerdegegnerin begrÃ¼ndete die Renteneinstellung mit einer Verbesserung des psychischen Gesundheitszustandes des BeschwerdefÃ¼hrers (Urk. 2, 8). Dabei stÃ¼tzte sie sich im Wesentlichen auf das Gutachten des Z.___ vom 5. August 2008 (Urk. 9/37) und schloss daraus, dass zwar der RÃ¼ckenschaden des BeschwerdefÃ¼hrers eine TÃ¤tigkeit in seiner angestammten TÃ¤tigkeit immer noch ausschliesse, jedoch der psychische Gesundheitsschaden, welcher ursprÃ¼nglich zur Berentung gefÃ¼hrt habe, nicht mehr vorliege und daher eine TÃ¤tigkeit in einer angepassten TÃ¤tigkeit voll zumutbar sei (vgl. Urk. 8, 9/40/3).</w:t>
      </w:r>
    </w:p>
    <w:p>
      <w:r>
        <w:t>Â Â Â Â Â Â Â Â  Der BeschwerdefÃ¼hrer macht dagegen geltend, er sei weiterhin in jeder TÃ¤tigkeit arbeitsunfÃ¤hig (Urk. 1).</w:t>
      </w:r>
    </w:p>
    <w:p>
      <w:r>
        <w:t>3.3Â Â Â Â  Der ursprÃ¼nglichen Rentenzusprache mit VerfÃ¼gung vom 20. Dezember 2002 (Urk. 9/14) lag unter anderem ein Bericht von Dr. A.___ vom 20. August 2002 mit der Diagnose eines panvertebralen Schmerzsyndroms sowie einer SchmerzverarbeitungsstÃ¶rung und einer depressiven Entwicklung zugrunde. Beim BeschwerdefÃ¼hrer handle es sich um einen chronifizierten Patienten, bei welchem kaum mit einer Besserung zu rechnen und dem keine ArbeitstÃ¤tigkeit mehr zumutbar sei (Urk. 9/7/1-2).</w:t>
      </w:r>
    </w:p>
    <w:p>
      <w:r>
        <w:t>Â Â Â Â Â Â Â Â  Der Vertrauensarzt der Versicherungskasse der Stadt ZÃ¼rich, Dr. med. C.___, Spezialarzt FMH fÃ¼r Innere Medizin, speziell Rheumaerkrankungen, untersuchte den BeschwerdefÃ¼hrer am 26. Februar 2002. Der BeschwerdefÃ¼hrer klagte Ã¼ber Schmerzen im Bereich des gesamten RÃ¼ckens, des SchultergÃ¼rtels und der Schultergelenke, der HÃ¼ften und Knie mit zusÃ¤tzlichem Herzdruck und "Asthma" sowie HandparÃ¤sthesien. Dr. C.___ kam in seinem Bericht vom 21. Mai 2002 zum Schluss, dass der BeschwerdefÃ¼hrer in seiner angestammten TÃ¤tigkeit im Strassenbau wegen der degenerativen Bandscheibenprotrusionen mit Diskushernie vor allem im LendenwirbelsÃ¤ulen(LWS)-Bereich (CT vom 13. September 2001 und RÃ¶ntgenaufnahmen vom 6. Mai 2002) voraussichtlich berufsunfÃ¤hig sei. Hinzu trete eine Schmerzausweitung mit dem Verdacht auf eine hysteriforme depressive Entwicklung, aufgrund welcher die Prognose hinsichtlich der AusschÃ¶pfung der vorhandenen RestarbeitsfÃ¤higkeit ungÃ¼nstig sei. Bis zur nÃ¤chsten Untersuchung bescheinigte Dr. C.___ eine 100%ige ArbeitsunfÃ¤higkeit (Urk. 9/7/10-12).</w:t>
      </w:r>
    </w:p>
    <w:p>
      <w:r>
        <w:t>Â Â Â Â Â Â Â Â  Vom 16. bis 30. Mai 2002 unterzog sich der BeschwerdefÃ¼hrer in der D.___ einer intensiven stationÃ¤ren Therapie. Die zustÃ¤ndigen Ãrzte interpretierten das Beschwerdebild im Wesentlichen als chronisches panvertebrales Syndrom bei Fehlform/Fehlhaltung der WirbelsÃ¤ule, muskulÃ¤rer Dekonditionierung sowie multisegmentalen Osteochondrosen L2-S1 mit breitbasiger Diskushernie L5/S1 ohne Nervenkompression mit deutlichen Zeichen einer Symptomausweitung und SchmerzverarbeitungsstÃ¶rung (Urk. 9/7/13-17).</w:t>
      </w:r>
    </w:p>
    <w:p>
      <w:r>
        <w:t>Â Â Â Â Â Â Â Â  Dr. med. E.___, Facharzt FMH fÃ¼r Psychiatrie und Psychotherapie, untersuchte den BeschwerdefÃ¼hrer im Auftrag von Dr. C.___ am 8. Juli 2002. Eine fundierte psychiatrische Beurteilung sei nicht mÃ¶glich gewesen, da der BeschwerdefÃ¼hrer nicht einmal ansatzmÃ¤ssig Ã¼ber seine innerseelischen Konflikte, psychischen Probleme, Spannungen und Ãngste reden kÃ¶nne (wolle). Dies erachtete Dr. E.___ als eine Frage der MentalitÃ¤t. So sei der BeschwerdefÃ¼hrer vÃ¶llig auf seine somatischen Beschwerden respektive Schmerzen fixiert, die psychische Komponente sei abgespalten; fÃ¼r den Beobachter sei er affektiv kaum spÃ¼rbar. Seine Diagnose lautete auf eine anhaltende somatoforme SchmerzstÃ¶rung bei vorhandenen Bandscheibenprotrusionen. Zur ArbeitsfÃ¤higkeit Ã¤usserte sich Dr. E.___ dahingehend, dass sich der BeschwerdefÃ¼hrer als kÃ¶rperlich "rundum" krank erlebe, von dauernden Schmerzen geplagt, absolut fixiert sei. Auch bei einer leichten TÃ¤tigkeit werde er hÃ¶chstwahrscheinlich keine wesentliche Leistung erbringen kÃ¶nnen. Eine psychotherapeutische Behandlung schien Dr. E.___ nicht mÃ¶glich (Urk. 9/7/5-7).</w:t>
      </w:r>
    </w:p>
    <w:p>
      <w:r>
        <w:t>Â Â Â Â Â Â Â Â  Dr. F.___ vom medizinischen Dienst der Beschwerdegegnerin schloss gestÃ¼tzt auf diese medizinischen Unterlagen in seiner internen Stellungnahme vom 4. Oktober 2002 auf einen InvaliditÃ¤tsgrad von mindestens 67 % insbesondere aufgrund der psychiatrischen Diagnose (Urk. 9/10/2).</w:t>
      </w:r>
    </w:p>
    <w:p>
      <w:r>
        <w:t>3.4Â Â Â Â  Im Rahmen des amtlichen Revisionsverfahrens von 2004 holte die IV-Stelle in medizinischer Hinsicht einzig einen Verlaufsbericht von Dr. A.___ vom 8. Januar 2004 ein. Dr. A.___ bestÃ¤tigte die bisherige Diagnose sowie einen stationÃ¤ren Gesundheitszustand und bezeichnete die SchmerzverarbeitungsstÃ¶rung als Hauptproblem. Der BeschwerdefÃ¼hrer sei einer psychotherapeutischen Behandlung nicht zugÃ¤nglich. Prognostisch werde sich in absehbarer Zeit nichts Ã¤ndern (Urk. 7/19/1-2).</w:t>
      </w:r>
    </w:p>
    <w:p>
      <w:r>
        <w:t>3.5Â Â Â Â</w:t>
      </w:r>
    </w:p>
    <w:p>
      <w:r>
        <w:t>3.5.1Â Â  Anlass fÃ¼r die Einleitung des hier zu prÃ¼fenden Rentenrevisionsverfahrens bildete gemÃ¤ss Aktennotiz der Beschwerdegegnerin vom 8. November 2007 eine nicht nÃ¤her spezifizierte anonyme Meldung (Urk. 7/24). Aus den hierauf von der Beschwerdegegnerin eingeholten medizinischen Berichten ergibt sich Folgendes:</w:t>
      </w:r>
    </w:p>
    <w:p>
      <w:r>
        <w:t>3.5.2Â Â  Dr. A.___ bestÃ¤tigte in seinem Bericht vom 8. Dezember 2007 wiederum seine Diagnosestellung sowie einen weiterhin stationÃ¤ren Zustand (Urk. 7/29/1-5).</w:t>
      </w:r>
    </w:p>
    <w:p>
      <w:r>
        <w:t>Â Â Â Â Â Â Â Â  Im Z.___ wurde der BeschwerdefÃ¼hrer am 24. Juni 2008 orthopÃ¤disch, internistisch und psychiatrisch abgeklÃ¤rt. GestÃ¼tzt auf diese Teilbegutachtungen stellte der multidisziplinÃ¤re Konsensus folgende Diagnosen (Urk. 7/37/10 f.):Â Â Â Â</w:t>
      </w:r>
    </w:p>
    <w:p>
      <w:r>
        <w:t>Â Â Â Â Â Â Â Â  "Diagnosen mit Einfluss auf die ArbeitsfÃ¤higkeit</w:t>
      </w:r>
    </w:p>
    <w:p>
      <w:r>
        <w:t>Â Â Â Â Â Â Â Â  -Â Â Â Â Â Â Â Â  chronisches lumbovertebrales Schmerzsyndrom ohne radikulÃ¤re AusfÃ¤lle Â Â Â Â Â Â Â Â  (ICD-10 M54.5)</w:t>
      </w:r>
    </w:p>
    <w:p>
      <w:r>
        <w:t>Â Â Â Â Â Â Â Â  -Â Â Â Â Â Â Â Â  Diskusprotrusion LWK2/3 und LWK4/5, Diskushernie LWK5/SWK1, mÃ¤s-Â Â Â Â Â Â Â Â  sige Spondylarthrose LWK4 bis SWK1, keine Neurokompression (MRI 13. Â Â Â Â Â Â Â Â  September 2001) (ICD-10 M51.8/M47.86/M47/87)</w:t>
      </w:r>
    </w:p>
    <w:p>
      <w:r>
        <w:t>Â Â Â Â Â Â Â Â  Diagnosen ohne Einfluss auf die ArbeitsfÃ¤higkeit</w:t>
      </w:r>
    </w:p>
    <w:p>
      <w:r>
        <w:t>Â Â Â Â Â Â Â Â  -Â Â Â Â Â Â Â Â  SchmerzverarbeitungsstÃ¶rung (ICD-10 F54)</w:t>
      </w:r>
    </w:p>
    <w:p>
      <w:r>
        <w:t>Â Â Â Â Â Â Â Â  -Â Â Â Â Â Â Â Â  Status nach Rectosigmoidresektion 12/98 bei Diverikulitis perforata</w:t>
      </w:r>
    </w:p>
    <w:p>
      <w:r>
        <w:t>Â Â Â Â Â Â Â Â  Â Â Â Â Â Â Â Â  - anamnestisch als Folge einer oralen Therapie mit nicht steroidalen Â  Â Â Â Antirheumatika"</w:t>
      </w:r>
    </w:p>
    <w:p>
      <w:r>
        <w:t>Â Â Â Â Â Â Â Â  Zur ArbeitsfÃ¤higkeit Ã¤usserten sich die zustÃ¤ndigen Ã¤rztlichen Fachpersonen dahingehend, dass der BeschwerdefÃ¼hrer in seiner angestammten TÃ¤tigkeit als Bauarbeiter oder anderen kÃ¶rperlich anhaltend mittelschweren und schweren TÃ¤tigkeiten aufgrund des chronischen lumbovertebralen Schmerzsyndroms im Rahmen degenerativer VerÃ¤nderungen nicht mehr arbeitsfÃ¤hig sei. KÃ¶rperlich leichte bis gelegentlich mittelschwere und wechselbelastende TÃ¤tigkeiten seien ihm aus orthopÃ¤discher Sicht zeitlich und leistungsmÃ¤ssig uneingeschrÃ¤nkt zumutbar. Auch liege weder aus psychiatrischer noch aus anderer somatischer Sicht ein Befund oder eine Diagnose vor, welche sich auf die ArbeitsfÃ¤higkeit in einer VerweisungstÃ¤tigkeit auswirkten. Diese EinschÃ¤tzung gelte mit Sicherheit ab Juni 2008.</w:t>
      </w:r>
    </w:p>
    <w:p>
      <w:r>
        <w:t>Â Â Â Â Â Â Â Â  Die diskrepante SelbsteinschÃ¤tzung basiere auf der ausgeprÃ¤gten Selbstlimitierung und der regressiven Verhaltensweise des BeschwerdefÃ¼hrers. Ferner seien bei der Anamneseerhebung und der Untersuchung ausgeprÃ¤gte Diskrepanzen und Inkonsistenzen aufgefallen. Die orthopÃ¤dische EinschÃ¤tzung korrespondiere gut mit derjenigen von Dr. C.___ vom 21. Mai 2002 und derjenigen der D.___ vom 20. Juni 2002.</w:t>
      </w:r>
    </w:p>
    <w:p>
      <w:r>
        <w:t>Â Â Â Â Â Â Â Â  Der psychiatrische Teilgutachter Dr. G.___ begrÃ¼ndete die von ihm attestierte volle ArbeitsfÃ¤higkeit dahingehend, dass eine psychiatrische Diagnose mit Einfluss auf die ArbeitsfÃ¤higkeit nicht gestellt werden kÃ¶nne. Weder bestÃ¼nden Hinweise auf eine depressive Erkrankung noch solche auf unbewusste Konflikte. Auch sei kein primÃ¤rer Krankheitsgewinn gegeben und es bestÃ¼nden keine schweren psychosozialen Belastungsfaktoren und kein schwerer sozialer RÃ¼ckzug. Daher kÃ¶nne es dem Exploranden zugemutet werden, einer seinen kÃ¶rperlichen EinschrÃ¤nkungen angepassten TÃ¤tigkeit nachzugehen. Die festgestellten Inkonsistenzen und die Selbstlimitierung wiesen auf eine SchmerzverarbeitungsstÃ¶rung hin (Urk. 7/37/16 ff.).</w:t>
      </w:r>
    </w:p>
    <w:p>
      <w:r>
        <w:t>Â Â Â Â Â Â Â Â  Zur ursprÃ¼nglichen Diagnose einer anhaltenden somatoformen SchmerzstÃ¶rung durch Dr. E.___ im Jahr 2002 und dessen EinschÃ¤tzung der ArbeitsunfÃ¤higkeit erklÃ¤rte Dr. G.___, dass diese Diagnose das Vorliegen von schweren psychosozialen und deutlichen emotionalen Belastungsfaktoren fordere, die genÃ¼gend ausgeprÃ¤gt seien, um als entscheidende ursÃ¤chliche EinflÃ¼sse der Schmerzen zu gelten. Die von Dr. E.___ erwÃ¤hnte Schmerzausweitung und die Fehlhaltung mit psychischer Fixierung und Ãberzeugung, nie mehr arbeiten zu kÃ¶nnen, erfÃ¼llten diese Kriterien nicht, sondern entsprÃ¤chen diagnostisch einer SchmerzverarbeitungsstÃ¶rung. Diese werde hÃ¤ufig durch depressive Verstimmungen und Ãngste begleitet. Bei der aktuellen Untersuchung seien die depressiven Symptome fÃ¼r eine zusÃ¤tzliche Diagnose jedoch nicht genÃ¼gend ausgeprÃ¤gt (Urk. 9/37/9-11).</w:t>
      </w:r>
    </w:p>
    <w:p>
      <w:r>
        <w:t>3.5.3Â Â  Den weitern vom BeschwerdefÃ¼hrer im Rahmen des Vorbescheidverfahrens zusÃ¤tzlich eingereichten medizinischen Akten ist Folgendes zu entnehmen:</w:t>
      </w:r>
    </w:p>
    <w:p>
      <w:r>
        <w:t>Â Â Â Â Â Â Â Â  Auf Zuweisung von Dr. A.___ wurde der BeschwerdefÃ¼hrer am 8. Dezember 2008 im H.___ untersucht. Dr. I.___, Facharzt FMH fÃ¼r Neurochirurgie, diagnostizierte ein chronisches lumboradikulÃ¤res Schmerzsyndrom links L5 und S1 betont bei Diskushernie L5/S1 paramedian links sowie eine Protrusion L4/5 und eine Pseudolisthese Grad 1 nach Meyerding L5/S1. Ausserdem diagnostizierte er Spondylarthrosen im Bereich der LWS und ein Cervicalsyndrom mit vornehmlich pseudoradikulÃ¤rer Schmerzausstrahlung. Zur abschliessenden Beurteilbarkeit leitete Dr. I.___ ergÃ¤nzende bildgebende Verfahren in die Wege (vgl. Bericht vom 9. Dezember 2008, Urk. 9/50/3-4). Am 11. Dezember 2008 erstellte das M.___ ein MRI der HalswirbelsÃ¤ule (HWS) und der LWS. Die Beurteilung lautete auf einen Nachweis von leicht- bis mÃ¤ssiggradigen Spondylarthrosen im Segment L3 bis S1 mit neuroforaminalen Stenosen im Segment L5/S1 beidseits sowie eine mediane Diskusprotrusion ohne Neurokompression im Segment L3/L4 und L4/L5. Im Bereich der HWS zeigte das MRI eine degenerative Discopathie im Segment C3 bis C6 mit paramedian linksseitiger Diskushernie C3/C4 und eine Diskushernie im Segment C4/C5 sowie eine Spinalkanalstenose und eine beidseitige neuroforaminale Stenose im Segment C5/C6 (Urk. 9/50/1-2).</w:t>
      </w:r>
    </w:p>
    <w:p>
      <w:r>
        <w:t>Â Â Â Â Â Â Â Â  Ebenfalls auf Zuweisung von Dr. A.___ untersuchte Dr. med. K.___, Facharzt FMH fÃ¼r Rheumatologie und Innere Medizin, Manuelle Medizin SAMM, den BeschwerdefÃ¼hrer am 22. Dezember 2008 zur AbklÃ¤rung der Gelenkschmerzen im Bereich der HÃ¤nde und FÃ¼sse. Dr. K.___ erkannte keine Hinweise auf eine entzÃ¼ndlich rheumatische Affektion. Es ergebe sich der Eindruck des Nicht-Wollens und nicht des Nicht-KÃ¶nnens. Wahrscheinlich sei die psychiatrische Diagnose massgebend (Urk. 7/53/6-7).</w:t>
      </w:r>
    </w:p>
    <w:p>
      <w:r>
        <w:t>Â Â Â Â Â Â Â Â  Dr. med. L.___, SpezialÃ¤rztin fÃ¼r Neurologie FMH, Neuroangiologie EMG, EEG, N.___, untersuchte den BeschwerdefÃ¼hrer am 6. Januar 2009 neurologisch und elektrodiagnostisch. Ihre Diagnose lautete wie folgt:</w:t>
      </w:r>
    </w:p>
    <w:p>
      <w:r>
        <w:t>Â Â Â Â Â Â Â Â  "-Â Â Â Â Â Â Â Â  Chronisches Zervikalsyndrom bei schweren HWS-VerÃ¤nderungen und Â Â Â Â Â Â Â Â  einer degenerativen Spinalkanalstenose auf HÃ¶he C5/C6</w:t>
      </w:r>
    </w:p>
    <w:p>
      <w:r>
        <w:t>Â Â Â Â Â Â Â Â  -Â Â Â Â Â Â Â Â  Chronisches Lumbovertebralsyndrom bei schweren LWS-VerÃ¤nderungen</w:t>
      </w:r>
    </w:p>
    <w:p>
      <w:r>
        <w:t>Â Â Â Â Â Â Â Â  -Â Â Â Â Â Â Â Â  Verdacht auf haltungsbedingtes Kompressionssyndrom der oberen Tho-Â Â Â Â Â Â Â Â  raxaperur beitseits linksbetont"</w:t>
      </w:r>
    </w:p>
    <w:p>
      <w:r>
        <w:t>Â Â Â Â Â Â Â Â  Dr. L.___ erkannte keine sicheren Zeichen fÃ¼r eine zervikale Myelopathie und ordnete die vom BeschwerdefÃ¼hrer geklagten wechselnden SensibilitÃ¤tsstÃ¶rungen eher einem haltungsbedingten Kompressionssyndrom der oberen Thoraxapertur zu (Urk. 9/53/2-5).</w:t>
      </w:r>
    </w:p>
    <w:p>
      <w:r>
        <w:t>Â Â Â Â Â Â Â Â  Weiter liess Dr. A.___ den BeschwerdefÃ¼hrer im Sanatorium Kilchberg zur Beurteilung der MÃ¶glichkeiten einer psychiatrisch-psychotherapeutischen Behandlung untersuchen (vgl. Urk. 9/53/1). Die zustÃ¤ndige Psychologin lic. phil. P.___ diagnostizierte einen Verdacht auf psychologische Faktoren oder Verhaltensfaktoren bei andernorts klassifizierten Erkrankungen (ICD-10 F54), RÃ¼ckenschmerzen, Lumboischialgie (M54.4), Tinnitus (H93.1), Arbeitslosigkeit (Z56.0) und einen Mangel an kÃ¶rperlicher Bewegung bei hier fehlenden physio-therapeutischen AktivitÃ¤ten (Z72.3). Zusammenfassend sei der Eindruck entstanden, der BeschwerdefÃ¼hrer habe sich trotz Klagen Ã¼ber seinen kÃ¶rperlichen Zustand mit der EinschrÃ¤nkung seiner BewegungsmÃ¶glichkeiten abgefunden und leide nicht darunter, nicht mehr arbeiten zu kÃ¶nnen. Neben der verstÃ¤rkten Schmerzwahrnehmung seien im 60-minÃ¼tigen GesprÃ¤ch keine psychiatrischen AuffÃ¤lligkeiten feststellbar gewesen (Urk. 9/60/1-4).</w:t>
      </w:r>
    </w:p>
    <w:p>
      <w:r>
        <w:t>Â Â Â Â Â Â Â Â  Die zustÃ¤ndigen Ã¤rztlichen Fachpersonen des Regionalen Ãrztlichen Dienstes (RAD) der Beschwerdegegnerin Ã¤usserten sich am 3. und 4. Februar 2009 zu den vom BeschwerdefÃ¼hrer eingereichten medizinischen Unterlagen dahingehend, dass sie zwar anerkannten, dass aus den neuen MRI-Befunden der LWS und der HWS degenerative VerÃ¤nderungen ersichtlich seien, welche in dieser Form bei der MEDAS-Begutachtung im Z.___ noch nicht umfÃ¤nglich bekannt gewesen seien. Jedoch wÃ¼rden klinisch-funktionell keine weitergehenden FunktionsstÃ¶rungen beschrieben. Die nun vorliegenden ergÃ¤nzten radiomorphologischen Befunde seien ihres Erachtens durchaus mit der im MEDAS-Gutachten formulierten ArbeitsfÃ¤higkeitseinschÃ¤tzung und dem Berufsprofil vereinbar (Urk. 9/65/1-2).</w:t>
      </w:r>
    </w:p>
    <w:p>
      <w:r>
        <w:t>Â Â Â Â Â Â Â Â  Mit Schreiben vom 29. Mai 2009 verdeutlichte Dr. A.___ seine Beurteilung gegenÃ¼ber der Beschwerdegegnerin und erklÃ¤rte, dass er eine derart ausgeprÃ¤gte StÃ¶rung der Schmerzverarbeitung noch nie erlebt habe. Der BeschwerdefÃ¼hrer sei in seinem Schmerz vÃ¶llig gefangen und absolut arbeitsunfÃ¤hig. Gleichzeitig sei ihm aus kulturellen GrÃ¼nden und wegen seiner Denkstruktur eine Hinterfragung seines Verhaltens unmÃ¶glich, weshalb keine Besserung zu erwarten sei. Die EinschÃ¤tzung der ArbeitsfÃ¤higkeit durch die Beschwerdegegnerin kÃ¶nne er absolut nicht teilen (Urk. 9/66)</w:t>
      </w:r>
    </w:p>
    <w:p>
      <w:r>
        <w:rPr>
          <w:b/>
        </w:rPr>
        <w:t>E. 4</w:t>
      </w:r>
    </w:p>
    <w:p>
      <w:r>
        <w:t>4.1Â Â Â Â  Der im Zusammenhang mit der Rentenrevision von 2004 eingeholte Bericht von Dr. A.___ vom 8. Januar 2004 (Urk. 7/19/1-4) hatte zu keiner umfassenden PrÃ¼fung des Rentenanspruchs Anlass gegeben. Ausgangspunkt fÃ¼r die PrÃ¼fung der Frage nach einer revisionsrechtlich relevanten Ãnderung bildet daher der der ursprÃ¼nglichen RentenverfÃ¼gung zugrunde gelegene Sachverhalt.</w:t>
      </w:r>
    </w:p>
    <w:p>
      <w:r>
        <w:t>4.2Â Â Â Â  GemÃ¤ss der unter Erw. 3.2 zitierten medizinischen Aktenlage litt der BeschwerdefÃ¼hrer in somatischer Hinsicht im Wesentlichen an einem lumbalbetonten panvertebralen Schmerzsyndrom bei Fehlform/-haltung der WirbelsÃ¤ule, muskulÃ¤rer Dekonditionerung und multisegmentalen Osteochondrosen L2-S1 mit breitbasiger Diskushernie L5/S1 ohne Nervenkompression. DiesbezÃ¼glich stimmen die Beurteilungen der D.___ vom 10. Juni 2002 (Urk. 9/7/13-17) und von Dr. C.___ vom 21. Mai 2002 (Urk. 9/7/10-12) Ã¼berein und korrespondieren zudem mit dem Befund des MRI der LWS vom 13. September 2001 der N.___ (Urk. 9/36/11-12). Sowohl Dr. C.___ wie auch die D.___ erachteten den BeschwerdefÃ¼hrer fÃ¼r die bisherige TÃ¤tigkeit als arbeitsunfÃ¤hig, fÃ¼r eine leichtere TÃ¤tigkeit aus somatischer Sicht als grundsÃ¤tzlich arbeitsfÃ¤hig (Urk. 9/7/12, 9/7/15). Diesen Beurteilungen schloss sich der interne medizinische Dienst der Beschwerdegegnerin zu Recht an (Urk. 9/10/2).</w:t>
      </w:r>
    </w:p>
    <w:p>
      <w:r>
        <w:t>Â Â Â Â Â Â Â Â  Im Rahmen der MEDAS-Begutachtung im Juni 2008 verzichtete das Z.___ auf die Erstellung neuer RÃ¶ntgenbilder oder eines MRI. Der zustÃ¤ndige orthopÃ¤dische Teilgutachter Dr. O.___ stÃ¼tzte seine Beurteilung auf den von ihm erhobenen orthopÃ¤dischen und neurologischen Status und begrÃ¼ndete den Verzicht auf aktuelle bildgebende Verfahren mit dem klinisch objektiv bis auf die LWS blanden Befund. Der BeschwerdefÃ¼hrer sei aus orthopÃ¤discher Sicht entsprechend der Beurteilung der D.___ unverÃ¤ndert arbeitsunfÃ¤hig in der angestammten TÃ¤tigkeit im Tiefbau, fÃ¼r eine kÃ¶rperlich angepasste TÃ¤tigkeit jedoch voll arbeitsfÃ¤hig (vgl. Urk. 7/37/15).</w:t>
      </w:r>
    </w:p>
    <w:p>
      <w:r>
        <w:t>Â Â Â Â Â Â Â Â  Angesicht der im MRI aus dem Jahr 2001 dokumentierten nicht unerheblichen degenerativen VerÃ¤nderungen im Bereich der LWS und der festgestellten engen Foramina intervertebralia L6/S1, welche dannzumal als "noch ohne" Kompression der dort austretenden L5-Wurzeln beurteilt wurden (Urk. 7/36/11-12), sowie der aktuell vom BeschwerdefÃ¼hrer geklagten linksseitigen HypÃ¤sthesien Ã¼ber der gesamten oberen ExtremitÃ¤t bis in sÃ¤mtliche Fingerspitzen sowie an der Grosszehe und der Schmerzangaben an der Vorderseite von Ober- und Unterschenkel (Urk. 9/37/12-15) scheint der Verzicht auf eine Aktualisierung der bildgebenden Dokumentation als fraglich.</w:t>
      </w:r>
    </w:p>
    <w:p>
      <w:r>
        <w:t>Â Â Â Â Â Â Â Â  So fÃ¼hrte denn auch das am 11. Dezember 2008 im M.___ durchgefÃ¼hrte MRI zum Nachweis neuroforaminaler Stenosen im Segment L5/S1. Ebenfalls nachgewiesen wurden bisher nicht dokumentierte degenerative SchÃ¤digungen im Bereich der HWS, unter anderem eine Spinalkanalstenose und beidseitige neuroforaminale Stenosen im Segment C5/C6 (Urk. 9/50/1-2). Wenn auch die Neurologin Dr. L.___ letztlich das Vorliegen einer zervikalen Myelopathie verneinte und hÃ¶chstens auf ein diskretes sensibles lumboradikulÃ¤res Ausfallsyndrom S1 links schloss (vgl. Urk. 9/53 insbesondere S. 4 und 5) und Dr. K.___ die geklagten Athralgien keiner rheumatologisch relevanten Ursache zuordnen konnte (Urk. 9/53/6-7), so zeigen die aktualisierten medizinischen Akten doch klar, dass in somatischer Hinsicht sicherlich keine Verbesserung des Gesundheitszustandes eingetreten ist.</w:t>
      </w:r>
    </w:p>
    <w:p>
      <w:r>
        <w:t>4.2Â Â Â Â  Was die von der Beschwerdegegnerin behauptete Verbesserung des psychischen Gesundheitszustandes in Bezug auf die der ursprÃ¼nglichen Rentenzusprache zugrunde liegende anhaltende somatoforme SchmerzstÃ¶rung anbelangt, ist vorweg auf die mit BGE 135 V 201 ff. publizierte hÃ¶chstrichterliche Rechtsprechung hinzuweisen, wonach die neuere Rechtsprechung zur somatoformen SchmerzstÃ¶rung gemÃ¤ss BGE 130 V 352 ff. weder Anlass zur wiedererwÃ¤gungsweisen AbÃ¤nderung der RentenverfÃ¼gung bildet, noch zur Anpassung einer formell rechtskrÃ¤ftigen VerfÃ¼gung unter dem Titel einer geÃ¤nderten Gerichtspraxis berechtigt.</w:t>
      </w:r>
    </w:p>
    <w:p>
      <w:r>
        <w:t>Â Â Â Â Â Â Â Â  Die EinschÃ¤tzung der RestarbeitsfÃ¤higkeit durch die Beschwerdegegnerin im Rahmen der ursprÃ¼nglichen Rentenzusprache basierte im Wesentlichen auf der psychiatrischen Beurteilung von Dr. E.___ vom 10. Juli 2002 (Urk. 9/7/5-8, Urk. 7/10/2). Seine Diagnose einer anhaltenden somatoformen SchmerzstÃ¶rung stÃ¼tzte er auf die bisherigen medizinischen Akten und seine Untersuchung vom 8. Juli 2002. Diese Diagnose (ICD-10 F45.4) sagt als solche wenig Ã¼ber die ArbeitsfÃ¤higkeit einer versicherten Person aus (BGE 130 V 402 Erw. 6.2.3). Dr. E.___s Prognose jedoch, dass der sich als kÃ¶rperlich rundum krank und von dauernden Schmerzen geplagt erlebende, absolut fixierte BeschwerdefÃ¼hrer hÃ¶chstwahrscheinlich auch in einer leichten TÃ¤tigkeit keine wesentliche Arbeitsleistung werde erbringen kÃ¶nnen (Urk. 9/7/7), deckte sich mit der EinschÃ¤tzung von Dr. A.___ vom 20. August 2002 (Urk. 9/7/4) und letztlich auch mit der pessimistischen Prognose hinsichtlich Verwertbarkeit der somatischen RestarbeitsfÃ¤higkeit von Dr. C.___, wenn auch letzterer von einer hypochondrisch depressiven Entwicklung ausging (Urk. 9/7/12). Alle drei sprachen sich damit fÃ¼r eine dem BeschwerdefÃ¼hrer nicht zumutbare, respektive angesichts der fehlenden psychischen Ressourcen nicht mÃ¶glichen willentlichen SchmerzÃ¼berwindung aus.</w:t>
      </w:r>
    </w:p>
    <w:p>
      <w:r>
        <w:t>Â Â Â Â Â Â Â Â  Die revisionsweise behauptete Besserung des psychischen Gesundheitszustandes begrÃ¼ndete die Beschwerdegegnerin gestÃ¼tzt auf die psychiatrische Beurteilung von Dr. G.___ im Rahmen der MEDAS-Begutachtung des Z.___ (Urk. 7/37 S. 8 ff.). Dr. G.___ verneinte das Vorliegen einer anhaltenden somatoformen SchmerzstÃ¶rung im Wesentlichen mit dem Fehlen schwerer psychosozialer oder deutlicher emotionaler Belastungssituationen. Jedoch zeigt die WÃ¼rdigung seiner Beurteilung, insbesondere auch seiner Stellungnahme zur EinschÃ¤tzung von Dr. E.___ (vgl. dazu Urk. 7/37/10-11), dass er letztlich nicht von einer Besserung des Gesundheitszustandes ausging, sondern dass er bereits die Diagnosestellung von Dr. E.___ im Jahr 2002 mangels Vorliegens der gemÃ¤ss ICD-10 F45.4 geforderten Kriterien als falsch erachtete.</w:t>
      </w:r>
    </w:p>
    <w:p>
      <w:r>
        <w:t>Â Â Â Â Â Â Â Â  Auf eine zweifellose Unrichtigkeit der ursprÃ¼nglichen Rentenzusprache wegen einer offensichtlich unzulÃ¤nglichen Diagnosestellung von Dr. E.___, welche Anlass dazu gÃ¤be, die RevisionsverfÃ¼gung mit der substituierten BegrÃ¼ndung der WiedererwÃ¤gung zu schÃ¼tzen (vgl. obige Erw. 2.3), lassen die Akten jedoch nicht schliessen. Zwar setzte sich Dr. E.___ nicht explizit mit den gemÃ¤ss ICD-10 F45.4 fÃ¼r die Diagnose einer anhaltenden somatoformen SchmerzstÃ¶rung geforderten Kriterien eines relevanten emotionalen Konfliktes oder eines entsprechenden psychosozialen Problems auseinander. Doch ist seinen AusfÃ¼hrungen deutlich zu entnehmen, dass er die psychischen Ressourcen des BeschwerdefÃ¼hrers, seine FÃ¤higkeit zur Selbstreflexion und seinen emotionalen Umgang mit der Beschwerdeproblematik als derart eingeschrÃ¤nkt erachtete, dass er den emotionalen Konflikt gemÃ¤ss ICD-10 F45 aufgrund dessen als erfÃ¼llt erachtete (Urk. 9/7/5-7). Diese Schlussfolgerung kann ebenso wenig als offensichtlich falsch betrachtet werden, wie seine Prognose hinsichtlich der LeistungsfÃ¤higkeit, welche zudem sowohl von Dr. A.___ als auch von Dr. C.___ geteilt wurde.</w:t>
      </w:r>
    </w:p>
    <w:p>
      <w:r>
        <w:t>Â Â Â Â Â Â Â Â  Betrachtet man dagegen die EinschÃ¤tzung der ArbeitsfÃ¤higkeit von Dr. G.___ mit dem gÃ¤nzlichen Ausschluss einer EinschrÃ¤nkung der LeistungsfÃ¤higkeit aufgrund einer psychogenen StÃ¶rung, so fÃ¤llt auf, dass er eine solche im Wesentlichen verneinte, indem er die mit BGE 130 V 352 ff. prÃ¤zisierte Rechtsprechung hinsichtlich der Handhabung der sogenannten "Foerster-Kriterien" zur Anwendung brachte (vgl. insbesondere Urk. 9/3710). Dieses Vorgehen aber fÃ¼hrt, sofern es im Rahmen der rechtlichen Entscheidung wie vorliegend Einfluss nimmt, im Ergebnis zur einer Umgehung der mit BGE 135 V 201 ff. verÃ¶ffentlichten hÃ¶chstrichterlichen Rechtsprechung, wonach die mit BGE 130 V 352 begrÃ¼ndete Rechtsprechung kein hinreichender Anlass bildet, um auf eine Rentenzusprechung zurÃ¼ckzukommen.</w:t>
      </w:r>
    </w:p>
    <w:p>
      <w:r>
        <w:t>Â Â Â Â Â Â Â Â  Anhaltspunkte fÃ¼r eine im Ãbrigen abweichende Beurteilung der von Dr. E.___ ursprÃ¼nglich befÃ¼rworteten fehlenden Ãberwindbarkeit der ErwerbsunfÃ¤higkeit im Sinne von Art. 7 Abs. 2 ATSG aufgrund einer verbesserten psychischen Gesundheit finden sich in den AusfÃ¼hrungen von Dr. G.___, abgesehen von letztlich nicht im Vordergrund stehenden Inkonsistenzen, nicht.</w:t>
      </w:r>
    </w:p>
    <w:p>
      <w:r>
        <w:t>Â Â Â Â Â Â Â Â  Des Weitern liegt auch keine Verbesserung des psychischen Gesundheitszustandes aufgrund der Verneinung einer depressiven StÃ¶rung durch Dr. G.___ vor (vgl. Urk. 9/37/11). Wenn auch sowohl Dr. A.___ in seinem Bericht vom 20. August 2002 (Urk. 9/7/1-2) als auch Dr. C.___ am 21. Mai 2002 (Urk. 9/7/12) eine depressive Entwicklung erkannten, so ist dem Bericht von Dr. E.___ als einzigem im ursprÃ¼nglichen Rentenverfahren beteiligten psychiatrischen Facharzt kein Hinweis auf eine depressive Problematik oder eine entsprechende Diagnosestellung zur Zeit der Rentenzusprache zu entnehmen (Urk. 9/7/5-8).</w:t>
      </w:r>
    </w:p>
    <w:p>
      <w:r>
        <w:t>Â Â Â Â Â Â Â Â  Damit aber erweist sich die EinschÃ¤tzung von Dr. G.___ im Rahmen der Z.___-Begutachtung lediglich als unterschiedliche Beurteilung eines im Wesentlichen unverÃ¤ndert gebliebenen Gesundheitszustandes und bildet demgemÃ¤ss keinen Revisionsgrund im Sinne von Art. 17 Abs. 1 ATSG.</w:t>
      </w:r>
    </w:p>
    <w:p>
      <w:r>
        <w:t>Â Â Â Â Â Â Â Â  Ein solcher lÃ¤sst sich letztlich auch nicht aus der Beurteilung der Psychologin P.___ vom 26. MÃ¤rz 2009 ableiten. Dieser lediglich im Hinblick auf allfÃ¤llige BehandlungsmÃ¶glichkeiten erstellten Beurteilung mangelt es insbesondere an einer Auseinandersetzung mit den frÃ¼heren psychiatrischen Diagnosestellungen. Der von lic. phil. P.___ fÃ¼r die BehandlungsbedÃ¼rftigkeit als relevant erachtete Eindruck, dass der BeschwerdefÃ¼hrer nicht darunter leide, nicht mehr arbeiten zu kÃ¶nnen, ist fÃ¼r die hier zu beurteilende Problemstellung letztlich irrelevant.</w:t>
      </w:r>
    </w:p>
    <w:p>
      <w:r>
        <w:t>Â Â Â Â Â Â Â Â  Damit aber ist weder auf somatischer noch auf psychischer Ebene eine revisionsrechtlich relevante gesundheitliche Verbesserung ausgewiesen. Die mit dem angefochtenen Entscheid verfÃ¼gte Renteneinstellung erweist sich als unzutreffend und ist aufzuheben. Die Beschwerde ist gutzuheissen.</w:t>
      </w:r>
    </w:p>
    <w:p>
      <w:r>
        <w:t>Â Â Â Â Â Â Â Â  Der BeschwerdefÃ¼hrer ist jedoch darauf hinzuweisen, dass er gemÃ¤ss Art. 7 Abs. 2 IVG grundsÃ¤tzlich nach wie vor verpflichtet ist, an allfÃ¤lligen Massnahmen beruflicher Art und an medizinischen Behandlungen nach Art. 25 des Bundesgesetzes Ã¼ber die Krankenversicherung (KVG), soweit diese ihm zumutbar sind und der Wiedereingliederung ins Erwerbsleben dienen, aktiv teilzunehmen. Eine Widersetzlichkeit gegen entsprechende Anordnungen der IV-Stelle nach vorgÃ¤ngiger DurchfÃ¼hrung des Mahn- und Bedenkzeitverfahrens im Sinne von Art. 21 Abs. 4 ATSG hÃ¤tte zur Folge, dass die weiterhin laufende Invalidenrente allenfalls nach Art. 7b Abs. 1 IVG in Zukunft gekÃ¼rzt oder verweigert werden kÃ¶nnte.</w:t>
      </w:r>
    </w:p>
    <w:p>
      <w:r>
        <w:t>5.Â Â Â Â Â Â Â Â  AusgangsgemÃ¤ss hat die Beschwerdegegnerin die Gerichtskosten im Sinne von Art. 69 Abs. 1 bis IVG, die auf Fr 600.-- festzusetzen sind, zu tragen.</w:t>
      </w:r>
    </w:p>
    <w:p>
      <w:r>
        <w:t>Das Gericht erkennt:</w:t>
      </w:r>
    </w:p>
    <w:p>
      <w:r>
        <w:t>1. In Gutheissung der Beschwerde wird die VerfÃ¼gung der Sozialversicherungsanstalt des Kantons ZÃ¼rich, IV-Stelle, vom 20. Mai 2009 aufgehoben, und es wird festgestellt, dass der BeschwerdefÃ¼hrer weiterhin Anspruch auf eine Dreiviertelsrente hat.</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X.___ unter Beilage einer Kopie der Beschwerdeantwort vom 8. Juli 2009 (Urk. 8) sowie einer Kopie des EmpfangsbestÃ¤tigung vom 17. August 2009 (Urk. 11)</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