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IV.2009.00563 vom 22. Juli 2009</w:t>
      </w:r>
    </w:p>
    <w:p>
      <w:r>
        <w:t>ZH Sozialversicherungsgericht, 2009-07-22, DE</w:t>
      </w:r>
    </w:p>
    <w:p>
      <w:r>
        <w:rPr>
          <w:b/>
        </w:rPr>
        <w:t xml:space="preserve">Quelle: </w:t>
      </w:r>
      <w:r>
        <w:t>https://mcp.opencaselaw.ch/entscheid/zh_sozialversicherungsgericht_IV.2009.00563</w:t>
      </w:r>
    </w:p>
    <w:p>
      <w:r>
        <w:t>FR: ZH_SOZIALVERSICHERUNGSGERICHT IV.2009.00563 du 22 juillet 2009</w:t>
      </w:r>
    </w:p>
    <w:p>
      <w:r>
        <w:t>IT: ZH_SOZIALVERSICHERUNGSGERICHT IV.2009.00563 del 22 luglio 2009</w:t>
      </w:r>
    </w:p>
    <w:p>
      <w:pPr>
        <w:pStyle w:val="Heading2"/>
      </w:pPr>
      <w:r>
        <w:t>Erwägungen</w:t>
      </w:r>
    </w:p>
    <w:p>
      <w:r>
        <w:rPr>
          <w:b/>
        </w:rPr>
        <w:t>E. 1</w:t>
      </w:r>
    </w:p>
    <w:p>
      <w:r>
        <w:t>1.1Â Â Â Â  Nach Art. 16 Abs. 1 des Bundesgesetzes Ã¼ber die Invalidenversicherung (IVG) haben Versicherte, die noch nicht erwerbstÃ¤tig waren und denen infolge InvaliditÃ¤t bei der erstmaligen beruflichen Ausbildung in wesentlichem Umfange zusÃ¤tzliche Kosten entstehen, Anspruch auf Ersatz dieser Kosten, sofern die Ausbildung den FÃ¤higkeiten der versicherten Person entspricht. Als erstmalige berufliche Ausbildung gilt gemÃ¤ss Art. 5 Abs. 1 der Verordnung Ã¼ber die Invalidenversicherung (IVV) jede Berufslehre oder Anlehre sowie, nach Abschluss der Volks- oder Sonderschule, der Besuch einer Mittel-, Fach- oder Hochschule und die berufliche Vorbereitung auf eine Hilfsarbeit oder auf die TÃ¤tigkeit in einer geschÃ¼tzten WerkstÃ¤tte.</w:t>
      </w:r>
    </w:p>
    <w:p>
      <w:r>
        <w:t>1.2Â Â Â Â  Unter erstmaliger beruflicher Ausbildung im Sinne von Art. 16 Abs. 1 IVG ist die gezielte und planmÃ¤ssige FÃ¶rderung in beruflicher Hinsicht zu verstehen, mit anderen Worten, der Erwerb oder die Vermittlung spezifisch beruflicher Kenntnisse und Fertigkeiten (AHI 2002 S. 176 Erw. 3b.aa mit Hinweis).</w:t>
      </w:r>
    </w:p>
    <w:p>
      <w:r>
        <w:t>1.3Â Â Â Â  In der Regel besteht nur ein Anspruch auf die dem jeweiligen Eingliederungszweck angemessenen, notwendigen Massnahmen, nicht aber auf die nach den gegebenen UmstÃ¤nden bestmÃ¶glichen Vorkehren (BGE 110 V 102). Denn das Gesetz will die Eingliederung lediglich so weit sicherstellen, als diese im Einzelfall notwendig, aber auch genÃ¼gend ist (BGE 124 V 110 Erw. 2a mit Hinweisen; AHI 2003 S. 213 Erw. 2.3, 2002 S. 106 Erw. 2a). Eine Eingliederungsmassnahme hat neben den in Art. 8 Abs. 1 IVG ausdrÃ¼cklich genannten Erfordernissen der Geeignetheit und Notwendigkeit auch demjenigen der Angemessenheit (VerhÃ¤ltnismÃ¤ssigkeit im engeren Sinne) als drittem Teilgehalt des VerhÃ¤ltnismÃ¤ssigkeitsgrundsatzes zu genÃ¼gen. Sie muss demnach unter BerÃ¼cksichtigung der gesamten tatsÃ¤chlichen und rechtlichen UmstÃ¤nde des Einzelfalles in einem angemessenen VerhÃ¤ltnis zum angestrebten Eingliederungsziel stehen. Dabei lassen sich vier Teilaspekte unterscheiden, nÃ¤mlich die sachliche, die zeitliche, die finanzielle und die persÃ¶nliche Angemessenheit. Danach muss die Massnahme prognostisch ein bestimmtes Mass an Eingliederungswirksamkeit aufweisen; sodann muss gewÃ¤hrleistet sein, dass der angestrebte Eingliederungserfolg voraussichtlich von einer gewissen Dauer ist; des Weitern muss der zu erwartende Erfolg in einem vernÃ¼nftigen VerhÃ¤ltnis zu den Kosten der konkreten Eingliederungsmassnahme stehen; schliesslich muss die konkrete Massnahme dem Betroffenen auch zumutbar sein (BGE 132 V 215 ff. Erw. 3.2.2 und 4.3.1, 130 V 491 mit Hinweisen; Urteil des Bundesgerichts in Sachen W. vom 6. Oktober 2008, 8C_812/2007, Erw. 2.3; Meyer-Blaser, Zum VerhÃ¤ltnismÃ¤ssigkeitsgrundsatz im staatlichen Leistungsrecht, Diss. Bern 1985, S. 77 ff., insbes. S. 83 ff.; JÃ¼rg Maeschi, Kommentar zum Bundesgesetz Ã¼ber die MilitÃ¤rversicherung [MVG] vom 19. Juni 1992, Bern 2000, N 18 f. zu Art. 33).</w:t>
      </w:r>
    </w:p>
    <w:p>
      <w:r>
        <w:t>1.4Â Â Â Â  Nach der Rechtsprechung des EidgenÃ¶ssischen Versicherungsgerichts muss zwischen der Ausbildungsdauer und dem wirtschaftlichen Erfolg der Massnahme ein vernÃ¼nftiges VerhÃ¤ltnis bestehen (ZAK 1972 S. 56). GestÃ¼tzt darauf ist in dem ab 1. Januar 2009 gÃ¼ltigen und hier anwendbaren Kreisschreiben des Bundesamtes fÃ¼r Sozialversicherung Ã¼ber die Eingliederungsmassnahmen beruflicher Art (KSBE) festgehalten, dass Ausbildungen mit vollzeitlichem Schulbesuch im Allgemeinen die ordentliche Ausbildungszeit nicht Ã¼berschreiten dÃ¼rfen. SonderfÃ¤lle, in denen eine lÃ¤ngere Ausbildungsdauer beantragt wird, sind ausreichend und stichhaltig zu begrÃ¼nden. Versicherte Personen, welche die Voraussetzungen der erstmaligen beruflichen Ausbildung erfÃ¼llen, kÃ¶nnen auf eine HilfstÃ¤tigkeit in der freien Wirtschaft oder auf eine TÃ¤tigkeit in einer geschÃ¼tzten WerkstÃ¤tte vorbereitet werden, sofern Aussicht auf wirtschaftlich ausreichende Verwertbarkeit der Ausbildung besteht und ohne diese Massnahme eine Arbeitsvermittlung in der freien Wirtschaft oder die Aufnahme einer TÃ¤tigkeit in einer geschÃ¼tzten WerkstÃ¤tte nicht mÃ¶glich ist. FÃ¼r solche Ausbildungen, die in speziellen Ausbildungsgruppen in EingliederungsstÃ¤tten bzw. in geschÃ¼tzten WerkstÃ¤tten zur DurchfÃ¼hrung gelangen, gilt die in dem vom Bundesamt fÃ¼r Sozialversicherung genehmigten Ausbildungsprogramm vorgesehene Ausbildungszeit, hÃ¶chstens jedoch eine solche von zwei Jahren (Rz 3014 und 1320 f. KSBE).</w:t>
      </w:r>
    </w:p>
    <w:p>
      <w:r>
        <w:t>2.Â Â Â Â Â Â  Die IV-Stelle stellte sich im Wesentlichen auf den Standpunkt, die ErwerbsfÃ¤higkeit des BeschwerdefÃ¼hrers werde sich auch durch die Fortsetzung der Ausbildung um ein weiteres Jahr und der Erlangung eines weiteren Abschlusses nicht wesentlich verbessern und damit werde er nicht in der Lage sein, ein ausreichendes wirtschaftliches Ergebnis zu erzielen (Urk. 2 S. 1).</w:t>
      </w:r>
    </w:p>
    <w:p>
      <w:r>
        <w:t>Â Â Â Â Â Â Â Â  Dagegen wird seitens des BeschwerdefÃ¼hrers zusammengefasst vorgebracht, die betreuenden Personen des A.___ seien zum Schluss gekommen, dass zur Vorbereitung auf einen kÃ¼nftigen geschÃ¼tzten Arbeitsplatz eine Fortsetzung der Ausbildung unter intensiver Betreuung notwendig sei. Zum jetzigen Zeitpunkt bestehe die Gefahr, dass er selbst einen geschÃ¼tzten Arbeitsplatz nicht halten kÃ¶nnte (Urk. 1 S. 3).</w:t>
      </w:r>
    </w:p>
    <w:p>
      <w:r>
        <w:rPr>
          <w:b/>
        </w:rPr>
        <w:t>E. 3</w:t>
      </w:r>
    </w:p>
    <w:p>
      <w:r>
        <w:t>3.1Â Â Â Â  Ein RÃ¼ckblick auf die vom BeschwerdefÃ¼hrer erbrachten Leistungen in den letzten drei Jahren seiner Schulbildung vermittelt ein anschauliches Bild Ã¼ber die verzeichneten Fortschritte: Im Bericht vom 30. Juni 2006 (Urk. 10/101) der Y.___ bezÃ¼glich des Schuljahres 2005/06 fÃ¼hrten die zustÃ¤ndigen Lehrpersonen aus, der BeschwerdefÃ¼hrer habe sich dieses Schuljahr weiter geÃ¶ffnet und beteilige sich immer Ã¶fter aktiv am sozialen Geschehen. Was seine Arbeitshaltung anbelange, sei er leistungsbereit und aufgeweckt. Im mÃ¼ndlichen Unterricht sei er aufmerksam und aktiv. Schriftliche Arbeiten fÃ¼hre der BeschwerdefÃ¼hrer in einem guten Arbeitstempo jedoch etwas unkritisch durch. Er arbeite ausdauernd, konzentriert und pflichtbewusst (Urk. 10/101 S. 1).</w:t>
      </w:r>
    </w:p>
    <w:p>
      <w:r>
        <w:t>Â Â Â Â Â Â Â Â  Im Y.___-Bericht vom 9. Februar 2007 (Urk. 10/104) fÃ¼r das 1. Semester 2006/07 hielten die zustÃ¤ndigen LehrkrÃ¤fte fest, der BeschwerdefÃ¼hrer sei ein williger und motivierter SchÃ¼ler, da jedoch sein Allgemeinwissen klein sei, halte er sich im mÃ¼ndlichen Unterricht eher zurÃ¼ck. Schriftlich wÃ¼rden ihm in allen FÃ¤chern viele Schreibfehler unterlaufen, man fÃ¼hre dies einerseits auf seine motorischen Schwierigkeiten und andererseits auf hie und da auftretende KonzentrationsmÃ¤ngel zurÃ¼ck (Urk. 10/104 S. 1). Im Y.___-Bericht vom 13. Juli 2007 (Urk. 10/116) bezÃ¼glich des 2. Semesters 2006/07 hiess es, er lese recht sicher, doch sei sein Lesesinn respektive VerstÃ¤ndnis auch bei einfachen Texten klein. Noch Ã¼berfordere ihn das gleichzeitige Beachten des logischen Ablaufs, der grammatikalischen Regeln, des stilistischen Ausdrucks und der Rechtschreibung.</w:t>
      </w:r>
    </w:p>
    <w:p>
      <w:r>
        <w:t>Â Â Â Â Â Â Â Â  Im Bericht der Y.___ vom 8. Februar 2008 (Urk. 10/140) beurteilten die betreuenden LehrkrÃ¤fte den BeschwerdefÃ¼hrer im Vergleich zum vergangenen Schuljahr in seinem ganzen Verhalten als ernsthafter und zielgerichteter. Er beteilige sich verstÃ¤rkt mit eigenen BeitrÃ¤gen und Fragen am mÃ¼ndlichen Unterricht. Seine schriftlichen Arbeiten seien inhaltlich klarer geworden, doch mache er noch immer viele Rechtschreibefehler. Zwar sei eine KonzentrationsschwÃ¤che nach wie vor vorhanden, trete aber weniger akzentuiert in Erscheinung. Die KlÃ¤rung der nachschulischen Situation sei fÃ¼r ihn eine grosse Erleichterung gewesen und er sei selbstsicherer geworden. Der BeschwerdefÃ¼hrer sei kooperationsfreudig und mache langsame, aber stetige Fortschritte (Urk. 10/140 S. 1).</w:t>
      </w:r>
    </w:p>
    <w:p>
      <w:r>
        <w:t>Â Â Â Â Â Â Â Â  Im Schulabschlussbericht vom 11. Juli 2008 (Urk. 10/151)Â  hiess es, dank seiner Arbeitshaltung erreiche der BeschwerdefÃ¼hrer, auch wenn manchmal etwas umstÃ¤ndlich, die gesetzten Ziele. Auch im Informatikfach arbeite er selbstÃ¤ndig. Sein Wille und die Energie, mit denen er trotz seiner behinderungsbedingten Defizite die schulischen Anforderungen meistere, hÃ¤tten die Lehrpersonen beeindruckt.</w:t>
      </w:r>
    </w:p>
    <w:p>
      <w:r>
        <w:t>3.2Â Â Â Â  Die betreuenden Fachpersonen der Z.___ hielten im Bericht "Vor Abschluss beruflicher Massnahmen" vom 18. Februar 2009 (Urk. 10/161) fest, im Laufe der Massnahme habe das ursprÃ¼nglich 100%ige Arbeitspensum aufgrund allgemeiner ErschÃ¶pfung auf 60 % reduziert werden mÃ¼ssen, wobei der Leistungsgrad 10 % betrage (Urk. 10/161 S. 2, S. 5). Das Arbeitstempo sei sehr verlangsamt und der BeschwerdefÃ¼hrer brauche viel UnterstÃ¼tzung, Anweisungen und Kontrolle. Er sei zwar sehr leistungswillig, sehe aber manchmal das Naheliegende nicht. BezÃ¼glich SelbstÃ¤ndigkeit habe er sich beim DurchfÃ¼hren wiederkehrender TÃ¤tigkeiten im Laufe eines halben Jahres organisatorisch etwas verbessert (Urk. 10/161 S. 2) und er versuche seine Defizite durch Fleiss und Dauer wettzumachen, was ihm teilweise auch gelinge (Urk. 10/161 S. 3). Um einen Arbeitsablauf zu beherrschen, mÃ¼sse der BeschwerdefÃ¼hrer die MÃ¶glichkeit haben, ihn viele Male zu repetieren. Zurzeit rate man von einer BeschÃ¤ftigung an einem geschÃ¼tzten Arbeitsplatz ab, der BeschwerdefÃ¼hrer mÃ¼sse auch fÃ¼r eine derartige BeschÃ¤ftigung selbstÃ¤ndiger arbeiten kÃ¶nnen und mehr Fachwissen besitzen. Man empfehle die VerlÃ¤ngerung der Fortsetzung der Ausbildung zum BÃ¼roassistenten um ein weiteres Jahr zwecks Vorbereitung zum Einsatz an einem geschÃ¼tzten Arbeitsplatz, wo er fÃ¼r eher einfache und repetitive Arbeiten eingesetzt werden kÃ¶nnte. Aber eine ErwerbsfÃ¤higkeit in der freien Wirtschaft sei auch nach einem zweiten Ausbildungsjahr nicht realistisch (Urk. 10/161 S. 6). Welchen Lohn er zum jetzigen Zeitpunkt verdienen kÃ¶nnte, kÃ¶nne nicht beurteilt werden (Urk. 10/161 S. 6).</w:t>
      </w:r>
    </w:p>
    <w:p>
      <w:r>
        <w:rPr>
          <w:b/>
        </w:rPr>
        <w:t>E. 4</w:t>
      </w:r>
    </w:p>
    <w:p>
      <w:r>
        <w:t>4.1Â Â Â Â  Die Parteien sind sich darin einig, dass der BeschwerdefÃ¼hrer aufgrund seiner Stoffwechselkrankheit gesundheitlich insoweit eingeschrÃ¤nkt ist, dass er auf dem freien Arbeitsmarkt nicht arbeitsfÃ¤hig ist (Urk. 1, Urk. 2). Strittig und zu prÃ¼fen ist, ob der BeschwerdefÃ¼hrer im Rahmen der Erstausbildung einen Anspruch auf VerlÃ¤ngerung der einjÃ¤hrigen BÃ¼roanlehre in Form eines weiteren Ausbildungsjahres hat.</w:t>
      </w:r>
    </w:p>
    <w:p>
      <w:r>
        <w:t>4.2Â Â Â Â  Fest steht, dass der BeschwerdefÃ¼hrer nach Abschluss seines ersten Ausbildungsjahrs nicht imstande ist, eine TÃ¤tigkeit in einer geschÃ¼tzten WerkstÃ¤tte aufzunehmen. Das anvisierte Eingliederungsziel gemÃ¤ss Art. 16 Abs. 2 lit. a IVG konnte mithin nicht erreicht werden. Ebenso erstellt und unbestritten ist, dass diese Tatsache allein auf gesundheitsbedingte GrÃ¼nde zurÃ¼ckzufÃ¼hren ist, nÃ¤mlich darauf, dass der BeschwerdefÃ¼hrer wegen seiner kongenitalen StoffwechselstÃ¶rung nicht in der Lage ist, die berufliche Ausbildung auf dem freien Arbeitsmarkt zu absolvieren. Laut Attest von Dr. med. B.___, FachÃ¤rztin fÃ¼r NeuropÃ¤diatrie, vom 1. November 2006 (Urk. 10/102) ist der BeschwerdefÃ¼hrer motorisch deutlich handicapiert, indem er in stÃ¤ndiger Bewegung ist und das durch seinen Willen nicht zu steuern vermag. Zudem ist auch die Feinmotorik der HÃ¤nde schwer eingeschrÃ¤nkt. Seine StÃ¤rken und Eignungen lÃ¤gen in der Leistungsbereitschaft, der guten Ausdauer, der Konzentration und dem Pflichtbewusstsein. Auch zeige er einen guten Umgang am Computer. Seine kognitiven FÃ¤higkeiten lÃ¤gen etwa im Bereich der Sekundarschule C.</w:t>
      </w:r>
    </w:p>
    <w:p>
      <w:r>
        <w:t>Â Â Â Â Â Â Â Â  Sowohl seine schulische Laufbahn als auch der Verlauf seines ersten Ausbildungsjahres lassen klar erkennen, dass der BeschwerdefÃ¼hrer stets hochmotiviert war und eine grosse Leistungsbereitschaft zeigte. Wie dem Bericht der Z.___ vom 7. November 2007 (Urk. 10/123) Ã¼ber seine berufliche KurzabklÃ¤rung zu entnehmen ist, erbrachte er im Bereich Berufliches KÃ¶nnen / fachliche, nicht schulische Kompetenzen durchschnittliche Leistungen, wobei er einzig im Bereich Arbeitstempo abfiel. Hinsichtlich des Arbeitsverhaltens lagen seine Leistungen ebenso im Durchschnitt. Die zeitweise erheblichen KonzentrationseinbrÃ¼che werden laut Fragebogen durch einen sehr fleissigen und ausdauernden Einsatz kompensiert. Diese Qualifizierung lÃ¤sst keine Zweifel darÃ¼ber aufkommen, dass die anvisierte Ausbildung den FÃ¤higkeiten des BeschwerdefÃ¼hrers entspricht. DafÃ¼r sprechen auch die im Zeugnis vom 3. Februar 2009 (Urk. 10/163) ausgewiesenen Noten.</w:t>
      </w:r>
    </w:p>
    <w:p>
      <w:r>
        <w:t>Â Â Â Â Â Â Â Â  Ãbereinstimmend mit der Ã¤rztlichen Beurteilung durch Dr. B.___ steht aufgrund der AusfÃ¼hrungen der AusbildungsstÃ¤tte fest, dass sich die Behinderung des BeschwerdefÃ¼hrers darin auswirkt, dass er Ã¼berdurchschnittlich viel Zeit benÃ¶tigt, um sich die erforderlichen beruflichen Kenntnisse und Fertigkeiten anzueignen. So musste die ursprÃ¼nglich angesetzte dreimonatige Probezeit aufgrund einer grossen LeistungsschwÃ¤che, die gar Zweifel darÃ¼ber aufkommen liess, ob er fÃ¼r eine BÃ¼roanlehre Ã¼berhaupt geeignet sei, um weitere drei Monate verlÃ¤ngert werden (vgl. Urk. 10/158). Erst nach Verlauf eines halben Jahres seiner TÃ¤tigkeit im A.___ konnten die betreuenden Fachleute Verbesserungen feststellen (Urk. 10/161 S. 2). Somit kann der BeschwerdefÃ¼hrer beruflich erfolgreich sein, sofern man ihm genÃ¼gend Zeit lÃ¤sst.</w:t>
      </w:r>
    </w:p>
    <w:p>
      <w:r>
        <w:t>Â Â Â Â Â Â Â Â  All diese UmstÃ¤nde lassen mit Ã¼berwiegender Wahrscheinlichkeit darauf schliessen, dass der BeschwerdefÃ¼hrer nach Abschluss einer zweijÃ¤hrigen BÃ¼roanlehre in der Z.___ in der Lage sein wird, eine TÃ¤tigkeit in einer geschÃ¼tzten WerkstÃ¤tte auszuÃ¼ben.</w:t>
      </w:r>
    </w:p>
    <w:p>
      <w:r>
        <w:t>4.3Â Â Â Â  Offen steht indes, ob der BeschwerdefÃ¼hrer in der Lage sein wird, den Mindestleistungslohn von Fr. 2.35 pro Stunde zu erzielen. Im Fragebogen vom 18. Februar 2009 (Urk. 10/161 S. 6) wurde dazu vermerkt, dies kÃ¶nne derzeit nicht beurteilt werden. Daraus folgerte die Beschwerdegegnerin, die Voraussetzung fÃ¼r ein ausreichendes wirtschaftliches Ergebnis sei auch durch eine Fortsetzung der Ausbildung nicht gegeben (Urk. 10/166 und Urk. 2).</w:t>
      </w:r>
    </w:p>
    <w:p>
      <w:r>
        <w:t>Â Â Â Â Â Â Â Â  Dieser aktenmÃ¤ssig nicht belegbaren Auffassung kann nicht beigepflichtet werden. Nachdem selbst die AusbildungsstÃ¤tte bei der aktuellen Lage nicht imstande war, diese Frage zu beantworten, ist anhand der vorliegenden Aktenlage zu prÃ¼fen, ob die umstrittene Massnahme den Anforderungen der Angemessenheit standzuhalten vermag.</w:t>
      </w:r>
    </w:p>
    <w:p>
      <w:r>
        <w:t>Â Â Â Â Â Â Â Â  DafÃ¼r, dass der BeschwerdefÃ¼hrer in die Lage versetzt wird, wenigstens einen Teil seines Unterhaltes (sachliche Angemessenheit; BGE 103 V 16 Erw. 1b mit Hinweis; Urteile des EidgenÃ¶ssischen Versicherungsgerichts in Sachen M. vom 11. April 2006, I 294/04, Erw. 4.3.1 und in Sachen N. vom 5. MÃ¤rz 2003, I 256/02, Erw. 3.1) zu decken, sprechen gewichtige UmstÃ¤nde: Im Vordergrund stehen sein unermÃ¼dlicher Einsatz und die Motivation, mit der er auf sein Berufsziel hinarbeitet (Urk. 10/161 S. 3) und die bis anhin verzeichneten ausgewiesenen Fortschritte in schulischer und beruflicher Hinsicht. Diese Annahme wird auch durch die Art seiner Behinderung, die sich vor allem in motorischer Hinsicht auswirkt, bestÃ¤rkt, weshalb davon auszugehen ist, dass der BeschwerdefÃ¼hrer mit zunehmender Erfahrung diese EinschrÃ¤nkungen wettzumachen vermag.</w:t>
      </w:r>
    </w:p>
    <w:p>
      <w:r>
        <w:t>Â Â Â Â Â Â Â Â  Die persÃ¶nliche Angemessenheit ist hier ohne Weiteres gegeben, ist doch die umstrittene Ausbildung auf die FÃ¤higkeiten und Neigungen des BeschwerdefÃ¼hrers ausgerichtet und ihm demzufolge auch zumutbar. Angesichts der ihm bevorstehenden AktivitÃ¤tsdauer ist auch die zeitliche Angemessenheit zu bejahen. Bei dieser Sach- und Rechtslage kann auch ohne Weiteres davon ausgegangen werden, dass die VerlÃ¤ngerung der beruflichen Ausbildung um ein Jahr in einem vernÃ¼nftigen VerhÃ¤ltnis zu den Kosten der Massnahme steht (finanzielle Angemessenheit), zumal auch die Verwaltungsweisungen nicht dagegen sprechen.</w:t>
      </w:r>
    </w:p>
    <w:p>
      <w:r>
        <w:t>4.4Â Â Â Â Â Â Â Â  Zusammenfassend ist festzuhalten, dass eine invaliditÃ¤tsbedingte Notwendigkeit fÃ¼r die VerlÃ¤ngerung der erstmaligen beruflichen Ausbildung um ein weiteres Jahr besteht. Ãberdies ist diese Massnahme verhÃ¤ltnismÃ¤ssig.</w:t>
      </w:r>
    </w:p>
    <w:p>
      <w:r>
        <w:t>Â Â Â Â Â Â Â Â  In Gutheissung der Beschwerde ist die angefochtene VerfÃ¼gung vom 7. Mai 2009 daher aufzuheben und es ist festzustellen, dass der BeschwerdefÃ¼hrer Anspruch auf VerlÃ¤ngerung der erstmaligen beruflichen Ausbildung hat. Somit hat er ab 11. August 2009 Anspruch auf die KostenÃ¼bernahme durch die IV-Stelle fÃ¼r ein zweites Ausbildungsjahr in der Z.___.</w:t>
      </w:r>
    </w:p>
    <w:p>
      <w:r>
        <w:rPr>
          <w:b/>
        </w:rPr>
        <w:t>E. 5</w:t>
      </w:r>
    </w:p>
    <w:p>
      <w:r>
        <w:t>5.1Â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600.-- anzusetzen. Entsprechend dem Ausgang des Verfahrens sind sie der unterliegenden Beschwerdegegnerin aufzuerlegen.</w:t>
      </w:r>
    </w:p>
    <w:p>
      <w:r>
        <w:t>5.2Â Â Â Â  Der vertretene BeschwerdefÃ¼hrer hat Anspruch auf eine ProzessentschÃ¤digung. Diese ist nach Art. 61 lit. g ATSG in Verbindung mit Â§ 34 des Gesetzes Ã¼ber das Sozialversicherungsgericht ohne RÃ¼cksicht auf den Streitwert nach der Bedeutung der Streitsache, nach der Schwierigkeit des Prozesses, dem Zeitaufwand und den Barauslagen festzusetzen.</w:t>
      </w:r>
    </w:p>
    <w:p>
      <w:r>
        <w:t>Â Â Â Â Â Â Â Â  Unter BerÃ¼cksichtigung dieser GrundsÃ¤tze ist dem BeschwerdefÃ¼hrer eine ProzessentschÃ¤digung von Fr. 2Â400.-- (inkl. Mehrwertsteuer und Barauslagen) zuzusprechen.</w:t>
      </w:r>
    </w:p>
    <w:p>
      <w:r>
        <w:t>Das Gericht erkennt:</w:t>
      </w:r>
    </w:p>
    <w:p>
      <w:r>
        <w:t>1.Â Â Â Â Â Â Â Â  In Gutheissung der Beschwerde wird die VerfÃ¼gung der IV-Stelle vom 7. Mai 2009 aufgehoben, und es wird festgestellt, dass der BeschwerdefÃ¼hrer ab dem 11. August 2009 im Sinne einer VerlÃ¤ngerung der erstmaligen beruflichen Ausbildung Anspruch auf ein zweites Ausbildungsjahr in der Z.___ hat.</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2Â400.-- (inkl. Barauslagen und MWSt) zu bezahlen.</w:t>
      </w:r>
    </w:p>
    <w:p>
      <w:r>
        <w:t>4.Â Â Â Â Â Â Â Â Â Â  Zustellung gegen Empfangsschein an:</w:t>
      </w:r>
    </w:p>
    <w:p>
      <w:r>
        <w:t>- Rechtsanwalt Thomas Laube</w:t>
      </w:r>
    </w:p>
    <w:p>
      <w:r>
        <w:t>- Sozialversicherungsanstalt des Kantons ZÃ¼rich, IV-Stelle</w:t>
      </w:r>
    </w:p>
    <w:p>
      <w:r>
        <w:t>- Bundesamt fÃ¼r Sozialversicherungen</w:t>
      </w:r>
    </w:p>
    <w:p>
      <w:r>
        <w:t>sowie an:</w:t>
      </w:r>
    </w:p>
    <w:p>
      <w:r>
        <w:t>- die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