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IV.2009.00523 vom 31. Mai 2012</w:t>
      </w:r>
    </w:p>
    <w:p>
      <w:r>
        <w:t>ZH Sozialversicherungsgericht, 2012-05-31, DE</w:t>
      </w:r>
    </w:p>
    <w:p>
      <w:r>
        <w:rPr>
          <w:b/>
        </w:rPr>
        <w:t xml:space="preserve">Quelle: </w:t>
      </w:r>
      <w:r>
        <w:t>https://mcp.opencaselaw.ch/entscheid/zh_sozialversicherungsgericht_IV.2009.00523</w:t>
      </w:r>
    </w:p>
    <w:p>
      <w:r>
        <w:t>FR: ZH_SOZIALVERSICHERUNGSGERICHT IV.2009.00523 du 31 mai 2012</w:t>
      </w:r>
    </w:p>
    <w:p>
      <w:r>
        <w:t>IT: ZH_SOZIALVERSICHERUNGSGERICHT IV.2009.00523 del 31 maggio 2012</w:t>
      </w:r>
    </w:p>
    <w:p>
      <w:pPr>
        <w:pStyle w:val="Heading2"/>
      </w:pPr>
      <w:r>
        <w:t>Erwägungen</w:t>
      </w:r>
    </w:p>
    <w:p>
      <w:r>
        <w:rPr>
          <w:b/>
        </w:rPr>
        <w:t>E. 1</w:t>
      </w:r>
    </w:p>
    <w:p>
      <w:r>
        <w:t>Es sei die VerfÃ¼gung vom 23. April 2009 aufzuheben.</w:t>
      </w:r>
    </w:p>
    <w:p>
      <w:r>
        <w:rPr>
          <w:b/>
        </w:rPr>
        <w:t>E. 2</w:t>
      </w:r>
    </w:p>
    <w:p>
      <w:r>
        <w:t>Es sei die Streitsache an die Vorinstanz zwecks DurchfÃ¼hrung eines korrekten Vorbescheidsverfahrens zurÃ¼ckzuweisen.</w:t>
      </w:r>
    </w:p>
    <w:p>
      <w:r>
        <w:rPr>
          <w:b/>
        </w:rPr>
        <w:t>E. 3</w:t>
      </w:r>
    </w:p>
    <w:p>
      <w:r>
        <w:t>Eventualiter sei der BeschwerdefÃ¼hrerin eine dreiviertel Rente zuzusprechen.</w:t>
      </w:r>
    </w:p>
    <w:p>
      <w:r>
        <w:rPr>
          <w:b/>
        </w:rPr>
        <w:t>E. 4</w:t>
      </w:r>
    </w:p>
    <w:p>
      <w:r>
        <w:t>Subeventualiter sei die Streitsache unter Feststellung eines rentenbegrÃ¼ndenden InvaliditÃ¤tsgrades an die Vorinstanz zu weiteren AbklÃ¤rung zurÃ¼ckzuweisen.</w:t>
      </w:r>
    </w:p>
    <w:p>
      <w:r>
        <w:rPr>
          <w:b/>
        </w:rPr>
        <w:t>E. 5</w:t>
      </w:r>
    </w:p>
    <w:p>
      <w:r>
        <w:t>Es sei der BeschwerdefÃ¼hrerin die unentgeltliche ProzessfÃ¼hrung unter RechtsverbeistÃ¤ndung mit dem Unterzeichnenden zu gewÃ¤hren.</w:t>
      </w:r>
    </w:p>
    <w:p>
      <w:r>
        <w:rPr>
          <w:b/>
        </w:rPr>
        <w:t>E. 6</w:t>
      </w:r>
    </w:p>
    <w:p>
      <w:r>
        <w:t>Unter Kosten- und EntschÃ¤digungsfolge zu Lasten der Beschwerdegegnerin.</w:t>
      </w:r>
    </w:p>
    <w:p>
      <w:r>
        <w:t>Â Â Â Â Â Â Â Â  Die IV-Stelle schloss mit Beschwerdeantwort vom 9. Juli 2009 auf Abweisung der Beschwerde (Urk. 8) und reichte die Stellungnahme des RAD vom 1. Juli 2009 ein (Urk. 9). Nachdem Rechtsanwalt Lorentz mit Eingabe vom 14. September 2009 auf eine Replik verzichtet hatte und das Gesuch um unentgeltliche Rechtspflege am 9. Oktober 2009 bewilligt worden war (Urk. 14-15), wurden am 30. MÃ¤rz 2011 die SUVA-Akten beigezogen. Diese enthielten ein weiteres Gutachten der E.___, dasjenige vom 31. Dezember 2010 (Urk. 20/117), das die SUVA veranlasst hatte, nachdem das hiesige Gericht am 31. MÃ¤rz 2009 ihren Einspracheentscheid vom 18. Dezember 2006 aufgehoben und die Sache an sie zu weiteren AbklÃ¤rungen zurÃ¼ckgewiesen hatte (Urk. 17, 20/1-122).</w:t>
      </w:r>
    </w:p>
    <w:p>
      <w:r>
        <w:t>Â Â Â Â Â Â Â Â  Rechtsanwalt Lorentz liess sich am 16. August 2011 zu den SUVA-Akten und zum aktuellen E.___-Gutachten vernehmen und Ã¤nderte seinen Eventualantrag gemÃ¤ss Ziff. 3 des ursprÃ¼nglichen Rechtsbegehrens dahingehend ab, dass er die Zusprechung einer ganzen Invalidenrente verlangte (Urk. 25). Die IV-Stelle verzichtete mit Eingabe vom 12. September 2011 auf eine Vernehmlassung (Urk. 29).</w:t>
      </w:r>
    </w:p>
    <w:p>
      <w:r>
        <w:t>Das Gericht zieht in ErwÃ¤gung:</w:t>
      </w:r>
    </w:p>
    <w:p>
      <w:r>
        <w:t>1.Â Â Â Â Â Â  Die angefochtene VerfÃ¼gung vom 23. April 2009 erging nach Vorliegen des Gutachtens der E.___ vom 31. Dezember 2008, das die IV-Stelle nach dem Vorbescheid vom 18. Mai 2007 eingeholt hatte. Vor VerfÃ¼gungserlass war weder ein nochmaliges Vorbescheidverfahren durchgefÃ¼hrt noch der BeschwerdefÃ¼hrerin anderweitig Gelegenheit geboten worden, zum Gutachten Stellung zu nehmen. Zu Recht macht die BeschwerdefÃ¼hrerin diesbezÃ¼glich eine Verletzung des rechtlichen GehÃ¶rs geltend (Urk. 1 S. 7 f., Urk. 25 S. 1). Von einer RÃ¼ckweisung zur Behebung dieses Mangels ist jedoch abzusehen. Denn zumindest im vorliegenden Verfahren wurde der GehÃ¶rsanspruch der Versicherten sowohl bezÃ¼glich des ersten von der IV-Stelle eingeholten E.___-Gutachtens vom 31. Dezember 2008 auch bezÃ¼glich des im noch hÃ¤ngigen unfallversicherungsrechtlichen Einspracheverfahren veranlassten E.___-Gutachtens vom 31. Dezember 2010 gewahrt. Eine RÃ¼ckweisung der Sache wÃ¼rde daher zu einem formalistischen Leerlauf und unnÃ¶tigen VerzÃ¶gerungen fÃ¼hren, die mit dem (der AnhÃ¶rung gleichgestellten) Interesse der betroffenen Partei an einer befÃ¶rderlichen Beurteilung der Sache nicht zu vereinbaren wÃ¤ren (BGE 132 V 387 E. 5.1 S. 390 mit Hinweis).</w:t>
      </w:r>
    </w:p>
    <w:p>
      <w:r>
        <w:t>2.</w:t>
      </w:r>
    </w:p>
    <w:p>
      <w:r>
        <w:t>2.1Â Â Â Â Â  Die im Rahmen der IV-Revision 6a am 1. Januar 2012 in Kraft getretenen gesetzlichen Ãnderungen fallen in die Zeit nach Erlass der angefochtenen VerfÃ¼gung vom 23. April 2009 (Urk. 2), die rechtssprechungsgemÃ¤ss die zeitliche Grenze der richterlichen ÃberprÃ¼fungsbefugnis bildet (BGE 122 V 77 E. 2b, Urteil 8C_76/2009 des Bundesgerichts vom 19. Mai 2009 E. 2, je mit Hinweis). Folglich kommen sie vorliegend von vornherein nicht zur Anwendung.</w:t>
      </w:r>
    </w:p>
    <w:p>
      <w:r>
        <w:t>Â Â Â Â Â Â Â Â  Bereits vor der angefochtenen VerfÃ¼gung, am 1. Januar 2008, traten indes unter anderem die im Zuge der 5. IV-Revision revidierten Bestimmungen des Bundesgesetzes Ã¼ber die Invalidenversicherung (IVG) vom 6. Oktober 2006, der Verordnung Ã¼ber die Invalidenversicherung (IVV) vom 28. September 2007 sowie des Bundesgesetzes Ã¼ber den Allgemeinen Teil des Sozialversicherungsrechts (ATSG) vom 6. Oktober 2006 in Kraft. Da ein Sachverhalt zu beurteilen ist, der vor dem Inkrafttreten der 5. IV-Revision begonnen hat, ist in materiellrechtlicher Hinsicht entsprechend dem allgemeinen Ã¼bergangsrechtlichen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fÃ¼r die Zeit bis 31. Dezember 2007 auf die damals geltenden Bestimmungen und ab diesem Zeitpunkt auf die neuen Normen der 5. IV-Revision abzustellen.</w:t>
      </w:r>
    </w:p>
    <w:p>
      <w:r>
        <w:t>Â Â Â Â Â Â Â Â  Materiellrechtlich fÃ¤llt dies jedoch nicht ins Gewicht, weil die mit der 5. IV-Revision geÃ¤nderten Bestimmungen des IVG, der IVV und des ATSG hinsichtlich der InvaliditÃ¤tsbemessung keine substanziellen Ãnderungen gegenÃ¼ber der bis 31. Dezember 2007 gÃ¼ltig gewesenen Rechtslage gebracht haben, so dass die zur altrechtlichen Regelung ergangene Rechtsprechung weiterhin massgebend ist (Urteil des Bundesgerichts 8C_76/2009 vom 19. Mai 2009 E. 2). Im Folgenden werden die massgeblichen Gesetzesbestimmungen - soweit nicht anders vermerkt - in der seit dem 1. Januar 2008 geltenden Fassung zitiert.</w:t>
      </w:r>
    </w:p>
    <w:p>
      <w:r>
        <w:t>2.2Â Â Â Â  GemÃ¤ss Art. 28 Abs. 1 IVG (in der bis zum 31. Dezember 2007 gÃ¼ltig gewesenen Fassung) haben Versicherte Anspruch auf eine ganze Rente bei einem InvaliditÃ¤tsgrad von mindestens 70 Prozent, auf eine Dreiviertelsrente bei einem InvaliditÃ¤tsgrad von mindestens 60 Prozent, auf eine halbe Rente bei einem InvaliditÃ¤tsgrad von mindestens 50 Prozent und auf eine Viertelsrente, wenn sie mindestens zu 40 Prozent invalid sind.</w:t>
      </w:r>
    </w:p>
    <w:p>
      <w:r>
        <w:t>2.3Â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3.</w:t>
      </w:r>
    </w:p>
    <w:p>
      <w:r>
        <w:t>3.1Â Â Â Â  Im neurologischen/neuropsychologischen Gutachten von Dr. med. D.___, Spezialarzt fÃ¼r Neurologie FMH, vom 25. Juli 2007 wurde ein Status nach HWS-Distorsion am 6. MÃ¤rz 2005 sowie nach milder traumatischer Gehirnverletzung (MTBI) mit mÃ¤ssig ausgeprÃ¤gtem mittlerem und oberem Cervicalsyndrom bei radiologisch nachgewiesener LÃ¤sion des linken Ligamentum alare Grad III nach Krakenes mit zudem radiologisch belegter Kopfgelenksdysfunktion (fMRI-Untersuchung vom 29. MÃ¤rz 2007), mit mÃ¤ssig ausgeprÃ¤gten cervicocephalen Beschwerden mit cervicogen getriggerten Kopfschmerzen im Sinne einer Âmigraine cervicaleÂ, mit Schwindel gemischter Ursache (cervicogen sowie im Rahmen einer visuellen WahrnehmungsstÃ¶rung bei pathologischer Visuooptomotorik: Untersuchung am 16. April 2007 G.___) mit diffuser frontaler/fronto-striataler FunktionsstÃ¶rung, ferner mit leicht ausgeprÃ¤gten kognitiven StÃ¶rungen bei Zustand nach MTBI, Schwindel und Schmerzinterferenzen sowie mÃ¶glichen zusÃ¤tzlichen seelischen Interferenzen sowie mit posttraumatischer AnpassungsstÃ¶rung diagnostiziert (Urk. 10/46 S. 12, 14).</w:t>
      </w:r>
    </w:p>
    <w:p>
      <w:r>
        <w:t>Â Â Â Â Â Â Â Â  Dr. D.___ erklÃ¤rte dazu, die Versicherte leide als Folge des Unfalls unter Genick- und Kopfschmerzen, Schwindelbeschwerden, einer vermehrten ErmÃ¼dbarkeit und verminderten Belastbarkeit sowie - als indirekte Unfallfolge - unter leichten kognitiven StÃ¶rungen. Die Summe all dieser StÃ¶rungen sei fÃ¼r die Versicherte erheblich und beeintrÃ¤chtige ihr Wohlbefinden wie auch ihre ArbeitsfÃ¤higkeit. Aus der Sicht des die kÃ¶rperlichen Beschwerden beurteilenden Arztes sollte der Versicherten eine TÃ¤tigkeit von 50 % in einer angepassten Arbeit mit wechselnder KÃ¶rperhaltung (sitzend, stehend) ohne Kopfzwangshaltung und ohne SchultergÃ¼rtelbelastung mÃ¶glich sein. In nicht angepassten TÃ¤tigkeiten sei die BeeintrÃ¤chtigung der ArbeitsfÃ¤higkeit entsprechend dem jeweiligen Anforderungsprofil hÃ¶her beziehungsweise eine ArbeitsfÃ¤higkeit nicht mehr gegeben. Auch im Haushalt sei die BeeintrÃ¤chtigung insgesamt auf 30 % zu schÃ¤tzen, entsprechend dem Anteil der schweren Haushaltsarbeiten. Falls es der Versicherten nicht gelinge, die 50%ige ArbeitsfÃ¤higkeit in einer angepassten TÃ¤tigkeit zu realisieren, wÃ¤re eine weitergehende psychiatrische AbklÃ¤rung indiziert, um allfÃ¤llige relevante seelische, die ArbeitsfÃ¤higkeit mitkompromittierende Faktoren zu erfassen. Erst zwei Jahre nach dem Unfall sei bei der 31-jÃ¤hrigen Explorandin noch nicht von einem Residualzustand auszugehen; eine Besserung und/oder weitere Anpassung an die Beschwerden sei durchaus denkbar, weshalb eine Reevaluation in drei bis fÃ¼nf Jahren sinnvoll erscheine (Urk. 10/46 S. 13 f.).</w:t>
      </w:r>
    </w:p>
    <w:p>
      <w:r>
        <w:t>3.2Â Â Â Â  Dem Gutachten der E.___ vom 31. Dezember 2008 liegen die internistische AbklÃ¤rung durch PD Dr. med. H.___ vom 8. September 2008, ein rheumatologisches Fachgutachten von Oberarzt Dr. med. I.___ und Dr. med. J.___, Facharzt fÃ¼r Rheumatologie und Innere Medizin FMH, ein neurologisches Fachgutachten von Assistenzarzt Dr. med. K.___ und Oberarzt Dr. med. L.___, Facharzt fÃ¼r Neurologie FMH, ein neuropsychologisches Fachgutachten von lic. phil. I M.___, Fachpsychologe fÃ¼r Neuropsychologie FSP, und ein psychiatrisches Fachgutachten von Oberarzt Dr. med. N.___ und ChefÃ¤rztin Prof. Dr. med. O.___, FachÃ¤rztin fÃ¼r Psychiatrie und Psychotherapie FMH, zugrunde. Als die ArbeitsfÃ¤higkeit beeinflussende Diagnosen werden im Gutachten ein Panvertebralsyndrom (ICD-10: M54.8) sowie eine Angst- und depressive StÃ¶rung, gemischt (ICD-10: F41.2), genannt, wobei beim Panvertebralsyndrom ein Status nach kraniozervikalem Beschleunigungstrauma bei Heckkollision am 06. MÃ¤rz 2005 mit minimal-traumatischer Hirnverletzung (ED Dr. D.___ 03/2007), mit diffus fronto-striataler FunktionsstÃ¶rung (Visuo-Okulomotorik 04/2007) und mit einer RotationsinstabilitÃ¤t der HWS bei Ligamentum-alare-Insuffizienz links (Grad III nach Krakenes, fMRI 03/2007), eine Fehlhaltung und muskulÃ¤re Dysbalance, leichte degenerative VerÃ¤nderungen der HWS und LendenwirbelsÃ¤ule (LWS) und eine leichte bis mÃ¤ssige HypomobilitÃ¤t der HWS, ein sekundÃ¤rer Schwindel bei optokinetischer Ãberempfindlichkeit (ED Dr. P.___ 03/2006) angefÃ¼hrt und der Neurostatus sowie das HWS-MR vom 28. Juni 2005 als unauffÃ¤llig bezeichnet wurde (Urk. 10/73 S. 17). Ohne Einfluss auf die ArbeitsfÃ¤higkeit bleiben nach Auffassung der Gutachter ein fortgesetzter Nikotinkonsum, schÃ¤dlicher Gebrauch (ICD-10: F17.1), eine bei unzureichender ValiditÃ¤t nicht verwertbare, formal mittelschwere bis schwere neuropsychische StÃ¶rung bei Status nach HWS-Distorsionstrauma am 6. MÃ¤rz 2005 (DD: Schmerzsyndrom, affektive StÃ¶rung, Verdeutlichungstendenz oder Aggravation), sowie eine anamnestisch massive AkkommodationseinschrÃ¤nkung, Hypermetropie und ein Astigmatismus beidseits (Urk. 10/73 S. 18).</w:t>
      </w:r>
    </w:p>
    <w:p>
      <w:r>
        <w:t>Â Â Â Â Â Â Â Â  Die Gutachter hielten fest, die Versicherte leide seit dem Auffahrunfall vom 6. MÃ¤rz 2005 unter an IntensitÃ¤t zunehmenden, konstant verspÃ¼rten brennenden Schmerzen im Nacken- und Hinterkopfbereich mit Ausstrahlung in die rechte obere ExtremitÃ¤t, den RÃ¼cken hinunter bis auf die HÃ¶he des Knies rechts, etwas weniger auch in die linken ExtremitÃ¤ten. Hinzu kÃ¤men rezidivierend auftretendes Erbrechen und Schwankschwindel, Ein- und DurchschlafstÃ¶rungen und eine traurige Grundstimmung. Die Gutachter fanden jedoch keine Anhaltspunkte fÃ¼r vorbestehende WirbelsÃ¤ulenpathologien oder fÃ¼r eine entzÃ¼ndlich-rheumatologische Erkrankung. Inwieweit die 2007 dokumentierte RotationsinstabilitÃ¤t von 4 mm im Bereich der HWS bei initialem Verdacht auf Verletzung des Ligamentum alare links beim anfÃ¤nglichen Beschwerdebild eine pathologische Bedeutung gehabt habe, lasse sich nicht mehr beurteilen. Aktuell sei eine fortbestehende InstabilitÃ¤t klinisch und konventionell radiologisch als Ã¤usserst unwahrscheinlich einzustufen. Es gebe auch keine Hinweise fÃ¼r eine interventionsbedÃ¼rftige Neurokompression oder eine radikulÃ¤re Ausfallssymptomatik. Insgesamt imponierte eine Diskrepanz zwischen dem Ausmass der subjektiv geklagten Beschwerden und den objektivierbaren Befunden. Die in psychiatrischer Hinsicht festgestellte Angst- und depressive StÃ¶rung gemischt habe sich sekundÃ¤r zur Schmerzproblematik entwickelt und mÃ¼sse als KrankheitsverarbeitungsstÃ¶rung angesehen werden. Die bei der neuropsychologischen Untersuchung formal erhobene mittelschwere bis schwere neuropsychische StÃ¶rung stehe in Diskrepanz zur SelbstÃ¤ndigkeit im Alltag. Die erhobenen Befunde seien kaum damit vereinbar, dass selbstÃ¤ndiges Autofahren noch mÃ¶glich sei, das Erfassen und Memorieren von Inhalten aus TV, Radio oder Gelesenem ausreichend gelinge, Termine mit einer Agenda zuverlÃ¤ssig wahrgenommen oder administrative und finanzielle Angelegenheiten noch erledigt werden kÃ¶nnten. Die Inkonsistenz zwischen Eigenangaben und Testbefunden, die beobachtete eingeschrÃ¤nkte Leistungsbereitschaft wÃ¤hrend der neuropsychologischen Untersuchung und das auffÃ¤llige Ergebnis im Symptomvalidierungstest sprÃ¤chen gegen die ValiditÃ¤t der neuropsychologischen Befunde. Es mÃ¼sse von einer Verdeutlichungstendenz, wenn nicht gar von einer Aggravation ausgegangen werden. Bereits der Fachpsychologe Dr. med. Q.___ habe am 3. Januar 2006 angegeben, dass aus somatischer Sicht das Schmerzerleben der Explorandin nicht ausreichend erklÃ¤rt werde. Die von Hausarzt Dr. A.___ attestierte volle ArbeitsunfÃ¤higkeit kÃ¶nne in Anbetracht der objektivierbaren Befunde nicht bestÃ¤tigt werden, ebenso wenig diejenige des Internisten Dr. B.___ oder - angesichts des aktuell normalen Neurostatus und fehlender neuroradiologischer VerÃ¤nderungen - die von Dr. D.___ fÃ¼r eine angepasste TÃ¤tigkeit attestierte EinschrÃ¤nkung von 50 %. FÃ¼r die zuletzt ausgeÃ¼bte, als kÃ¶rperlich leicht bis intermittierend wechselbelastend zu beurteilende TÃ¤tigkeit als VerkÃ¤uferin in einer Tankstelle bestehe sowohl aus somatischer wie auch aus psychischer Sicht eine zumutbare ArbeitsfÃ¤higkeit von 80 %. Die leichte EinschrÃ¤nkung sei durch eine verminderte psychische Belastbarkeit mit verminderter, sich in Verlangsamung und Bedarf nach vermehrten Pausen Ã¤ussernden Schmerz- und Stressintoleranz bedingt. Sofern das Einschalten regelmÃ¤ssiger Pausen mÃ¶glich sei, sei die zu 80 % zumutbare ArbeitsfÃ¤higkeit ganztags verwertbar. FÃ¼r sÃ¤mtliche kÃ¶rperlich leichten bis intermittierend mittelschweren TÃ¤tigkeiten wie auch fÃ¼r Haushaltsarbeiten bestehe eine ArbeitsfÃ¤higkeit von 80 %, sofern die MÃ¶glichkeit zur Einnahme von Wechselpositionen, eines rÃ¼ckenergonomischen Verhaltens, zu vermehrten kurzen Pausen zwecks Lockerungs-, Entlastungs- und DehnÃ¼bungen bestehe und wiederholte oder dauerhafte Arbeiten mit Rumpf- oder Kopfbeugung, Ãberstreckungen und Torsionen des Kopfes, Tragarbeiten von mehr als 5 kg ab Boden bis HÃ¼fte, von mehr als 10 kg zwischen HÃ¼ft- und SchulterhÃ¶he, dauerhafte oder sich stÃ¤ndig wiederholende Arbeiten Ã¼ber SchulterhÃ¶he, mechanische Vibrationen und ErschÃ¼tterungen des Achsenskelettes vermieden werden kÃ¶nnten. KÃ¶rperlich mittelschwere und schwere TÃ¤tigkeiten seien der Versicherten nicht zuzumuten. Diese Beurteilung gelte mit Sicherheit ab Gutachtenszeitpunkt. Ob zuvor eine hÃ¶hergradige EinschrÃ¤nkung der ArbeitsfÃ¤higkeit bestanden habe, kÃ¶nne aufgrund der vorliegenden Dokumentation und der anamnestischen Angaben nicht eindeutig geklÃ¤rt werden (Urk. 10/73 S. 18-20).</w:t>
      </w:r>
    </w:p>
    <w:p>
      <w:r>
        <w:t>3.3Â Â Â Â  Das im weiterhin pendenten unfallversicherungsrechtlichen Verfahren eingeholte Gutachten der E.___ vom 31. Dezember 2010 (Urk. 20/117) beruht auf den Untersuchungen von Dr. med. R.___, Facharzt fÃ¼r Innere Medizin FMH, Dr. med. S.___, Facharzt fÃ¼r Rheumatologie FMH, Oberarzt Dr. med. et phil. T.___, Facharzt fÃ¼r Neurologie FMH, von der Fachpsychologin fÃ¼r Neuropsychologie und Psychotherapie FSP U.___ und lic. phil. V.___, Neuropsychologin und Psychologin FSP, von Oberarzt Dr. med. W.___, Facharzt fÃ¼r Psychiatrie und Psychotherapie FMH, sowie auf der neurootologischen Untersuchung von Prof. Dr. med. T.___ (Urk. 20/117 S. 5). Als sich auf die ArbeitsfÃ¤higkeit auswirkende Diagnosen fÃ¼hrten diese Gutachter folgende GesundheitsstÃ¶rungen an (Urk. 20/117 S. 59):</w:t>
      </w:r>
    </w:p>
    <w:p>
      <w:r>
        <w:t>1.Â  Dysthymia (ICD-10: F34.1)</w:t>
      </w:r>
    </w:p>
    <w:p>
      <w:r>
        <w:t>2.Â  Somatoforme autonome FunktionsstÃ¶rung (ICD-10: F45.3)</w:t>
      </w:r>
    </w:p>
    <w:p>
      <w:r>
        <w:t>3.Â  Chronische, klinisch unspezifische Schwankschwindelbeschwerden (ICD-10: R42) mit diskreten Zeichen einer zentral-vestibulÃ¤ren FunktionsstÃ¶rung, mit einer deutlichen phobischen Schwindelkomponente, mit deutlichen zusÃ¤tzlichen Zeichen einer nicht-organischen FunktionsstÃ¶rung (z.B. in der Gleichgewichtsanalyse)</w:t>
      </w:r>
    </w:p>
    <w:p>
      <w:r>
        <w:t>4.Â  Schwerer, dekompensierter Tinnitus beidseits</w:t>
      </w:r>
    </w:p>
    <w:p>
      <w:r>
        <w:t>5.Â  Nicht-authentische formal mittelschwere bis schwere neuropsychologische FunktionsstÃ¶rungen, mÃ¶glicherweise auf dem Boden leichter bis maximal mittelgradiger echter neuropsychologischer BeeintrÃ¤chtigungen bei Status nach Autounfall mit HWS-Distorsionstrauma am 06.03.2005 und stattgehabter MTBI, chronifizierten Schmerzen und vor allem depressiver Symptomatik.</w:t>
      </w:r>
    </w:p>
    <w:p>
      <w:r>
        <w:t>Â Â Â Â Â Â Â Â  Ohne Einfluss auf die ArbeitsfÃ¤higkeit bleiben nach Auffassung der nunmehrigen E.___-Gutachter die folgenden Diagnosen (Urk. 20/117 S. 60):</w:t>
      </w:r>
    </w:p>
    <w:p>
      <w:r>
        <w:t>1.Â  Anhaltende somatoforme SchmerzstÃ¶rung (ICD-10: F45.4)</w:t>
      </w:r>
    </w:p>
    <w:p>
      <w:r>
        <w:t>2.Â  Panvertebrales zervikal betontes Schmerzsyndrom (ICD-10: M54.8) mit bei</w:t>
      </w:r>
    </w:p>
    <w:p>
      <w:r>
        <w:t>a)Â  chronisches zervikozephales Schmerzsyndrom (ICD-10: M53.0) ohne Anhaltspunkte fÃ¼r zervikale Radikulopathie oder Myelopathie mit mÃ¶glicher Analgetika-induzierter Kopfschmerzkomponente bei protrahiertem Ã¼bermÃ¤ssigem Gebrauch von nichtsteroidalen EntzÃ¼ndungshemmern (ICD-10: G44.4)</w:t>
      </w:r>
    </w:p>
    <w:p>
      <w:r>
        <w:t>b)Â  Fehlhaltung der WirbelsÃ¤ule und muskulÃ¤re Dysbalance im zervikalen, thorakalen und lumbalen Bereich der WirbelsÃ¤ule mit tendomyotischen Verspannungen der Trapeziusmuskeln beidseits, Verspannungen der paravertebralen Muskulatur im thorakalen und im lumbalen Bereich und mit muskulÃ¤rer Dysbalance im Bereich der Unterschenkelmuskulatur rechtsbetont</w:t>
      </w:r>
    </w:p>
    <w:p>
      <w:r>
        <w:t>3.Â  Status nach Autounfall mit Heck- und konsekutiver Frontkollision am 06.06.2005 mit HWS-Distorsion Grad II nach QTF (ICD-10: S13.4) und MTBI der Kategorie I</w:t>
      </w:r>
    </w:p>
    <w:p>
      <w:r>
        <w:t>4.Â  Normakusis</w:t>
      </w:r>
    </w:p>
    <w:p>
      <w:r>
        <w:t>Â Â Â Â Â Â Â Â  Zu den Nackenschmerzen erklÃ¤rten die Gutachter, die Beschwerdeschilderung imponiere einerseits als komplex, sei aber wenig spezifisch und eher diffus, indem keine genauen Angaben zu auslÃ¶senden, verstÃ¤rkenden oder verbessernden Faktoren gemacht werden kÃ¶nnten. Seit zwei Jahren wÃ¼rden neu auch Schmerzen im Bereich der BrustwirbelsÃ¤ule (BWS) und der LWS sowie Schmerzen im Bereich des rechten Unterschenkels angegeben, die in ihrer IntensitÃ¤t als unertrÃ¤glich eingestuft wÃ¼rden und ohne AuslÃ¶sefaktoren exazerbierten. Die Kopfschmerzen wÃ¼rden als im Hinterkopfbereich lokalisiert beschrieben, gelegentlich etwas nach parietal hin ausstrahlend. Sie verliefen parallel zu den Nackenschmerzen. Aufgrund der Ergebnisse der klinischen und radiologischen Untersuchungen kamen die Gutachter zum Schluss, dass die geklagten Beschwerden in ihrer Natur unspezifisch und organisch nicht hinreichend nachweisbar seien; insbesondere fehlten strukturelle (skelettÃ¤re) SchÃ¤den. Die muskulÃ¤re Dysbalance mÃ¼sse ebenso wie das gesamte Beschwerdebild als unspezifisch interpretiert werden. Persistenz und Chronifizierung seien durch Faktoren ausserhalb des Unfalls zu erklÃ¤ren (Urk. 20/117 S. 64-67). Strukturelle, das heisst radiologisch am Bewegungsapparat nachweisbare Verletzungsfolgen seien demnach nicht dokumentiert, ebenso wenig Ã¤ussere Verletzungen wie Rissquetschwunden, SchÃ¼rfungen, Prellmarken oder sonstige Befunde, die auf eine Gewalteinwirkung von aussen schliessen lassen wÃ¼rden. Aufgrund der von der Versicherten geschilderten Beschwerden unmittelbar nach dem Unfall stimmten die E.___-Gutachter der von Dr. D.___ gestellten Diagnose einer MTBI der Kategorie I zu, distanzierten sich aber von seiner Beurteilung der diesbezÃ¼glichen FolgezustÃ¤nde. Sie wiesen darauf hin, dass Dr. D.___ selber nicht von einem relevanten EEG-Befund ausgegangen sei. Die EEG-Untersuchung und das SchÃ¤del-MRI vom 28. Juni 2010 hÃ¤tten denn auch keine Anhaltspunkte fÃ¼r eine fokale FunktionsstÃ¶rung oder eine posttraumatische SchÃ¤digung des Hirngewebes ergeben. In Anbetracht dessen, dass die mithin geringgradigste MTBI schon fÃ¼nf Jahre zurÃ¼ckliege und ohne klinisch, elektroenzephalographisch und radiologisch objektivierbare FolgeschÃ¤den geblieben sei, kÃ¶nnten residuelle StÃ¶rungen oder BeeintrÃ¤chtigungen ausgeschlossen werden. Die lediglich leichtgradige HWS-Distorsion und die geringgradige MTBI kÃ¶nnten aus neurologischer Sicht die sich im weiteren Verlauf an IntensitÃ¤t und im Ausmass steigernden Beschwerden hÃ¶chstens initial erklÃ¤ren. Namentlich die nicht spontan, aber auf Nachfrage angegebenen und auch in den Vorberichten genannten kognitiven StÃ¶rungen kÃ¶nnten in diesem Sinn nicht organisch erklÃ¤rt werden, sondern seien, wie auch Dr. D.___ teilweise anerkannt habe, mÃ¶glichen zusÃ¤tzlichen seelischen Interferenzen zuzuordnen (Urk. 20/117 S. 62-64).</w:t>
      </w:r>
    </w:p>
    <w:p>
      <w:r>
        <w:t>Â Â Â Â Â Â Â Â  BezÃ¼glich der Schwindelbeschwerden ergeben sich laut Gutachten aus neurologisch- klinischer und neuro-otologischer Sicht keine Hinweise fÃ¼r eine peripher-vestibulÃ¤re FunktionsstÃ¶rung. Eine organisch fassbare respektive strukturelle StÃ¶rung kÃ¶nne zumindest peripher ausgeschlossen werden. Bei den entsprechenden Untersuchungen hÃ¤tten sich keine klinisch fassbaren Befunde ergeben, das heisst in alltÃ¤glichen Situationen seien keine pathologischen Befunde objektivierbar gewesen. Lediglich in der speziellen apparativen Diagnostik und unter Provokationsbedingungen hÃ¤tten sich gewisse, insgesamt zwar eher diskrete, aber Ã¼ber verschiedene Verfahren konsistente Befunde ergeben, die fÃ¼r eine leichtgradige FunktionseinschrÃ¤nkung der zentral-vestibulÃ¤ren Integrations- und Koordinationsfunktion sprÃ¤chen (Urk. 20/117 S. 68). Da die Befunde nur bei Provokationstests und nur apparativ fassbar seien, sei ihre Relevanz fÃ¼r die ArbeitsfÃ¤higkeit insofern eingeschrÃ¤nkt, als in alltÃ¤glichen Situationen wie auch in der normalen klinischen Untersuchungssituation keine pathologischen Befunde fassbar seien. Die Explorandin berichte denn auch nicht Ã¼ber wiederholte Sturzereignisse. Auch wenn strukturell keine Befunde (MRI SchÃ¤del) vorhanden seien, sei aufgrund der KomplexitÃ¤t der zerebralen Funktion und Integrationsfunktion von einer - gemessen an den Normwerten der durchgefÃ¼hrten Tests -pathologischen Funktion auszugehen. Eine weitergehende Zuordnung zu anatomisch-physiologischen Strukturen scheine aufgrund der KomplexitÃ¤t des Prozesses und aufgrund der doch sehr diskreten Befunde spekulativ. Diese seien fÃ¼r die ArbeitsfÃ¤higkeit nur insofern relevant, als einzig Arbeiten in absturzgefÃ¤hrdeten Positionen nur eingeschrÃ¤nkt mÃ¶glich seien. Ansonsten werde in der neurologischen, der neurootologischen und der ganganalytischen Testung im Einklang mit den sonstigen gutachterlichen EinschÃ¤tzungen eine erhebliche Symptomausweitung deutlich. Dies zeige sich beispielsweise in der Gleichgewichtsanalyse, deren Befunde fÃ¼r eine nicht authentische GleichgewichtsstÃ¶rung sprechen wÃ¼rden. Es mÃ¼sse somit davon ausgegangen werden, dass die diskreten fassbaren Befunde durch funktionelle nicht authentische StÃ¶rungen Ã¼berlagert wÃ¼rden, die im Rahmen der somatoformen StÃ¶rung zu interpretieren seien (Urk. 20/117 S. 67 ff.).</w:t>
      </w:r>
    </w:p>
    <w:p>
      <w:r>
        <w:t>Â Â Â Â Â Â Â Â  Im neuropsychologischen Fachgutachten werden eine gedrÃ¼ckte Stimmungslage, erhÃ¶hte AffektlabilitÃ¤t, Antriebsverminderung, Verlangsamung und herabgesetzte mentale Belastbarkeit konstatiert. WÃ¤hrend sich im Vergleich zur Vorbegutachtung von 2008 die EinschrÃ¤nkungen im Alltag leicht verstÃ¤rkt zu haben schienen, sei auf der Testebene das kognitive Profil mit mittelschweren bis schwersten Einbussen im Bereich der Aufmerksamkeit, mnestischer und exekutiver Funktionen sowie mit Defiziten im Rechnen, Benennen und in visuokonstruktiven Leistungen klinisch weitgehend gleich geblieben, wohingegen bei der Erstuntersuchung im Jahr 2007 die neuropsychologischen Befunde noch weitgehend unauffÃ¤llig gewesen und lediglich leichte Defizite in wenigen Funktionsbereichen beschrieben worden seien. Die massive Verschlechterung sei nicht durch den Unfall zu erklÃ¤ren und stehe in deutlichem Widerspruch zum zu erwartenden Verlauf der kognitiven LeistungsfÃ¤higkeit nach einer MTBI. Es sei davon auszugehen, dass die Befunde der letzten und der nunmehrigen Untersuchung nicht authentischer Natur seien. Dementsprechend hÃ¤tten bereits die Vorgutachter die neuropsychologischen Befunde als nicht valide bewertet. Bei der aktuellen Untersuchung habe die Versicherte vordergrÃ¼ndig zwar kooperativ mitgearbeitet, jedoch im Verlauf der AbklÃ¤rung keine ausreichende Anstrengungsbereitschaft entwickelt. Im Symptomvalidierungsverfahren hÃ¤tten sich unter anderem bei der ÃberprÃ¼fung der verbalen Merkspanne AuffÃ¤lligkeiten ergeben, und die Leistungen seien unter denjenigen von Patienten mit mittelschwerer bis schwerer Hirnverletzung gelegen. Die chronifizierten Schmerzen kÃ¶nnten das Unterschreiten der kritischen Cut-off-Werte nicht erklÃ¤ren. Zwar seien sie geeignet, leichte bis maximal mittelgradige StÃ¶rungen der AufmerksamkeitskapazitÃ¤t beziehungsweise des ArbeitsgedÃ¤chtnisses, der Informationsverarbeitungsgeschwindigkeit und der psychomotorischen Geschwindigkeit herbeizufÃ¼hren. Die prÃ¤sentierten attentionalen StÃ¶rungen Ã¼berstiegen indes das in der Literatur beschriebene Ausmass bei Weitem. Auch seien die gemessenen Einzelreaktionszeiten von weit Ã¼ber einer Sekunde hirnphysiologisch nicht erklÃ¤rbar. Die formal erhobene massiv beeintrÃ¤chtigte InformationsverarbeitungskapazitÃ¤t hÃ¤tte im GesprÃ¤chsverhalten zu deutlicheren Einbussen fÃ¼hren mÃ¼ssen, denn die Versicherte wÃ¤re allein schon aufgrund der Informationsdichte und der Geschwindigkeit des Gesprochenen Ã¼berfordert gewesen. Jedoch hÃ¤tten sich lediglich bei komplexeren Instruktionen auf Deutsch, nicht aber auf Albanisch, leichte VerstÃ¤ndnisschwierigkeiten ergeben. WÃ¤ren die Minderleistungen authentisch, so wÃ¤ren die Instruktionen im Verlauf der Aufgabenbearbeitung vergessen worden und bei komplexeren Testanweisungen wÃ¤re es zu vermehrtem Nachfragen gekommen. Die Instruktionen hÃ¤tten im Verlauf der Aufgaben aber niemals wiederholt werden mÃ¼ssen. Autofahren wÃ¤re bei Leistungseinbussen im prÃ¤sentierten Ausmass bezÃ¼glich Reaktionsgeschwindigkeit, selektiver Aufmerksamkeit und GedÃ¤chtnis gar nicht mehr mÃ¶glich und die Fahreignung mÃ¼sste klar verneint werden. Doch gebe die Versicherte an, gelegentlich zum Einkaufen das Auto zu benutzen und sich diesbezÃ¼glich nur wegen ihrer Angst eingeschrÃ¤nkt zu fÃ¼hlen. Ferner wiesen die neuropsychologischen Fachgutachterinnen unter anderem darauf hin, dass ein verfahrensinterner Parameter auffÃ¤llig ausgefallen sei. Nach einer MTBI seien leichte bis maximal mittelgradige StÃ¶rungen der Aufmerksamkeit des GedÃ¤chtnisses und exekutive StÃ¶rungen durchaus mÃ¶glich, doch Ã¼bersteige das Ausmass der in der aktuellen Untersuchung prÃ¤sentierten FunktionsstÃ¶rungen eine solche Pathologie. Wenn auch das mittels Symptomvalidierungsverfahren ermittelte Gesamtprofil am ehesten demjenigen von instruierten Simulanten entsprach, so betrachteten die Fachgutachterinnen die invaliden Testbefunde doch nicht als Ausdruck einer willentlichen Aggravation, sondern eher einer unbewussten Verdeutlichungstendenz der mit hÃ¶chstens leichten Defiziten in der Konzentration, im GedÃ¤chtnis und im ProblemlÃ¶sen einhergehenden Dysthymie und somatoformen autonomen StÃ¶rung (Urk. 20/117 S. 50-53).</w:t>
      </w:r>
    </w:p>
    <w:p>
      <w:r>
        <w:t>Â Â Â Â Â Â Â Â  Ausschliesslich diese psychiatrischen Diagnosen liessen sich bei der entsprechenden Teilbegutachtung erhÃ¤rten. Wohl hÃ¤tten gegenÃ¼ber 2008 die Angstbeschwerden zugenommen, indem es nun nicht mehr nur einmal im Monat, sondern dreimal pro Woche zu Angstattacken mit konsekutiver Einnahme von Beruhigungsmitteln komme. FÃ¼r eine eigentliche AngststÃ¶rung gemÃ¤ss den ICD-10-Kriterien sei jedoch atypisch, dass gemÃ¤ss den Angaben der Versicherten zunÃ¤chst nur die vegetativen Symptome der Angst wie Schwindel, EngegefÃ¼hl in der Brust, Atemnot und WÃ¼rgegefÃ¼hl und erst dann AngstgefÃ¼hle auftreten wÃ¼rden. Diese Reihenfolge kÃ¶nne sich mit der Alexithyimie der Versicherten erklÃ¤ren, lege diese doch bei der Schilderung ihrer eigenen emotionalen ZustÃ¤nde erhebliche Schwierigkeiten an den Tag. BezÃ¼glich der beklagten starken BeeintrÃ¤chtigung der Stimmung habe in der aktuellen Untersuchung nur eine teilweise herabgesetzte, teilweise dysphorisch geprÃ¤gte Grundstimmung objektiviert werden kÃ¶nnen, ohne nennenswerte EinschrÃ¤nkung in der Psychomotorik. In Kenntnis des bisherigen Verlaufs und der aktuellen Befunde mÃ¼sse in Ermangelung von Hinweisen auf eine depressive Episode die Diagnose einer Dysthymia gestellt werden. Anhaltspunkte fÃ¼r eine Erkrankung aus dem schizophrenen Formenkreis, eine substanzeninduzierte StÃ¶rung oder fÃ¼r eine relevante PersÃ¶nlichkeitspathologie bestÃ¼nden nicht. Auch entspreche das Defizitenprofil keiner organischen psychischen StÃ¶rung. Dieses lasse sich mit dem aggravatorischen Verhalten der Versicherten, teilweise auch mit ihrer eingeschrÃ¤nkten FÃ¤higkeit zum abstrakten Denken beziehungsweise ihrer eingeschrÃ¤nkten Auffassungsgabe erklÃ¤ren. Die anamnestischen Informationen deuteten darauf hin, dass die letztgenannten Merkmale sich nicht als Folge des Unfalls entwickelt hÃ¤tten, sondern der konstitutionellen Veranlagung der einfach strukturierten Versicherten mit niedrigem Bildungsstand entsprÃ¤chen. Aufgrund der neuen, bei der Untersuchung im Jahr 2008 noch nicht bekannt gewesenen anamnestischen Informationen betreffend die zirka 2003 erfolgte Trennung und Scheidung vom Ehemann, der aufgrund seiner kriminellen AktivitÃ¤ten wÃ¤hrend lÃ¤ngerer Zeit inhaftiert und mit einem Landesverweis belegt worden sei, und den Angaben der Versicherten, dass sie sich von ihm verraten fÃ¼hle, prÃ¤sentiere sich die Entwicklung der neurotischen Problematik in einem neuen Licht und die frÃ¼here EinschÃ¤tzung, dass keine anhaltende somatoforme SchmerzstÃ¶rung diagnostiziert werden kÃ¶nne, mÃ¼sse revidiert werden. Das Ausmass der psychosozialen Belastung durch die gezwungenermassen angenommene Rolle der alleinerziehenden Mutter und durch die doppelte Belastung im Arbeitsleben mÃ¼sse aus jetziger Sicht als erheblich und gravierend genug beurteilt werden, um die beschriebene neurotische Problematik auszulÃ¶sen. Aktuell mÃ¼sse eine somatoforme autonome FunktionsstÃ¶rung diagnostiziert werden (Urk. 20/117 S. 35, 55-57).</w:t>
      </w:r>
    </w:p>
    <w:p>
      <w:r>
        <w:t>Â Â Â Â Â Â Â Â  Die Gutachter erklÃ¤rten sich aus integraler Sicht den Verlauf der Symptomatik mit der somatoformen StÃ¶rung vor dem Hintergrund der erheblichen psychosozialen Belastung (Urk. 20/117 S. 73). Dementsprechend verneinten sie die UnfallkausalitÃ¤t sÃ¤mtlicher Beschwerden und verzichteten im Rahmen der Gesamtbeurteilung auf eine umfassende Stellungnahme zur ArbeitsfÃ¤higkeit. Die einzelnen Fachgutachten enthalten indes differenzierte Angaben zu den Auswirkungen der Beschwerden auf die ArbeitsfÃ¤higkeit:</w:t>
      </w:r>
    </w:p>
    <w:p>
      <w:r>
        <w:t>Â Â Â Â Â Â Â Â  So hielt der Rheumatologe Dr. S.___ fest, dass aus seiner Sicht fÃ¼r die angestammte TÃ¤tigkeit als Angestellte in einer Tankstelle keine relevante EinschrÃ¤nkung der ArbeitsfÃ¤higkeit bestehe, handle es sich dabei doch um eine kÃ¶rperlich leichte TÃ¤tigkeit ohne Heben von Lasten Ã¼ber 15 kg, ohne Arbeiten in monotonen oder ungÃ¼nstigen KÃ¶rperhaltungen ohne besondere Belastungen. Auch in einer VerweistÃ¤tigkeit als VerkÃ¤uferin im Kleinhandel bestehe keine EinschrÃ¤nkung. Dr. S.___ wandte sich im Ãbrigen gegen die von Dr. J.___ anlÃ¤sslich der frÃ¼heren E.___-Begutachtung zugestandene 20%ige EinschrÃ¤nkung. Denn inzwischen erscheine das klinische Bild noch unspezifischer als von Dr. J.___ vor zwei Jahren angenommen, weshalb aus rheumatologischen GrÃ¼nden keine relevante EinschrÃ¤nkung der ArbeitsfÃ¤higkeit bestehe (Urk. 20/117 S. 42 f., Beilage 2 S. 10 f.).</w:t>
      </w:r>
    </w:p>
    <w:p>
      <w:r>
        <w:t>Â Â Â Â Â Â Â Â  Aus neurologischer Sicht fÃ¼hren die Schwindelbeschwerden nur in dem Sinne zu einer qualitativen EinschrÃ¤nkung der ArbeitsfÃ¤higkeit, als Arbeiten mit Absturzgefahr wie das Besteigen von Leitern oder Arbeiten, bei denen bei Schwindelepisoden eine erhÃ¶hte Selbstverletzungsgefahr besteht wie etwa beim Bedienen von gefÃ¤hrlichen Maschinen mit rotierenden Teilen, zu meiden seien. Ansonsten bestehe, wie schon bei der frÃ¼heren Begutachtung, bei fehlenden Anhaltspunkten fÃ¼r fokale, rein neurologische Defizite eine 100%ige ArbeitsfÃ¤higkeit (Urk. 20/117 S. 49).</w:t>
      </w:r>
    </w:p>
    <w:p>
      <w:r>
        <w:t>Â Â Â Â Â Â Â Â  In neuropsychologischer Hinsicht liess sich die ArbeitsfÃ¤higkeit aufgrund der Untersuchungsergebnisse nicht genau quantifizieren, da diese nicht valide waren. Immerhin reflektiere die bei inkonsistenter Leistungsbereitschaft formal erhobene kognitive LeistungsfÃ¤higkeit das Minimum dessen, was die Explorandin zu leisten in der Lage sei. Deshalb schlossen sich die neuropsychologischen Fachgutachterinnen der Beurteilung des Vorgutachters, die ArbeitsfÃ¤higkeit kÃ¶nne in keiner Weise quantifiziert werden, nicht an. Vielmehr vertraten sie unter BerÃ¼cksichtigung des Ausmasses an Einbussen, wie sie aus der Literatur und im Quervergleich von chronischen Schmerzpatienten und Patienten nach MTBI mit nachgewiesen ausreichender Anstrengungsbereitschaft bekannt seien, die Auffassung, die EinschrÃ¤nkung der ArbeitsfÃ¤higkeit dÃ¼rfte aus rein neuropsychologischer Sicht fÃ¼r eine den kÃ¶rperlichen Beschwerden angepasste TÃ¤tigkeit mit eher geringen Anforderungen an die geistige LeistungsfÃ¤higkeit wie einfach zu lernende TÃ¤tigkeiten mit hohem Routineanteil 50 % nicht Ã¼berschreiten. Aufgrund der FehleranfÃ¤lligkeit wÃ¤ren die Arbeiten in qualitativer Hinsicht von Dritten zu Ã¼berprÃ¼fen. Aufgrund der Antriebsminderung sollte die Arbeit in moderatem Tempo von aussen getaktet sein beziehungsweise vorgegeben werden. Wichtig wÃ¤re zudem ein individuelles Pausenmanagement in Form von mehreren kurzen, von aussen Ã¼berwachten Pausen, um Schmerzen und ErmÃ¼dung vorzubeugen, im Idealfall mit der MÃ¶glichkeit sich hinzulegen. Eine TÃ¤tigkeit im Verkauf wÃ¤re je nach Branche und Einsatzort selbst bei authentischen leicht bis mittelgradigen Einbussen angesichts der bestehenden Anforderungen an Aufmerksamkeit und Konzentration an der Kasse, bei der Beobachtung von Kunden, beim Abrufen von LagerbestÃ¤nden per EDV, bei stossweisem Kundenaufkommen eher ungÃ¼nstig. Eine Arbeitsaufnahme auf dem freien Markt sollte zunÃ¤chst ein Belastbarkeitstraining mit anschliessendem Aufbautraining vorangeschaltet werden (Urk. 20/117 S. 54, S. 72).</w:t>
      </w:r>
    </w:p>
    <w:p>
      <w:r>
        <w:t>Â Â Â Â Â Â Â Â  In psychiatrischer Hinsicht wurde festgehalten, dass die ArbeitsfÃ¤higkeit trotz der schicksalsmÃ¤ssigen Weiterentwicklung der Symptomatik infolge Ausbleiben der seit 2008 indizierten psychiatrisch-psychotherapeutischen Behandlung nicht nennenswert zugenommen habe, weshalb die Versicherte aufgrund verminderter emotionaler Belastbarkeit und erhÃ¶hter psychovegetativer Erregbarkeit weiterhin um 20 % eingeschrÃ¤nkt sei (Urk. 20/117 S. 57).</w:t>
      </w:r>
    </w:p>
    <w:p>
      <w:r>
        <w:t>4.</w:t>
      </w:r>
    </w:p>
    <w:p>
      <w:r>
        <w:t>4.1Â Â Â Â  Im aktuellen Gutachten der E.___ vom 31. Dezember 2010 werden somit in psychiatrischer Hinsicht anstelle der ursprÃ¼nglichen Angst- und depressiven StÃ¶rung, gemischt (ICD-10: F41.2), die Diagnosen Dysthymia (ICD-10: F34.1), somatoforme autonome FunktionsstÃ¶rung (ICD-10: F45.3) und eine anhaltende somatoforme SchmerzstÃ¶rung (ICD-10: F45.4) diagnostiziert. WÃ¤hrend sich im Gutachten der E.___ von 2008 einerseits infolge verminderter psychischer Belastbarkeit und verminderter Schmerz- und Stresstoleranz und andererseits aus rheumatologischen GrÃ¼nden eine BeschrÃ¤nkung der EinsatzmÃ¶glichkeiten auf den kÃ¶rperlichen Beschwerden angepasste, kÃ¶rperlich leichte bis intermitterend wechselbelastende TÃ¤tigkeiten im Rahmen eines Pensums von 80 % ergab, konnte der Rheumatologe bei der aktuellen Begutachtung der E.___ aufgrund des nunmehr unspezifisch gewordenen klinischen Bildes keine relevante EinschrÃ¤nkung der ArbeitsfÃ¤higkeit mehr attestieren. Eine weiterhin 20%ige ArbeitsunfÃ¤higkeit wurde indes vom psychiatrischer Fachgutachter bei im Ãbrigen verÃ¤nderter Diagnose aufgrund verminderter emotionaler Belastbarkeit und erhÃ¶hter psychovegetativer Erregbarkeit attestiert. Eine qualitative EinschrÃ¤nkung ergab sich bei der aktuellen E.___-Begutachtung aus neurologischen GrÃ¼nden bezÃ¼glich Arbeiten mit Absturz- oder erhÃ¶hter Selbstverletzungsgefahr und aus neuropsychologischen GrÃ¼nden bezÃ¼glich der Anforderungen an die geistige LeistungsfÃ¤higkeit, wobei die Neuropsychologinnen in einer diesbezÃ¼glich angepassten TÃ¤tigkeit hÃ¶chstens noch eine 50%ige EinsatzmÃ¶glichkeit vorsahen.</w:t>
      </w:r>
    </w:p>
    <w:p>
      <w:r>
        <w:t>4.2Â Â Â Â  Der gegen das Gutachten der E.___ von 2008 gerichtete Kritik der BeschwerdefÃ¼hrerin, dieses berÃ¼cksichtige die geklagten Beschwerden unzureichend und setze sich mit den Vorgutachten nicht auseinander (Urk. 1 S. 6, 9), ist nach Vorliegen des von der SUVA bei der E.___ veranlassten, von am ursprÃ¼nglichen Gutachten nicht beteiligten Fachpersonen erstellten Gutachten vom 31. Dezember 2008 die Grundlage entzogen worden. Denn dieses genÃ¼gt den praxisgemÃ¤ss fÃ¼r ein derartiges Beweismittel geltenden Anforderungen vollumfÃ¤nglich (BGE 125 V 351 E. 3a). So nimmt es eingehend Bezug auf das Gutachten von Dr. D.___ und setzt sich mit den im Vorgutachten der E.___ enthaltenen Diagnosen und Beurteilungen auseinander. Auch werden die geklagten Beschwerden aus unterschiedlicher fachÃ¤rztlicher Sicht geprÃ¼ft und gewÃ¼rdigt. Namentlich die diagnostische Zuordnung der psychischen StÃ¶rungen wird eingehend diskutiert, und in neuropsychologischer Hinsicht werden die Testergebnisse und die daraus gezogenen SchlÃ¼sse umfassend erlÃ¤utert. Dementsprechend erhebt die BeschwerdefÃ¼hrerin gegen das E.___-Gutachten vom 31. Dezember 2010 zurecht keinerlei EinwÃ¤nde mehr, sondern beruft sich im Gegenteil auf die EinschÃ¤tzung der neuropsychologischen Fachgutachterinnen, wonach eine Arbeitsaufnahme auf dem freien Markt aktuell nicht mÃ¶glich sei, und macht geltend, dass diese Beurteilung auch fÃ¼r den VerfÃ¼gungszeitpunkt Geltung habe (Urk. 25 S. 1).</w:t>
      </w:r>
    </w:p>
    <w:p>
      <w:r>
        <w:t>Â Â Â Â Â Â Â Â  Dabei verkennt die BeschwerdefÃ¼hrerin allerdings, dass bei dieser Zumutbarkeitsbeurteilung auf zum Quervergleich herangezogene chronische Schmerzpatienten und Patienten nach MTBI mit nachgewiesen ausreichender Anstrengungsbereitschaft abgestellt wurde, um dem bei der BeschwerdefÃ¼hrerin vorhandenen Leidensdruck und den von ihr subjektiv empfundenen EinschrÃ¤nkungen Rechnung zu tragen. Objektivierbare neuropsychologischen Befunde liegen ihr jedoch nicht zugrunde. Auch aus neurologischer Sicht bestehen trotz der beim Unfall erlittenen MTBI keine Anhaltspunkte fÃ¼r fokale, rein neurologische Defizite. Dementsprechend erklÃ¤ren sich die neuropsychologischen Fachgutachterinnen die ihrer Meinung nach hÃ¶chstens leichten Defizite in der Konzentration, im GedÃ¤chtnis und im ProblemlÃ¶sen mit der aus psychiatrischer Sicht bestehenden Dysthymie und somatoformen autonomen StÃ¶rung. Namentlich die letzgenannte StÃ¶rung vermag jedoch gemÃ¤ss bundesgerichtlicher Rechtsprechung nur ausnahmsweise eine invalidisierende EinschrÃ¤nkung der ArbeitsfÃ¤higkeit im Sinne von Art. 4 Abs. 1 IVG in Verbindung mit Art. 8 ATSG zu bewirken und vorliegend sind die in BGE 130 V 352 entwickelten Kriterien nicht in genÃ¼gendem Ausmass erfÃ¼llt.</w:t>
      </w:r>
    </w:p>
    <w:p>
      <w:r>
        <w:t>Â Â Â Â Â Â Â Â  So ist das im Vordergrund stehende Kriterium einer psychischen KomorbiditÃ¤t von erheblicher Schwere, AusprÃ¤gung und Dauer mit der nebst der anhaltenden somatoformen SchmerzstÃ¶rung (ICD-10: F45.4) in psychiatrischer Hinsicht diagnostizierten Dysthymie, die ihrerseits nicht invalidisierend ist, nicht gegeben (Bundesgerichtsurteil 8C_677/2011 vom 4. April 2012 E. 4.5 mit Hinweisen). Zudem gehÃ¶rt die somatoforme autonome FunktionsstÃ¶rung (ICD-10: F45.3) zum gleichen Symptomenkomplex wie die anhaltende somatoforme SchmerzstÃ¶rung (ICD-10: F45.4), weshalb diese Diagnose keine eigenstÃ¤ndige psychische KomorbiditÃ¤t begrÃ¼ndet (vgl. Bundesgerichtsurteil 8C_945/2009 vom 23. September 2010 E. 10.1). Auch wenn die Versicherte nicht durch eine unkooperative Haltung auffiel, so wurden die zahlreichen ambulanten Therapien doch stets wegen mangelnden Erfolgs oder Schmerzzunahme vorzeitig abgebrochen (vgl. Berichte der Z.___ vom 4. November 2005, von lic. phil Q.___ vom 3. Januar 2006, von Dr. A.___ vom 9. Oktober 2006, von L.___ vom 21. Dezember 2006; Urk. 10/12 S. 7 ff., S. 12 ff., S. 23, Urk. 10/14) und wurden namentlich die in den Gutachten von Dr. D.___ Mitte 2007 empfohlene Fortsetzung der Physiotherapie beziehungsweise Wiederaufnahme der craniosacralen Therapie (Urk. 10/46 S. 14) und die im Gutachten der E.___ Ende 2008 vorgesehenen medikamentÃ¶sen Massnahmen mit begleitender Physiotherapie sowie die psychosomatisch orientierte integrierte psychiatrische Behandlung (Urk. 10/73 S. 20) gar nicht aufgenommen. Die Versicherte gab bei der erneuten E.___-Begutachtung im Jahr 2010 jedenfalls an, sich derzeit keinen Therapien zu unterziehen; die in der Z.___ durchgefÃ¼hrte Physiotherapie und die Psychotherapie, die sie dort aufgenommen und danach noch weitergefÃ¼hrt habe, hÃ¤tten ihr nichts gebracht (Urk. 20/117 S. 36 f., Beilage 2 S. 4). Dem aktuellen E.___-Gutachten ist ferner zu entnehmen, dass ein Brain-coaching bereits nach drei Terminen abgebrochen wurde (Urk. 20/117 Beilage 4 S. 8 f.). Auch das Kriterium eines sozialen RÃ¼ckzugs in allen Belangen des Lebens ist in keiner Weise erfÃ¼llt; erledigt die BeschwerdefÃ¼hrerin doch weiterhin regelmÃ¤ssig gewisse Haushaltsarbeiten wie Zubereitung kleiner Mahlzeiten fÃ¼r sich und die fÃ¼nfzehnjÃ¤hrige Tochter sowie die Bedienung der Waschmaschine, pflegt sie Kontakte mit einer Nachbarin und zwei Kolleginnen, geht sie nachmittags jeweils fÃ¼nfzehn Minuten spazieren, sieht sie fern, telefoniert sie mit ihrem Ex-Mann und geht sie in Begleitung der Tochter, teilweise mit einem geliehenen Auto, einkaufen (Urk. 20/117 Beilage 2 S. 11, Beilage 3 S. 4, Beilage 4 S. 7, Beilage 5 S. 10). ErfÃ¼llt sind hÃ¶chstens die Faktoren eines mehrjÃ¤hrigen, chronifizierten Krankheitsverlaufs mit unverÃ¤nderter oder progredienter Symptomatik ohne lÃ¤ngerdauernde RÃ¼ckbildung und eines verfestigten, therapeutisch nicht mehr beeinflussbaren innerseelischen Verlaufs einer an sich missglÃ¼ckten, psychisch aber entlastenden KonfliktbewÃ¤ltigung (primÃ¤rer Krankheitsgewinn; "Flucht in die Krankheit"). Dies allein genÃ¼gt jedoch nicht, um die fÃ¼r die Ãberwindung der somatoformen SchmerzstÃ¶rung oder ihrer Folgen erforderliche Willensanstrengung als unzumutbar erscheinen zu lassen.</w:t>
      </w:r>
    </w:p>
    <w:p>
      <w:r>
        <w:t>Â Â Â Â Â Â Â Â  Die nunmehr erhobenen psychischen GesundheitsstÃ¶rungen, von denen aufgrund der AusfÃ¼hrungen im aktuellen E.___-Gutachten anzunehmen ist, dass sie bereits bei der ersten Begutachtung diagnostiziert worden wÃ¤ren, wenn damals das Ausmass der psychosozialen Belastung bekannt gewesen wÃ¤re, erweisen sich demnach nicht als invalidisierend. Folglich mÃ¼ssten auch die sich nach aktueller Beurteilung der E.___-Gutachter ausschliesslich mit den psychiatrischen Diagnosen erklÃ¤renden neuropsychologischen EinschrÃ¤nkungen und die sich daraus ergebende mindestens 50%ige ArbeitsunfÃ¤higkeit in einer angepassten TÃ¤tigkeit bei der InvaliditÃ¤tsbemessung selbst dann unberÃ¼cksichtigt bleiben, wenn davon auszugehen wÃ¤re, dass diese bereits im VerfÃ¼gungszeitpunkt in diesem Ausmass vorhanden gewesen wÃ¤ren. Da die ursprÃ¼nglich aus rheumatologischer Sicht bescheinigte 20%ige ArbeitsunfÃ¤higkeit in einer leidensangepassten TÃ¤tigkeit im aktuellen Gutachten nicht in Frage gestellt, sondern ein seither verÃ¤ndertes, das heisst unspezifisch gewordenes Beschwerdebild angenommen wurde, ist dem nachfolgend vorzunehmenden Einkommensvergleich, der ausschliesslich den Zeitraum zwischen dem hypothetischen Rentenbeginn von Anfang MÃ¤rz 2006 bis zur angefochtenen VerfÃ¼gung beschlÃ¤gt (Art. 29 Abs. 1 lit. b IVG in der bis Ende 2007 gÃ¼ltig gewesenen Fassung; BGE 129 V 222 f. E. 4.2 in fine; BGE 131 V 242 E. 2.1), entsprechend dem Vorgehen der IV-Stelle eine aus rheumatologischen GrÃ¼nden vorhandene 20%ige EinschrÃ¤nkung in einer leidensangepassten TÃ¤tigkeit zugrunde zu legen. Ob und inwieweit sich aus dem E.___-Gutachten von Ende Dezember 2010 Ã¼berhaupt noch eine in invalidenversicherungsrechtlicher Hinsicht relevante ArbeitsunfÃ¤higkeit ergibt, kann vorliegend offen gelassen werden.</w:t>
      </w:r>
    </w:p>
    <w:p>
      <w:r>
        <w:t>4.3Â Â Â Â  Aufgrund des per 2004 im IK-Auszug ausgewiesenen Einkommens aus Haupt- und NebenerwerbstÃ¤tigkeit in der HÃ¶he von insgesamt Fr. 60'991.- (Urk. 10/50 S. 3) ergibt sich unter BerÃ¼cksichtigung der allgemeinen Nominallohnentwicklung von 116,6 auf 119,4 Indexpunkte (Bundesamt fÃ¼r Statistik, Lohnentwicklung 2006, Tabelle T1.2.93, Nominallohnindex, Frauen, 2002-2006) fÃ¼r das Jahr 2006 ein Valideneinkommen von Fr. 62'455.62.</w:t>
      </w:r>
    </w:p>
    <w:p>
      <w:r>
        <w:t>Â Â Â Â Â Â Â Â  Im Jahr 2006 belief sich der fÃ¼r die Bemessung des Invalideneinkommens massgebende Zentralwert der FrauenlÃ¶hne bei 40-Stundenwoche laut der vom Bundesamt fÃ¼r Statistik herausgegebenen Lohnstrukturerhebung (LSE) auf Fr. 4'019.-- (LSE 2006, Tabelle TA1), was bei der im Jahr 2006 betriebsÃ¼blichen Arbeitszeit von 41,7 Wochenstunden (Die Volkswirtschaft, 4-2012, Tabelle B9.2) einem Jahreseinkommen von Fr. 50'277.69 entspricht und woraus sich fÃ¼r ein Arbeitspensum von 80 % ein Jahreseinkommen von Fr. 40'222.15 ergibt. Ein Abzug in der von der BeschwerdefÃ¼hrerin geltend gemachten, nach der Rechtsprechung maximalen HÃ¶he von 25 % (BGE 126 V 75; Urk. 1 S. 10) kommt vorliegend nicht in Betracht. Wohl werden im E.___ Gutachten von 2008 in rheumatologischer Hinsicht an eine behinderungsangepasste TÃ¤tigkeit zahlreiche Anforderungen gestellt. Diesen wird jedoch bereits durch die zugestandene 20%ige EinschrÃ¤nkung der LeistungsfÃ¤higkeit weitgehend Rechnung getragen. Von dem auf den TabellenlÃ¶hnen beruhenden Jahreseinkommen von Fr. 40'222.15 kÃ¶nnen daher hÃ¶chstens 5 % abgezogen werden, so dass sich selbst ohne BerÃ¼cksichtigung eines der BeschwerdefÃ¼hrerin allenfalls weiterhin zumutbaren Nebenerwerbs ein Invalideneinkommen von Fr. 38'211.04 und damit - im Vergleich zum Valideneinkommen von Fr. 62'455.62 - ein rentenausschliessender InvaliditÃ¤tsgrad von rund 39 % ergibt.</w:t>
      </w:r>
    </w:p>
    <w:p>
      <w:r>
        <w:t>Â Â Â Â Â Â Â Â  Folglich ist die Beschwerde abzuweisen.</w:t>
      </w:r>
    </w:p>
    <w:p>
      <w:r>
        <w:t>5.Â Â Â Â Â Â  Entsprechend dem Verfahrensausgang sind die mit Fr. 1'000.- zu bemessenden Verfahrenskosten der BeschwerdefÃ¼hrerin aufzuerlegen (Art. 69 Abs. 1 bis IVG), zufolge bewilligter unentgeltlicher ProzessfÃ¼hrung jedoch einstweilen auf die Gerichtskasse zu nehmen.</w:t>
      </w:r>
    </w:p>
    <w:p>
      <w:r>
        <w:t>Â Â Â Â Â Â Â Â  Ãber die dem unentgeltlichen Rechtvertreter zustehende EntschÃ¤digung wird nach Eingang der Honorarnote zu befinden sein.</w:t>
      </w:r>
    </w:p>
    <w:p>
      <w:r>
        <w:t>Das Gericht erkennt:</w:t>
      </w:r>
    </w:p>
    <w:p>
      <w:r>
        <w:t>1.Â Â Â Â Â Â Â Â  Die Beschwerde wird abgewiesen.</w:t>
      </w:r>
    </w:p>
    <w:p>
      <w:r>
        <w:t>2.Â Â Â Â Â Â Â Â  Die Gerichtskosten von Fr. 1'000.--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