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IV.2009.00493 vom 30. November 2010</w:t>
      </w:r>
    </w:p>
    <w:p>
      <w:r>
        <w:t>ZH Sozialversicherungsgericht, 2010-11-30, DE</w:t>
      </w:r>
    </w:p>
    <w:p>
      <w:r>
        <w:rPr>
          <w:b/>
        </w:rPr>
        <w:t xml:space="preserve">Quelle: </w:t>
      </w:r>
      <w:r>
        <w:t>https://mcp.opencaselaw.ch/entscheid/zh_sozialversicherungsgericht_IV.2009.00493</w:t>
      </w:r>
    </w:p>
    <w:p>
      <w:r>
        <w:t>FR: ZH_SOZIALVERSICHERUNGSGERICHT IV.2009.00493 du 30 novembre 2010</w:t>
      </w:r>
    </w:p>
    <w:p>
      <w:r>
        <w:t>IT: ZH_SOZIALVERSICHERUNGSGERICHT IV.2009.00493 del 30 novembre 2010</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7.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rPr>
          <w:b/>
        </w:rPr>
        <w:t>E. 2</w:t>
      </w:r>
    </w:p>
    <w:p>
      <w:r>
        <w:t>2.1Â Â Â Â  Im angefochtenen Entscheid erwog die IV-Stelle, die BeschwerdefÃ¼hrerin habe am 6. Januar 2007 einen Unfall erlitten. Aus medizinischer Sicht sei ihr die angestammte TÃ¤tigkeit in der BÃ¼roreinigung nicht mehr zumutbar. Eine behinderungsangepasste leichte TÃ¤tigkeit sei ihr dagegen zu 100 % zumutbar. Weiter hielt die IV-Stelle dafÃ¼r, dass die BeschwerdefÃ¼hrerin als teilerwerbstÃ¤tige Hausfrau mit einem ausserhÃ¤uslichen Pensum von 30 % zu qualifizieren sei. Da sie bloss noch eine behinderungsangepasste leichte TÃ¤tigkeit verrichten kÃ¶nne, erleide sie gegenÃ¼ber dem SalÃ¤r, welches sie mit ihrer angestammten TÃ¤tigkeit erzielen wÃ¼rde, bei einem Pensum von 30 % eine Erwerbseinbusse von Fr. 1'096.20, was einer EinschrÃ¤nkung von 7 % und einem gewichteten TeilinvaliditÃ¤tsgrad von 2,1 % entspreche. Die EinschrÃ¤nkung im Haushaltsbereich von 12,25 % entspreche einem gewichteten TeilinvaliditÃ¤tsgrad von 8,58 %. Bei einem GesamtinvaliditÃ¤tsgrad von 11 % bestehe kein Rentenanspruch (Urk. 2).</w:t>
      </w:r>
    </w:p>
    <w:p>
      <w:r>
        <w:t>2.2Â Â Â Â Â Â Â Â  DemgegenÃ¼ber macht die BeschwerdefÃ¼hrerin geltend, es treffe nicht zu, dass sie als teilerwerbstÃ¤tige Hausfrau zu qualifizieren sei. Ohne Gesundheitsschaden wÃ¤re sie ab 1. April 2007 mit einem Pensum von 100 % erwerbstÃ¤tig gewesen. Weiter treffe es nicht zu, dass sie in einer behinderungsangepassten TÃ¤tigkeit arbeitsfÃ¤hig sei. Sie benÃ¶tige noch immer GehstÃ¶cke und sei angesichts ihrer multiplen Beschwerden nicht in der Lage, einer ErwerbstÃ¤tigkeit nachzugehen (Urk. 1 und 14).</w:t>
      </w:r>
    </w:p>
    <w:p>
      <w:r>
        <w:rPr>
          <w:b/>
        </w:rPr>
        <w:t>E. 3.1</w:t>
      </w:r>
    </w:p>
    <w:p>
      <w:r>
        <w:t>3.1.1Â Â  Im Bericht der Chirurgischen Klinik des Spitals Z.___ vom 24. Oktober 2007 wurde ausgefÃ¼hrt, die BeschwerdefÃ¼hrerin habe angegeben, sie leide seit der operativen Versorgung einer Malleolarfraktur rechts konstant an starken OSG-Schmerzen, wobei sie nie von den StÃ¶cken weggekommen sei. Sie sei daraufhin im Sinne eines Morbus Sudeck mit Analgetika und Miacalcic therapiert worden. Eine Osteosynthesematerialentfernung habe am 13. Juli 2007 stattgefunden. Knapp 1 Â½ Monate danach wÃ¼rde die Patientin immer noch Ã¼ber die selben Schmerzen klagen. Am 14. August 2007 sei eine MRI-Untersuchung des OSG durchgefÃ¼hrt worden. Eine ErklÃ¤rung der vorliegenden klinischen Zeichen sei indes nicht gefunden worden. Zur AbklÃ¤rung des diagnostizierten Verdachts auf einen Morbus Sudeck wurde die BeschwerdefÃ¼hrerin an die Klinik A.___ Ã¼berwiesen (Urk. 8/12 S. 71).</w:t>
      </w:r>
    </w:p>
    <w:p>
      <w:r>
        <w:t>Â Â Â Â Â Â Â Â  Dr. med. B.___, Oberarzt an der Chirurgischen Klinik des Spitals Z.___, hielt in seinem am 19. November 2008 bei der IV-Stelle eingegangenen Bericht fest, dass die letzte Kontrolle am 20. August 2007 stattgefunden habe und der BeschwerdefÃ¼hrerin ab jenem Tag eine sitzende TÃ¤tigkeit ganztags zumutbar gewesen sei (Urk. 8/17).</w:t>
      </w:r>
    </w:p>
    <w:p>
      <w:r>
        <w:t>3.1.2Â Â  Am 13. November 2007 hielten die in der Abteilung Fusschirurgie tÃ¤tigen Ãrzte der Klinik A.___ fest, die Patientin sei an zwei KrÃ¼ckstÃ¶cken mobilisiert und weise ein hinkendes Gangbild auf. Im Seitenvergleich zeige sich diskret eine livide VerfÃ¤rbung des RÃ¼ckfusses sowie eine mÃ¤ssige Schwellung in diesem Bereich. Weiter zeige sich eine massive Druckdolenz beginnend am distalen Bereich der Achillessehne und dem gesamten RÃ¼ckfussbereich sowie Ã¼ber dem ventralen OSG. Mittel- und Vorfuss seien unauffÃ¤llig. Die SensibilitÃ¤t sei allseits intakt, es bestehe auch eine intakte Spitzfussdiskriminierung sowie eine intakte Motorik. Die OSG-Beweglichkeit sei stark eingeschrÃ¤nkt und schmerzhaft, ebenso bestehe eine eingeschrÃ¤nkte und schmerzhafte Beweglichkeit des USG. Sodann wurde ausgefÃ¼hrt, die Patientin leide an unklaren persistierenden RÃ¼ckfussbeschwerden rechts bei Status nach im Januar 2007 erlittener und osteosynthetisch versorgter lateraler Malleolarfraktur. Bei Verdacht auf Morbus Sudeck sei bereits eine Therapie mit Analgetika und Miacalcic durchgefÃ¼hrt worden. Dadurch sei es jedoch zu keiner Besserung der Beschwerden gekommen. Auch heute kÃ¶nne anhand der klinischen Untersuchung ein Morbus Sudeck nicht ausgeschlossen werden, auch wenn das klinische Bild dafÃ¼r eher untypisch sei. Sicherlich verbiete es sich, in der aktuellen Situation eine Operationsindikation zu stellen. Als weitergehende Massnahme werde eine Dreiphasenskelettszintigraphie durchgefÃ¼hrt (Urk. 8/12 S. 68 f.).</w:t>
      </w:r>
    </w:p>
    <w:p>
      <w:r>
        <w:t>Â Â Â Â Â Â Â Â  Die Rheumatologen der Klinik A.___ berichteten am 5. Dezember 2007, es bestehe ein hinkendes Gangbild an zwei GehstÃ¶cken. Im Seitenvergleich sei keine ÃberwÃ¤rmung festzustellen. Es bestehe eine leichte Schwellung bei reizloser Narbe im normalen postoperativen Rahmen und eine diskrete livide VerfÃ¤rbung des RÃ¼ckfusses. Sodann seien Druckdolenzen im RÃ¼ckfussbereich sowie im gesamten OSG vorhanden. Der Mittel- und Vorfuss sei unauffÃ¤llig mit intakten Pulsen. Die SensibilitÃ¤t und die Motorik seien regelrecht. Es bestehe ausserdem eine stark schmerzhaft eingeschrÃ¤nkte OSG-Beweglichkeit. Weiter wurde berichtet, die bereits von den Fusschirurgen veranlasste Skelettszintigraphie sei von der Patientin bisher nicht durchgefÃ¼hrt worden und der entsprechende Termin sei unklar. Es werde somit eine erneute Dreiphasenskelettszintigraphie veranlasst. Ebenfalls veranlasst werde eine laborchemische Bestimmung der EntzÃ¼ndungsparameter bei einer Ruheschmerzkomponente. Die Ergebnisse dieser Untersuchung wÃ¼rden in Zusammenhang mit den bisherigen RÃ¶ntgenbildern bei der nÃ¤chsten Untersuchung ausgewertet. Die Patientin sei Ã¼ber die voraussichtliche DurchfÃ¼hrung einer OSG-Infiltration informiert worden. Die Patientin sei ausserdem angehalten worden, auf die Gehhilfen zu verzichten und auf ein symmetrisches Gangbild zu achten (Urk. 8/12 S. 52 f.).</w:t>
      </w:r>
    </w:p>
    <w:p>
      <w:r>
        <w:t>Â Â Â Â Â Â Â Â  Am 14. Dezember 2007 berichteten die behandelnden FachÃ¤rzte, die Patientin sei erneut an einem Stock humpelnd erschienen, habe aber sonst einen sehr glÃ¼cklichen und ausgelassenen Eindruck hinterlassen. Sie habe angegeben, der Schmerz sei anhaltend stark geblieben. Die am 11. Dezember 2007 durchgefÃ¼hrte Skelettszintigraphie habe einen Befund des posterioren talocalcanearen Gelenkes gezeigt, welcher mit einer leicht aktivierten Arthrose vereinbar sei. Im Bereich des rechten Malleolus lateralis sei kein pathologischer fokal vermehrter Knochenumbau zu finden. Eindeutige Hinweise fÃ¼r eine Algodystrophie des rechten Fusses seien keine gefunden worden. Es bestehe eine leichte links konvexe Skoliosehaltung der WirbelsÃ¤ule ohne Nachweis einer HyperÃ¤mie oder eines pathologisch vermehrten Knochenumbaus. Weiter wurde im Bericht vom 14. Dezember 2007 festgehalten, dass die Patientin erneut ausdrÃ¼cklich darauf aufmerksam gemacht worden sei, dass sie die StÃ¶cke weglassen und auf ein symmetrisches Gangbild achten solle (Urk. 8/12 S. 54 f.).</w:t>
      </w:r>
    </w:p>
    <w:p>
      <w:r>
        <w:t>Â Â Â Â Â Â Â Â  Im Bericht der Abteilung Rheumatologie der Klinik A.___ vom 23. Januar 2008 wurde ausgefÃ¼hrt, weiterhin beziehungsweise zunehmend zeige sich eine massive schmerzhafte EinschrÃ¤nkung der Beweglichkeit im oberen Sprunggelenk rechts. Radiologisch wÃ¼rden sich regelrechte GelenkverhÃ¤ltnisse zeigen und die Ã¼ber Kontrastierung dokumentierte intraartikulÃ¤re Applikation von Bupivacain und Triamcort habe im Sinne einer Testinfiltration nicht zu einer Schmerzreduktion gefÃ¼hrt. Hinweise auf eine Algodystrophie hÃ¤tten sich radiologisch ebenfalls nicht gezeigt. Somit mÃ¼sse eine extraartikulÃ¤re Problematik mit capsulÃ¤rer Retraktion vermutet werden. Da skelettszintigraphisch VerÃ¤nderungen im posterioren talocalcanearen Gelenk gesehen worden seien, werde zur VervollstÃ¤ndigung der Diagnostik eine Infiltration des dorsalen unteren Sprunggelenks vorgesehen. Gleichzeitig werde ein stationÃ¤rer Aufenthalt in der Rehabilitationsklinik C.___ zur Verbesserung der Beweglichkeit des unteren und oberen Sprunggelenks rechts empfohlen (Urk. 8/12 S. 66 f.).</w:t>
      </w:r>
    </w:p>
    <w:p>
      <w:r>
        <w:t>3.1.3Â Â  Im Austrittsbericht der Rehabilitationsklinik C.___ vom 22. Juli 2008 wurde ausgefÃ¼hrt, 18 Monate nach einer osteosynthetisch versorgten Weber-B-Fraktur rechts mit im Verlauf aufgetretener Kapselfibrose des OSG wÃ¼rden bei der BeschwerdefÃ¼hrerin Schmerzen im rechten OSG mit stark eingeschrÃ¤nkter Beweglichkeit persistieren. Im Status sei die Temperatur im OSG-Bereich leicht unterkÃ¼hlt. Bei BerÃ¼hrung der Narbe lateral und des Malleolus rechts wÃ¼rden elektrisierende Schmerzen auftreten. An der Fusssohle seien deutliche Schonungszeichen gegenÃ¼ber der Gegenseite vorhanden. Im Ã¼brigen zeigten sich keine dystrophieÃ¤hnlichen Merkmale. Der BeschwerdefÃ¼hrerin seien Silikon-Pflaster zum Abdecken des Narbenbereichs am lateralen Malleolus abgegeben worden, welche jedoch keine deutliche Schmerzlinderung gebracht hÃ¤tten. Ebenso seien orthopÃ¤dische Schuhe angepasst worden. Zur weiteren Beurteilung seien erneut konventionelle RÃ¶ntgenbilder angefertigt worden, wobei sich eine fussgelenksnahe Osteoponie um das OSG rechts gezeigt habe. Die Fraktur selbst sei nicht mehr zu erkennen und sei gut konsolidiert. Es wÃ¼rden sich symmetrische anatomische StellungsverhÃ¤ltnisse finden lassen. Insgesamt seien die Befunde als eine leichte beginnende dorso-laterale USG-Arthrose zu interpretieren. Desweitern sei die Patientin in einem orthopÃ¤dischen Konsilium beurteilt worden. Dabei sei der Verdacht auf eine Syndesmosen-Insuffizienz gestellt werden. Die gesamte Symptomatik kÃ¶nne aber auch dann nicht erklÃ¤rt werden, wenn eine solche vorliegen wÃ¼rde. PrimÃ¤r sei von einer Kapselfibrose ausgegangen worden. In einem zusÃ¤tzlich durchgefÃ¼hrten MRI des rechten RÃ¼ckfusses seien die Sehnenlogen unauffÃ¤llig ohne vermehrte FlÃ¼ssigkeitseinlagerungen dargestellt worden. Insgesamt sei eine regelrechte Stellung im OSG ohne Gelenkerguss beschrieben worden, weshalb auch keine Syndesmosen-Insuffizienz vorliege. AusgeprÃ¤gte prÃ¤arthrotische VerÃ¤nderungen hÃ¤tten nicht gefunden werden kÃ¶nnen. Auch habe sich keine verdickte Gelenkkapsel des OSG im Sinne einer Kapselfibrose finden lassen.</w:t>
      </w:r>
    </w:p>
    <w:p>
      <w:r>
        <w:t>Â Â Â Â Â Â Â Â  Weiter wurde festgehalten, insgesamt kÃ¶nne die Schmerzproblematik der Patientin bei den im MRI beschriebenen wenig ausgeprÃ¤gten Befunden nur ansatzweise erklÃ¤rt werden. Die persistierende BeweglichkeitseinschrÃ¤nkung im OSG kÃ¶nne eigentlich nur mit einem durchgemachten CRPS erklÃ¤rt werden. Leider gebe es bei permanentem Entlasten des Fusses bei Gang mit einem Stock wenig Hoffnung, dass sich dieses substantiell verbessern wÃ¼rde. Unter Physiotherapie mit Gehtraining seien verstÃ¤rkte lumbale RÃ¼ckenschmerzen aufgetreten. Radiologisch hÃ¤tten sich insgesamt leichte beginnende degenerative VerÃ¤nderungen im mittleren Bereich der LWS gezeigt. Die Schmerzen seien am ehesten im Rahmen einer Ãberlastung mit Fehlhaltung bei Gang an einem Unterarmgehstock und stark hinkendem Gangbild zu interpretieren. Weitere AbklÃ¤rungen seien in dieser Hinsicht nicht notwendig.</w:t>
      </w:r>
    </w:p>
    <w:p>
      <w:r>
        <w:t>Â Â Â Â Â Â Â Â  ZusÃ¤tzlich sei die BeschwerdefÃ¼hrerin psychosomatisch abgeklÃ¤rt worden. Dabei seien bis auf eine Ã¼bermÃ¤ssige Angst vor Spital und Arzt in Form einer phobischen StÃ¶rung und verstÃ¤rkter NervositÃ¤t keine psychischen Symptome fÃ¼r eine psychische StÃ¶rung von Krankheitswert diagnostiziert worden. Insgesamt kÃ¶nne im Rahmen der familiÃ¤ren Situation von einer starken psychosozialen Belastungssituation ausgegangen werden (Urk. 8/12 S. 13 f.).</w:t>
      </w:r>
    </w:p>
    <w:p>
      <w:r>
        <w:t>Â Â Â Â Â Â Â Â  Zur ArbeitsfÃ¤higkeit wurde im Austrittsbericht der Rehabilitationsklinik C.___ festgehalten, dass der BeschwerdefÃ¼hrerin eine berufliche TÃ¤tigkeit als Reinigungskraft, da es sich um eine ausschliesslich stehende und gehende TÃ¤tigkeit handle, nicht mehr zumutbar sei. Leichte, wechselbelastende TÃ¤tigkeiten, welche vorwiegend sitzend zu verrichtend sind, seien ihr jedoch ganztags zumutbar (Urk. 8/12 S. 13).</w:t>
      </w:r>
    </w:p>
    <w:p>
      <w:r>
        <w:t>3.2Â Â Â Â Â Â Â Â  GestÃ¼tzt auf die Beurteilung der an der Rehabilitationsklinik C.___ tÃ¤tigen FachÃ¤rzte stellte der Unfallversicherer seine Taggeldleistungen mit VerfÃ¼gung vom 9. September 2008 per 1. November 2008 ein (Urk. 8/12 S. 9 f.). In der Folge attestierte Dr. med. D.___, Allgemeine Medizin FMH, der Versicherten ab 1. November 2008 eine volle ArbeitsfÃ¤higkeit fÃ¼r eine wechselbelastende, vorwiegend sitzend auszuÃ¼bende leichte TÃ¤tigkeit (Urk. 8/12 S. 7).</w:t>
      </w:r>
    </w:p>
    <w:p>
      <w:r>
        <w:t>3.3Â Â Â Â Â Â Â Â  Entgegen der in der Beschwerde vertretenen Auffassung sind weitere medizinische AbklÃ¤rungen im vorliegenden Fall nicht notwendig. Die behandelnden Ãrzte hielten Ã¼bereinstimmend dafÃ¼r, dass der BeschwerdefÃ¼hrerin wechselbelastende, vorwiegend sitzend auszuÃ¼bende TÃ¤tigkeiten ganztags zumutbar seien. Wenn die BeschwerdefÃ¼hrerin dagegen hÃ¤lt, dass die Rheumatologen der Klinik A.___ ihr am 7. Februar 2008 eine 100%ige ArbeitsunfÃ¤higkeit attestiert hÃ¤tten, Ã¼bersieht sie, dass sich die Bescheinigung einer vollstÃ¤ndigen ArbeitsunfÃ¤higkeit auf die angestammte TÃ¤tigkeit als Reinigungskraft bezieht, welche ausschliesslich stehend und gehend zu verrichten ist (Urk. 3 [= 8/12 S. 49 = 15/1 S. 1]). Was die von der BeschwerdefÃ¼hrerin geklagten RÃ¼ckenschmerzen betrifft, ist darauf hinzuweisen, dass diese von den FachÃ¤rzten der Rehabilitationsklinik C.___ hinreichend abgeklÃ¤rt und bei der Zumutbarkeitsbeurteilung auch berÃ¼cksichtigt worden sind. Anhaltspunkte dafÃ¼r, dass AbklÃ¤rungen aufgrund von KausalitÃ¤tsÃ¼berlegungen im Zusammenhang mit der Leistungspflicht der Unfallversicherung unterblieben wÃ¤ren, wie dies von der BeschwerdefÃ¼hrerin vorgebracht wird, bestehen nicht; indem die Schmerzen im Rahmen einer Ãberlastung mit Fehlhaltung bei Gang an einem Unterarmgehstock und stark hinkendem Gangbild interpretiert worden sind, wurden die RÃ¼ckenbeschwerden von den beurteilenden Ãrzten im Gegenteil in einen Zusammenhang mit dem versicherten Unfallereignis gebracht. Die in der Rehabilitationsklinik C.___ durchgefÃ¼hrten Untersuchungen zeigten allerdings bloss beginnende leichte degenerative VerÃ¤nderungen im mittleren Bereich der LendenwirbelsÃ¤ule (Urk. 8/12 S. 14), welche nicht geeignet sind, die ArbeitsfÃ¤higkeit in einer leichten, vorwiegend im Sitzen auszuÃ¼benden TÃ¤tigkeit zu beeintrÃ¤chtigen. Dies entspricht im Ã¼brigen auch der EinschÃ¤tzung der HausÃ¤rztin der Versicherten, welche ab dem 1. November 2008 wieder eine volle ArbeitsfÃ¤higkeit fÃ¼r leichte, vorwiegend sitzend zu verrichtende TÃ¤tigkeiten attestierte (Urk. 8/12 S. 7).</w:t>
      </w:r>
    </w:p>
    <w:p>
      <w:r>
        <w:t>Â Â Â Â Â Â Â Â  Soweit die BeschwerdefÃ¼hrerin mit dem Hinweis darauf, sie benÃ¶tige zur Fortbewegung noch immer GehstÃ¶cke, eine ArbeitsfÃ¤higkeit in Frage stellt, ist ihr Einwand nicht stichhaltig. Sie wurde von den Ãrzten der Klinik A.___ bereits im Dezember 2007 mehrmals angehalten, auf die Gehhilfen zu verzichten (Urk. 8/12 S. 53 und 54). Auch in der Rehabilitationsklinik C.___ wurde sie eindringlich darauf hingewiesen, dass aufgrund der Befunde eine fehlende Belastbarkeit des rechten Fusses nicht erklÃ¤rt werden kÃ¶nne, und dass die stockfreie Gehstrecke mit einem tÃ¤glichen selbstÃ¤ndigen Training zu erhÃ¶hen sei (Urk. 8/12 S. 14). Entsprechend stellt der Umstand, dass die BeschwerdefÃ¼hrerin gemÃ¤ss eigener Darstellung auch heute noch an GehstÃ¶cken geht, eine aus versicherungsrechtlicher Sicht nicht zu beachtende Selbstlimitierung dar. Ausserdem ist darauf hinzuweisen, dass eine EinschrÃ¤nkung der GehfÃ¤higkeit die ArbeitsfÃ¤higkeit in einer sitzenden TÃ¤tigkeit nicht merklich zu beeintrÃ¤chtigen vermag.</w:t>
      </w:r>
    </w:p>
    <w:p>
      <w:r>
        <w:t>Â Â Â Â Â Â Â Â  Fehl geht sodann das Vorbringen, die RestarbeitsfÃ¤higkeit hÃ¤tte gestÃ¼tzt auf eine Evaluation der funktionellen LeistungsfÃ¤higkeit (EFL) festgelegt werden mÃ¼ssen. Nach den konzisen AusfÃ¼hrungen im Austrittsbericht der Rehabilitationsklinik C.___ konnte das Ausmass der demonstrierten physischen EinschrÃ¤nkungen mit den objektivierbaren pathologischen Befunden der klinischen Untersuchung und bildgebenden AbklÃ¤rung nur zum Teil erklÃ¤rt werden und es bestand eine Tendenz zur Selbstlimitierung (Urk. 8/12 S. 13). In solchen FÃ¤llen ergibt eine EFL von vornherein keine validen Resultate. Im Ã¼brigen konnten die beteiligten FachÃ¤rzte die LeistungsfÃ¤higkeit der BeschwerdefÃ¼hrerin zuverlÃ¤ssig einschÃ¤tzen. Entsprechend ist nicht zu sehen, weshalb in dieser Hinsicht weitere AbklÃ¤rungen hÃ¤tten vorgenommen werden mÃ¼ssen (vgl. Urteil des Bundesgerichts vom 23. Juli 2010 in Sachen S., 8C_299/2010, Erw. 4.1).</w:t>
      </w:r>
    </w:p>
    <w:p>
      <w:r>
        <w:t>Â Â Â Â Â Â Â Â  Da sich die Befunde seit Abschluss der Behandlung im Spital Z.___ im August 2007 nur unwesentlich verÃ¤nderten und der BeschwerdefÃ¼hrerin eine sitzende TÃ¤tigkeit bereits damals ganztags zumutbar war (Urk. 8/17), steht mit dem im Sozialversicherungsrecht massgebenden Beweisgrad der Ã¼berwiegenden Wahrscheinlichkeit fest, dass der BeschwerdefÃ¼hrerin seit August 2007 eine behinderungsangepasste TÃ¤tigkeit ganztags mit einem Pensum von 100 % zumutbar ist.</w:t>
      </w:r>
    </w:p>
    <w:p>
      <w:r>
        <w:rPr>
          <w:b/>
        </w:rPr>
        <w:t>E. 4</w:t>
      </w:r>
    </w:p>
    <w:p>
      <w:r>
        <w:t>4.1Â Â Â Â  Da auch unter der Annahme, dass die BeschwerdefÃ¼hrerin ohne Gesundheitsschaden zu 100 % erwerbstÃ¤tig wÃ¤re, ein rentenausschliessender InvaliditÃ¤tsgrad resultierte, kann die Statusfrage offenbleiben.</w:t>
      </w:r>
    </w:p>
    <w:p>
      <w:r>
        <w:t>4.2Â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4.3Â Â Â Â  GemÃ¤ss Angabe der Arbeitgeberin wÃ¼rde die BeschwerdefÃ¼hrerin mit ihrer angestammten TÃ¤tigkeit als Mitarbeiterin im Bereich BÃ¼roreinigung im Jahr 2008 einen Bruttostundenlohn (inkl. Anteil am 13. Monatslohn) von Fr. 23.06 erzielen. Bei einer Jahresarbeitszeit von 2'016 Stunden (48 x 42 Stunden) ergibt dies ein Jahreseinkommen von Fr. 46'489.--, was nur wenig unter dem Medianwert der LÃ¶hne fÃ¼r weibliche ArbeitskrÃ¤fte an ArbeitsplÃ¤tzen des niedrigsten Anforderungsniveaus der Branche "Sonstige Ã¶ffentliche und persÃ¶nliche Dienstleistungen" liegt (vgl. Tabelle T1 der LSE 2008, S. 23). Damit betrÃ¤gt das dem Einkommensvergleich zugrundezulegende Valideneinkommen Fr. 46'489.--.</w:t>
      </w:r>
    </w:p>
    <w:p>
      <w:r>
        <w:rPr>
          <w:b/>
        </w:rPr>
        <w:t>E. 4.4</w:t>
      </w:r>
    </w:p>
    <w:p>
      <w:r>
        <w:t>4.4.1Â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4.4.2Â Â Â Â Â Â Â Â  Vorliegend ist zur Bestimmung des Invalideneinkommens ein Tabellenlohn heranzuziehen. Auf dem hypothetischen, als ausgeglichen unterstellten Arbeitsmarkt (vgl. etwa Urteil des damaligen EidgenÃ¶ssischen Versicherungsgerichts vom 10. Juli 2006, I 186/05, Erw. 2.3) finden sich genÃ¼gend adaptierte, dem Zumutbarkeitsprofil entsprechende TÃ¤tigkeiten, welche der BeschwerdefÃ¼hrerin trotz ihrer gesundheitlichen EinschrÃ¤nkungen und unter BerÃ¼cksichtigung ihrer FÃ¤higkeiten offen stehen. Daher ist vom nicht nach Branchen differenzierten standardisierten monatlichen Bruttolohn (inklusive 13. Monatslohn, basierend auf einer wÃ¶chentlichen Arbeitszeit von 40 Stunden) fÃ¼r weibliche ArbeitskrÃ¤fte an ArbeitsplÃ¤tzen des niedrigsten Anforderungsniveaus (Kategorie 4) von Fr. 4'198.-- auszugehen (Tabelle T1 der LSE 2008, S. 23). Aufgerechnet auf die durchschnittliche betriebsÃ¼bliche Arbeitszeit von 41,6 Stunden im Jahr 2008 (Die Volkswirtschaft 10-2010 S. 94 Tabelle B9.2), ergibt dies ein Bruttoeinkommen von Fr. 52'391.--.</w:t>
      </w:r>
    </w:p>
    <w:p>
      <w:r>
        <w:t>Â Â Â Â Â Â Â Â  Da der BeschwerdefÃ¼hrerin als gesundheitlich beeintrÃ¤chtigter Person nur ein beschrÃ¤nktes TÃ¤tigkeitsspektrum offensteht, ist fÃ¼r die noch junge Versicherte ein leidensbedingter Abzug von 15 % vorzunehmen; ein hÃ¶herer Abzug erscheint nicht gerechtfertigt, da sich die Ã¼brigen Merkmale, namentlich die fehlenden Kenntnisse der Landessprache an ArbeitsplÃ¤tzen des niedrigsten Anforderungsniveaus nur unwesentlich auswirken.</w:t>
      </w:r>
    </w:p>
    <w:p>
      <w:r>
        <w:t>4.5Â Â Â Â  Bei einem solchermassen festgelegten Invalideneinkommen von Fr. 44'532.-- (Fr. 52'391.-- ./. 15 %) resultiert im Vergleich zum Valideneinkommen von Fr. 46'489.-- eine Erwerbseinbusse von Fr. 1'957.--, was einem rentenausschliessenden InvaliditÃ¤tsgrad von gerundet 4 % entspricht (zur Rundung: BGE 130 V 121 Erw. 3.2). Damit ist die angefochtene VerfÃ¼gung nicht zu beanstanden und die Beschwerde abzuweisen.</w:t>
      </w:r>
    </w:p>
    <w:p>
      <w:r>
        <w:t>5.Â Â Â Â Â Â  Die Kosten des Verfahrens sind auf Fr. 800.-- festzulegen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Dr. Bruno HÃ¤fliger</w:t>
      </w:r>
    </w:p>
    <w:p>
      <w:r>
        <w:t>- Sozialversicherungsanstalt des Kantons ZÃ¼rich, IV-Stelle</w:t>
      </w:r>
    </w:p>
    <w:p>
      <w:r>
        <w:t>- Bundesamt fÃ¼r Sozialversicherungen</w:t>
      </w:r>
    </w:p>
    <w:p>
      <w:r>
        <w:t>-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