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IV.2009.00492 vom 27. Oktober 2010</w:t>
      </w:r>
    </w:p>
    <w:p>
      <w:r>
        <w:t>ZH Sozialversicherungsgericht, 2010-10-27, DE</w:t>
      </w:r>
    </w:p>
    <w:p>
      <w:r>
        <w:rPr>
          <w:b/>
        </w:rPr>
        <w:t xml:space="preserve">Quelle: </w:t>
      </w:r>
      <w:r>
        <w:t>https://mcp.opencaselaw.ch/entscheid/zh_sozialversicherungsgericht_IV.2009.00492</w:t>
      </w:r>
    </w:p>
    <w:p>
      <w:r>
        <w:t>FR: ZH_SOZIALVERSICHERUNGSGERICHT IV.2009.00492 du 27 octobre 2010</w:t>
      </w:r>
    </w:p>
    <w:p>
      <w:r>
        <w:t>IT: ZH_SOZIALVERSICHERUNGSGERICHT IV.2009.00492 del 27 ottobre 2010</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(seit 1. Januar 2008: Art. 7 Abs. 1 ATSG; entspricht dem bis 31. Dezember 2007 in Kraft gestandenen Art. 7 ATSG). GemÃ¤ss dem im Rahmen der 5. IV-Revision neu eingefÃ¼gten, im Wesentlichen dem bisherigen Recht entsprechenden (vgl. BGE 135 V 215 Erw. 7; ferner Kieser, ATSG-Kommentar, 2. Aufl., ZÃ¼rich 2009, Rz. 6 zu Art. 7) und seit 1. Januar 2008 in Kraft stehenden Art. 7 Abs. 2 ATSG sind fÃ¼r die Beurteilung des Vorliegens einer ErwerbsunfÃ¤higkeit ausschliesslich die Folgen der gesundheitlichen BeeintrÃ¤chtigung zu berÃ¼cksichtigen. Eine ErwerbsunfÃ¤higkeit liegt zudem nur vor, wenn sie aus objektiver Sicht nicht Ã¼berwindbar ist.</w:t>
      </w:r>
    </w:p>
    <w:p>
      <w:r>
        <w:t>1.2Â Â Â Â  Zur Annahme der InvaliditÃ¤t nach Art. 8 ATSG ist - auch bei psychischen Erkrankungen - in jedem Fall ein medizinisches Substrat unabdingbar, das (fach-)Ã¤rztlicherseits schlÃ¼ssig festgestellt wird und nachgewiesenermassen die Arbeits- und ErwerbsfÃ¤higkeit wesentlich beeintrÃ¤chtigt. Je stÃ¤rker psychosoziale und soziokulturelle Faktoren wie beispielsweise Sorge um die Familie oder ZukunftsÃ¤ngste (etwa ein drohender finanzieller Notstand) im Einzelfall in den Vordergrund treten und das Beschwerdebild mitbestimmen, desto ausgeprÃ¤gter muss eine fachÃ¤rztlich festgestellte psychische StÃ¶rung von Krankheitswert vorhanden sein. Das bedeutet, dass das klinische Beschwerdebild nicht einzig in BeeintrÃ¤chtigungen, welche von den belastenden soziokulturellen Faktoren herrÃ¼hren, bestehen darf, sondern davon psychiatrisch zu unterscheidende Befunde zu umfassen hat, zum Beispiel eine von depressiven VerstimmungszustÃ¤nden klar unterscheidbare andauernde Depression im fachmedizinischen Sinne oder einen damit vergleichbaren psychischen Leidenszustand. Solche von der soziokulturellen Belastungssituation zu unterscheidende und in diesem Sinne verselbststÃ¤ndigte psychische StÃ¶rungen mit Auswirkungen auf die Arbeits- und ErwerbsfÃ¤higkeit sind unabdingbar, damit Ã¼berhaupt von InvaliditÃ¤t gesprochen werden kann. Wo die begutachtende Person dagegen im Wesentlichen nur Befunde erhebt, welche in den psychosozialen und soziokulturellen UmstÃ¤nden ihre hinreichende ErklÃ¤rung finden, gleichsam in ihnen aufgehen, ist kein invalidisierender psychischer Gesundheitsschaden gegeben (BGE 127 V 294 E. 5a S. 299; Urteil des Bundegerichts in Sachen G. vom 23. MÃ¤rz 2009, 8C_730/2008, Erw. 2).</w:t>
      </w:r>
    </w:p>
    <w:p>
      <w:r>
        <w:t>1.3Â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1.4Â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w:t>
      </w:r>
    </w:p>
    <w:p>
      <w:r>
        <w:t>1.5Â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Die Invalidenrente ist somit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Erw. 5.4). Dagegen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in Sachen C. vom 3. November 2008, 9C_562/2008, Erw. 2.1).</w:t>
      </w:r>
    </w:p>
    <w:p>
      <w:r>
        <w:t>1.6Â Â Â Â  Fehlen die in Art. 17 ATSG genannten Voraussetzungen, so kann die RentenverfÃ¼gung lediglich nach den fÃ¼r die WiedererwÃ¤gung rechtskrÃ¤ftiger VerwaltungsverfÃ¼gungen geltenden Regeln abgeÃ¤ndert werden. Danach ist die Verwaltung befugt, auf eine formell rechtskrÃ¤ftige VerfÃ¼gung, welche nicht Gegenstand materieller richterlicher Beurteilung gebildet haben, zurÃ¼ckzukommen, wenn sich diese als zweifellos unrichtig erweist und ihre Berichtigung von erheblicher Bedeutung ist (Art. 53 Abs. 2 ATSG). Sie ist verpflichtet, darauf zurÃ¼ckzukommen, wenn neue Tatsachen oder neue Beweismittel entdeckt werden, die geeignet sind, zu einer andern rechtlichen Beurteilung zu fÃ¼hren (BGE 110 V 178 Erw.2a, 292 Erw. 1 mit Hinweisen). Das Gericht kann eine zu Unrecht ergangene RevisionsverfÃ¼gung gegebenenfalls mit der substituierten BegrÃ¼ndung schÃ¼tzen, dass die ursprÃ¼ngliche RentenverfÃ¼gung zweifellos unrichtig und die Berichtigung von erheblicher Bedeutung ist (BGE 125 V 369 Erw. 2 mit Hinweisen; vgl. auch BGE 128 V 272 Erw. 5b/bb; Urteil 9C_562/2008 vom 3. November 2008, Erw. 2.2 mit Hinweis).&lt;</w:t>
      </w:r>
    </w:p>
    <w:p>
      <w:r>
        <w:rPr>
          <w:b/>
        </w:rPr>
        <w:t>E. 2</w:t>
      </w:r>
    </w:p>
    <w:p>
      <w:r>
        <w:t>2.1Â Â Â Â  Die IV-Stelle begrÃ¼ndete die Rentenaufhebung im Wesentlichen damit, dass sich die ursprÃ¼ngliche - einzig gestÃ¼tzt auf den Bericht eines Internisten beziehungsweise Allgemeinpraktikers und mangels Einholung insbesondere einer psychiatrischen Beurteilung in Verletzung des Untersuchungsgrundsatzes erfolgte - Rentenzusprache als offensichtlich unrichtig erweise. GestÃ¼tzt auf das - beweiskrÃ¤ftige - Gutachten des Begutachtungsinstituts W.___ vom 3. Juli 2008 (Urk. 12/43) sei davon auszugehen, dass die BeschwerdefÃ¼hrerin tatsÃ¤chlich nie einen sich in invalidenversicherungsrechtlich relevanter Weise auf ihre LeistungsfÃ¤higkeit auswirkenden Gesundheitsschaden aufgewiesen habe (Urk. 2, Urk. 11).</w:t>
      </w:r>
    </w:p>
    <w:p>
      <w:r>
        <w:t>2.2Â Â Â Â  Die BeschwerdefÃ¼hrerin stellte sich demgegenÃ¼ber im Wesentlichen auf den Standpunkt, die ursprÃ¼ngliche Rentenzusprache sei nach hinreichender AbklÃ¤rung ihres Gesundheitszustands erfolgt und kÃ¶nne nicht als zweifellos unrichtig bezeichnet werden (Urk. 1 S. 4 ff.). Selbst wenn man zum gegenteiligen Schluss gelangte, sei die VerfÃ¼gung vom 2. April 2009 (Urk. 2) aufzuheben. Die IV-Stelle habe darin nÃ¤mlich zu Unrecht auf das - mit diversen MÃ¤ngeln behaftete - Gutachten des Begutachtungsinstituts W.___ (Urk. 12/43) abgestellt und es unterlassen, fundiert zu prÃ¼fen, ob die gesundheitlichen BeeintrÃ¤chtigungen nicht jedenfalls im Zeitpunkt des vorliegend angefochtenen Entscheides (Urk. 2) einen Leistungsanspruch begrÃ¼ndeten, was tatsÃ¤chlich der Fall sei (Urk. 1 S. 6 ff.).</w:t>
      </w:r>
    </w:p>
    <w:p>
      <w:r>
        <w:rPr>
          <w:b/>
        </w:rPr>
        <w:t>E. 3.1</w:t>
      </w:r>
    </w:p>
    <w:p>
      <w:r>
        <w:t>3.1.1Â Â  Die RentenverfÃ¼gung vom 6. Januar 2006 (Urk. 12/20) basiert auf folgenden medizinischen Berichten:</w:t>
      </w:r>
    </w:p>
    <w:p>
      <w:r>
        <w:t>Â Â Â Â Â Â Â Â  Dr. med. Y.___, Facharzt FMH fÃ¼r Innere Medizin, Psychosomatische und Psychosoziale Medizin (SAPPM), stellte am 8. Oktober beziehungsweise 4. November 2004 folgende Diagnosen (Urk. 12/7 S. 9, Urk. 12/7 S. 7):</w:t>
      </w:r>
    </w:p>
    <w:p>
      <w:r>
        <w:t>- Rezidivierende MigrÃ¤neanfÃ¤lle</w:t>
      </w:r>
    </w:p>
    <w:p>
      <w:r>
        <w:t>- Depressiver ErschÃ¶pfungszustand</w:t>
      </w:r>
    </w:p>
    <w:p>
      <w:r>
        <w:t>- Verdacht auf hysteriforme OhnmachtsanfÃ¤lle</w:t>
      </w:r>
    </w:p>
    <w:p>
      <w:r>
        <w:t>Â Â Â Â Â Â Â Â  Die BeschwerdefÃ¼hrerin leide seit langem unter - frÃ¼her medikamentÃ¶s gut behandelbaren - MigrÃ¤neanfÃ¤llen. Seit MÃ¤rz 2004 verspÃ¼re sie nun ErmÃ¼dungserscheinungen, die auch mit einer Zunahme der MigrÃ¤neanfÃ¤lle und einer Niedergeschlagenheit einhergingen. Nach einer Diskussion mit einem Vorgesetzten sei es Ã¼berdies zu einem erstmaligen Kollapsanfall gekommen, aufgrund dessen die Patientin notfallmÃ¤ssig hospitalisiert worden sei. In der Folge habe er - Dr. Y.___ - die BeschwerdefÃ¼hrerin einem portugiesisch sprechenden Psychotherapeuten Ã¼berwiesen, ihr eine 50%ige ArbeitsunfÃ¤higkeit attestiert und die bereits zuvor verordnete Medikation mit Seropram 20mg noch erhÃ¶ht (Urk. 12/7 S. 7 f.). Mittlerweile habe sich die Situation stabilisiert; die Patientin habe indes schon mehrere OhnmachtsanfÃ¤lle erlitten. Nach einer Phase vollstÃ¤ndiger ArbeitsunfÃ¤higkeit vom 31. MÃ¤rz bis 6. April 2004 bestehe seit dem 7. April 2004 - und voraussichtlich noch fÃ¼r lÃ¤ngere Zeit - wieder eine ArbeitsfÃ¤higkeit im Umfang von 50 % (Urk. 12/7 S. 8).</w:t>
      </w:r>
    </w:p>
    <w:p>
      <w:r>
        <w:t>3.1.2Â Â  Lic. phil. Z.___, Psychoanalytiker, gab am 11. November 2004 an, die BeschwerdefÃ¼hrerin leide massiv unter Schwindel, Kopfschmerzen und MigrÃ¤neanfÃ¤llen. Angesichts des durch diese Symptomatik bedingten sozialen RÃ¼ckzugs sei derzeit kaum an eine ErhÃ¶hung des Arbeitspensums (25%ige Leistung bei 50%iger Anwesenheit) zu denken, ohne dass noch mit einer Verschlimmerung der Krise zu rechnen sei. Die geschilderten Symptome seien im Rahmen einer - nach jahrelanger Ãberbelastung (Schichtarbeit im Pensum von 100 % bei gleichzeitiger Pflege des verunfallten Ehemanns, mit dem die Patientin zwei Kinder habe) und nach einer Verschlechterung der Arbeitsbedingungen vor zwei Jahren (vermehrte Kontrolle, erhÃ¶hter Druck) aufgetretenen - ErschÃ¶pfungsdepression zu verstehen. Derzeit sei die - bis anhin sehr zuverlÃ¤ssige und leistungsorientierte - Patientin, die Ã¼ber ein strenges Ãber-Ich verfÃ¼ge und ausserstande sei, sich fÃ¼r ihre eigenen BedÃ¼rfnisse und Rechte einzusetzen, auf eine Schonung am Arbeitsplatz angewiesen. Ihre Motivation fÃ¼r die Psychotherapie lasse hoffen, dass sie die Krise mit der Zeit Ã¼berwinden kÃ¶nne. Ihre Arbeit habe der BeschwerdefÃ¼hrerin immer sehr gefallen; insofern sei eine diesbezÃ¼gliche VerÃ¤nderung nicht indiziert. Gut wÃ¤re indes, wenn die Patientin kÃ¼nftig keine Schichtarbeit mit unregelmÃ¤ssigem Arbeitsrhythmus mehr leisten mÃ¼sste (Urk. 12/7 S. 5). Angesichts der Ãberbelastung in der Vergangenheit erscheine auch eine Reduktion des Arbeitspensums als sinnvoll (Urk. 12/7 S. 6).</w:t>
      </w:r>
    </w:p>
    <w:p>
      <w:r>
        <w:t>3.1.3Â Â  Am 17. MÃ¤rz 2005 hielt lic. phil. Z.___ fest, die BeschwerdefÃ¼hrerin leide nach wie vor stark unter ihren Symptomen (Schwindel, Kopfschmerzen, MigrÃ¤neanfÃ¤lle), die immer wieder zu kurzen ArbeitsausfÃ¤llen fÃ¼hrten. Die krankheitsbedingte BeeintrÃ¤chtigung der - von der Patientin Ã¼berbewerteten - LeistungsfÃ¤higkeit habe zu einer massiven narzisstischen KrÃ¤nkung gefÃ¼hrt, wobei die BeschwerdefÃ¼hrerin nun gar versuche, im Rahmen ihres reduzierten Arbeitspensum noch mehr zu leisten als frÃ¼her. Diese Dynamik werde dadurch verschÃ¤rft, dass sie zwar zu 50 % arbeite, weil sie nicht mehr Ã¼berall einsetzbar sei aber nur 25 % des vollen Lohns erhalte. Die aufgrund dieser Gegebenheiten bestehende unertrÃ¤gliche Anspannung lÃ¶se - insbesondere, wenn sich die BeschwerdefÃ¼hrerin ungerecht behandelt fÃ¼hle - sporadisch MigrÃ¤neanfÃ¤lle aus. Die Beibehaltung des aktuellen Pensums sei fÃ¼r das SelbstwertgefÃ¼hl der Patientin wichtig; mit einer Steigerung der LeistungsfÃ¤higkeit sei indes bis auf Weiteres nicht zu rechnen (Urk. 12/7 S. 2). Eine Umschulung erscheine angesichts der geringen Deutschkenntnisse und der eingeschrÃ¤nkten bildungsspezifischen Ressourcen derzeit als wenig sinnvoll, zumal die BeschwerdefÃ¼hrerin ihre Arbeit nach wie vor gerne ausÃ¼be. Ein Rentengesuch bei der IV zu stellen, erscheine derzeit noch als verfrÃ¼ht (Urk. 12/7 S. 3).</w:t>
      </w:r>
    </w:p>
    <w:p>
      <w:r>
        <w:t>3.1.4Â Â  In seinem Bericht vom 31. Mai 2005 stellte Dr. Y.___ nachstehende Diagnosen mit Auswirkung auf die ArbeitsfÃ¤higkeit (Urk. 12/9 S. 1):</w:t>
      </w:r>
    </w:p>
    <w:p>
      <w:r>
        <w:t>- Depressiver ErschÃ¶pfungszustand, MigrÃ¤ne</w:t>
      </w:r>
    </w:p>
    <w:p>
      <w:r>
        <w:t>- Rezidivierende KollapsanfÃ¤lle (Differentialdiagnose: hysteriforme AnfÃ¤lle)</w:t>
      </w:r>
    </w:p>
    <w:p>
      <w:r>
        <w:t>- Somatisierung</w:t>
      </w:r>
    </w:p>
    <w:p>
      <w:r>
        <w:t>Â Â Â Â Â Â Â Â  Keinen Einfluss auf die LeistungsfÃ¤higkeit habe die Ã¼berdies bestehende arterielle Hypertonie (Urk. 12/9 S. 1). Der Gesundheitszustand verschlechtere sich zusehends. In der angestammten TÃ¤tigkeit sei die BeschwerdefÃ¼hrerin - nach einer 100%igen ArbeitsunfÃ¤higkeit vom 31. MÃ¤rz bis 6. April 2004 - seit dem 7. April 2004 noch zu 25 % arbeitsfÃ¤hig (Leistung von 50 % bei Pensum von 50 % [Urk. 12/10 S. 2]); Arbeiten an Maschinen seien ihr nicht mehr zumutbar. Einer leidensangepassten TÃ¤tigkeit nachzugehen sei sie noch im Umfang von 50 % in der Lage (Urk. 12/9 S. 2 und S. 4).</w:t>
      </w:r>
    </w:p>
    <w:p>
      <w:r>
        <w:t>3.1.5Â Â  Dr. med. A.___, Arzt des RegionalÃ¤rztlichen Dienstes (RAD) der IV, gelangte in seiner gestÃ¼tzt auf die Akten verfassten Stellungnahme vom 28. Juli 2005 zum Schluss, dass mit keiner raschen Besserung gerechnet werden kÃ¶nne und von einer 50%igen RestarbeitsfÃ¤higkeit in einer behinderungsangepassten TÃ¤tigkeit auszugehen sei (Urk. 12/14 S. 2).</w:t>
      </w:r>
    </w:p>
    <w:p>
      <w:r>
        <w:rPr>
          <w:b/>
        </w:rPr>
        <w:t>E. 3.2</w:t>
      </w:r>
    </w:p>
    <w:p>
      <w:r>
        <w:t>3.2.1Â Â  Die VerfÃ¼gung vom 2. April 2009 (Urk. 2) beruht auf nachstehenden medizinischen Akten:</w:t>
      </w:r>
    </w:p>
    <w:p>
      <w:r>
        <w:t>Â Â Â Â Â Â Â Â  Dr. Y.___ stellte am 9. Oktober 2006 folgende, die ArbeitsfÃ¤higkeit beeintrÃ¤chtigenden Diagnosen (Urk. 12/26 S. 1):</w:t>
      </w:r>
    </w:p>
    <w:p>
      <w:r>
        <w:t>- Depression</w:t>
      </w:r>
    </w:p>
    <w:p>
      <w:r>
        <w:t>- Schwere MigrÃ¤neanfÃ¤lle</w:t>
      </w:r>
    </w:p>
    <w:p>
      <w:r>
        <w:t>- Rezidivierende KollapszustÃ¤nde</w:t>
      </w:r>
    </w:p>
    <w:p>
      <w:r>
        <w:t>Â Â Â Â Â Â Â Â  Die BeschwerdefÃ¼hrerin, deren Gesundheitszustand sich weiterhin verschlechtere, sei nun seit dem 1. April 2006 gÃ¤nzlich arbeitsunfÃ¤hig (Urk. 12/26 S. 1).</w:t>
      </w:r>
    </w:p>
    <w:p>
      <w:r>
        <w:t>3.2.2Â Â  Lic. phil. Z.___ berichtete am 6. Dezember 2006, die BeschwerdefÃ¼hrerin, die seit Jahren unter MigrÃ¤ne leide und nach entsprechenden AnfÃ¤llen - entgegen der Ã¤rztlichen Empfehlung - die Arbeit jeweils umgehend wieder aufgenommen habe, gebe sowohl zu Hause als auch bei der Arbeit stets ihr Ãusserstes. Auf das im Rahmen der vor vier Jahren durchgefÃ¼hrten Umstrukturierungsmassnahmen eingefÃ¼hrte strengere Arbeitsregime mit vermehrten Kontrollen habe sie mit einem noch grÃ¶sseren Arbeitseinsatz einerseits und mit hÃ¤ufigeren MigrÃ¤neanfÃ¤llen andererseits reagiert. Der Druck am Arbeitsplatz und die Belastung im Zusammenhang mit dem pflegebedÃ¼rftigen Ehemann habe ab April 2004 zu einer 50%igen ArbeitsunfÃ¤higkeit gefÃ¼hrt. Die Reduktion ihrer gewohnten - und von ihr Ã¼berbewerteten - LeistungsfÃ¤higkeit habe eine derart massive narzisstische KrÃ¤nkung bedeutet, dass die BeschwerdefÃ¼hrerin in der Folge versucht habe, innert ihres verminderten Pensums gar noch mehr zu leisten als zuvor. Die KÃ¼ndigung des ArbeitsverhÃ¤ltnisses seitens der Arbeitgeberin per Ende April 2006 habe sie als vernichtende Niederlage erlebt, von der sie sich noch in keiner Hinsicht erholt habe (Urk. 12/29 S. 2). Immerhin sei es therapeutisch gelungen, die angesichts der schweren narzisstischen StÃ¶rung nach der KÃ¼ndigung zu erwartende psychische Dekompensation zu verhindern (Urk. 12/29 S. 3). Die Patientin habe sich sozial stark zurÃ¼ckgezogen und vermeide insbesondere jeden Kontakt mit ehemaligen Arbeitskolleginnen. Aus Angst, wieder als Versagerin dazustehen, lasse sie sich auch nicht fÃ¼r die Aufnahme einer neuen Arbeit (im reduzierten Pensum) motivieren (Urk. 12/29 S. 2). Es sei zu hoffen, dass lÃ¤ngerfristig wieder eine WiederannÃ¤herung an die Arbeitswelt mÃ¶glich sein werde (Urk. 12/29 S. 3).</w:t>
      </w:r>
    </w:p>
    <w:p>
      <w:r>
        <w:t>Â Â Â Â Â Â Â Â  Auf entsprechende Nachfrage der IV-Stelle hin hielt lic. phil. Z.___ am 24. Januar 2007 fest, die BeschwerdefÃ¼hrerin leide unter einer anhaltenden somatoformen SchmerzstÃ¶rung bei depressiver Konfliktverarbeitung, ICD-10 F45.4 (Urk. 12/31).</w:t>
      </w:r>
    </w:p>
    <w:p>
      <w:r>
        <w:t>3.2.3Â Â  Dr. med. B.___, Facharzt FMH fÃ¼r Psychosomatische und Psychosoziale Medizin (SAPPM), Delegierte Psychotherapie (FMPP), hielt am 22. Februar 2007 fest, bei der BeschwerdefÃ¼hrerin trÃ¤ten mehrmals wÃ¶chentlich schwere MigrÃ¤neanfÃ¤lle auf, die mit starker Ãbelkeit (bis hin zum Erbrechen) verbunden seien. Sie leide nicht nur unter massivsten Schmerzen, sondern zusÃ¤tzlich - infolge unkontrollierten Urinabgangs beim Erbrechen - unter einer erheblichen Scham-Angst. Das Leiden, das als Reaktion auf die seit Jahren bestehende invalidisierende beidseitige schwere HÃ¼ftgelenksarthrose des Ehemanns beziehungsweise die daraus resultierende Ãberforderung zu interpretieren sei, erweise sich trotz Pharmako- und Psychotherapie als therapierefraktÃ¤r. Es sei von einer dauernden ArbeitsunfÃ¤higkeit von 80 % auszugehen (Urk. 12/36 S. 4).</w:t>
      </w:r>
    </w:p>
    <w:p>
      <w:r>
        <w:t>3.2.4Â Â  Nachdem sie die BeschwerdefÃ¼hrerin am 15. und 16. April 2008 untersucht hatten, stellten die Ãrzte des Begutachtungsinstituts W.___ in ihrem Gutachten vom 3. Juli 2008 nachstehende Diagnosen (Urk. 12/43 S. 23):</w:t>
      </w:r>
    </w:p>
    <w:p>
      <w:r>
        <w:t>- Multifaktoriell bedingte Kopfschmerzen mit/bei:</w:t>
      </w:r>
    </w:p>
    <w:p>
      <w:r>
        <w:t>- MigrÃ¤ne ohne Aura</w:t>
      </w:r>
    </w:p>
    <w:p>
      <w:r>
        <w:t>- analgetikainduziertem Kopfschmerz</w:t>
      </w:r>
    </w:p>
    <w:p>
      <w:r>
        <w:t>- Reaktiv bedingte, leichte depressive StÃ¶rung, ICD-10 F32.0</w:t>
      </w:r>
    </w:p>
    <w:p>
      <w:r>
        <w:t>- Analgetikamissbrauch, ICD-10 F19.1</w:t>
      </w:r>
    </w:p>
    <w:p>
      <w:r>
        <w:t>- Probleme in Verbindung mit BerufstÃ¤tigkeit und Arbeitslosigkeit,Â  ICD-10 Z56</w:t>
      </w:r>
    </w:p>
    <w:p>
      <w:r>
        <w:t>Â Â Â Â Â Â Â Â  Es bestehe - sowohl in der angestammten als auch in einer angepassten TÃ¤tigkeit - eine uneingeschrÃ¤nkte ArbeitsfÃ¤higkeit (Urk. 12/43 S. 26, und S. 27). Auch retrospektiv sei die BeschwerdefÃ¼hrerin aus versicherungsmedizinischer Sicht nicht dauerhaft in ihrer LeistungsfÃ¤higkeit beeintrÃ¤chtigt gewesen (Urk. 12/43 S. 26). Angesichts der psychosozialen Situation erschienen berufliche Massnahmen nicht als erfolgsversprechend (Urk. 12/43 S. 27).</w:t>
      </w:r>
    </w:p>
    <w:p>
      <w:r>
        <w:t>3.2.5Â Â  Der RAD-Arzt Dr. med. C.___, Praktischer Arzt FMH, gelangte am 1. September 2008 gestÃ¼tzt auf die Akten zum Schluss, dass die BeschwerdefÃ¼hrerin wohl einen Gesundheitsschaden aufweise und - aufgrund der MigrÃ¤ne-Attacken - zuweilen auch arbeitsunfÃ¤hig sei. Von einer dauerhaften EinschrÃ¤nkung der LeistungsfÃ¤higkeit kÃ¶nne indes - auch retrospektiv - nicht ausgegangen werden. Insofern erweise sich die ursprÃ¼ngliche Rentenzusprache als falsch (Urk. 12/44 S. 5).</w:t>
      </w:r>
    </w:p>
    <w:p>
      <w:r>
        <w:rPr>
          <w:b/>
        </w:rPr>
        <w:t>E. 3.3</w:t>
      </w:r>
    </w:p>
    <w:p>
      <w:r>
        <w:t>3.3.1Â Â  Nach Kenntnisnahme des Gutachtens des Begutachtungsinstituts W.___ vom 3. Juli 2008 (Urk. 12/43) hielt Dr. Y.___ am 17. April 2009 fest, aufgrund seiner Ausbildung und beruflichen TÃ¤tigkeit sei er durchaus qualifiziert, psychogene Erkrankungen zu diagnostizieren. Im Ãbrigen hÃ¤tten auch die Ãrzte des UniversitÃ¤tsspitals V.___, Neurologische Poliklinik, die die BeschwerdefÃ¼hrerin im Rahmen ihrer Kopfweh- beziehungsweise MigrÃ¤nesprechstunde behandelten, (insbesondere) eine Depression sowie Synkopen psychogener Herkunft diagnostiziert. Bei ihm stehe die BeschwerdefÃ¼hrerin schon seit mindestens 1989 wegen schwerer MigrÃ¤neanfÃ¤lle in Behandlung. Im Jahr 1999 habe er vorÃ¼bergehend eine stÃ¼tzende Psycho- sowie eine Pharmakotherapie durchgefÃ¼hrt; aufgrund sprachlicher Schwierigkeiten habe er die Patientin dann zur weiteren Therapie an lic. phil. Z.___, der portugiesisch spreche, verwiesen (Urk. 3/3). Hinzuweisen sei darauf, dass die BeschwerdefÃ¼hrerin im Jahr 2004 vorÃ¼bergehend nicht nur unter einer Depression, sondern auch unter - zu einer beginnenden Agoraphobie fÃ¼hrenden - Angstattacken gelitten habe. Was die KollapszustÃ¤nde und die Synkopen anbelange, seien diese derart hÃ¤ufig aufgetreten, dass die Arbeit an der Briefsortiermaschine zu gefÃ¤hrlich geworden und die BeschwerdefÃ¼hrerin schliesslich fÃ¼r diese TÃ¤tigkeit nicht mehr eingesetzt worden sei. Das Gutachten des Begutachtungsinstituts W.___ vermÃ¶ge aufgrund des Umstands, dass die damit betrauten Ãrzte Ã¼ber Fachtitel verfÃ¼gten, welche die gesundheitlichen BeeintrÃ¤chtigungen der BeschwerdefÃ¼hrerin nur unzureichend abdeckten, der lediglich knapp eine Stunde dauernden psychiatrischen Untersuchung sowie verschiedener inhaltlicher WidersprÃ¼che in keiner Weise zu Ã¼berzeugen. TatsÃ¤chlich sei die BeschwerdefÃ¼hrerin depressiv und weise - in Form psychogener Synkopen - schwere psychosomatische StÃ¶rungen auf, weshalb fÃ¼r eine TÃ¤tigkeit auf dem allgemeinen Arbeitsmarkt keine verwertbare RestarbeitsfÃ¤higkeit mehr bestehe (Urk. 3/3 S. 2).</w:t>
      </w:r>
    </w:p>
    <w:p>
      <w:r>
        <w:t>3.3.2Â Â  Mit Schreiben vom 7. Mai 2009 (Urk. 3/4) brachte auch Dr. B.___ zum Ausdruck, dass er die Expertise des Begutachtungsinstituts W.___ (Urk. 12/43) - jedenfalls hinsichtlich der darin enthaltenden psychiatrischen Beurteilung - in keiner Weise nachvollziehen kÃ¶nne. Dabei bemÃ¤ngelte der genannte Arzt insbesondere, dass die begutachtende Psychiaterin, die keine fundierte Untersuchung durchgefÃ¼hrt habe (Urk. 3/4 S. 1 und S. 3), die rezidivierende depressive StÃ¶rung, die Panik- und die histrionische PersÃ¶nlichkeitsstÃ¶rung nicht erkannt habe (Urk. 3/4 S. 1). Nachdem sich das Leiden der BeschwerdefÃ¼hrerin seit der Berichterstattung vom 22. Februar 2007 (Urk. 12/36) noch weiter therapierefraktÃ¤r entwickelt habe, sei von einem Endzustand auszugehen. Eine stationÃ¤re Behandlung sei insofern nicht indiziert, als davon eher noch eine schwerere Dekompensation zu erwarten wÃ¤re. Die BeschwerdefÃ¼hrerin sei - aufgrund der nachstehenden Diagnosen - weiterhin zu 80 % arbeitsunfÃ¤hig (Urk. 3/4 S. 2):</w:t>
      </w:r>
    </w:p>
    <w:p>
      <w:r>
        <w:t>- Rezidivierende depressive StÃ¶rung, gegenwÃ¤rtig mittelgradige Episode, mit somatischem Syndrom, ICD-10 F33.11</w:t>
      </w:r>
    </w:p>
    <w:p>
      <w:r>
        <w:t>- PanikstÃ¶rung, ICD-10 F41.0</w:t>
      </w:r>
    </w:p>
    <w:p>
      <w:r>
        <w:t>- Differentialdiagnose: Soziale Phobie, ICD-10 F40.1</w:t>
      </w:r>
    </w:p>
    <w:p>
      <w:r>
        <w:t>- Histrionische PersÃ¶nlichkeitsstÃ¶rung, ICD-10 F60.4</w:t>
      </w:r>
    </w:p>
    <w:p>
      <w:r>
        <w:t>Â Â Â Â Â Â Â Â  Die hÃ¤ufigen MigrÃ¤neanfÃ¤lle seien wohl im Rahmen der depressiven StÃ¶rung zu interpretieren. Die psychiatrischen Befunde basierten durchwegs auf der Grundlage der histrionischen PersÃ¶nlichkeitsstÃ¶rung; angesichts der damit verbundenen Selbstbezogenheit und der Neigung zu theatralischen Inszenierungen habe sich die Gutacherin des Begutachtungsinstituts W.___ mÃ¶glicherweise tÃ¤uschen lassen (Urk. 3/4 S. 3).</w:t>
      </w:r>
    </w:p>
    <w:p>
      <w:r>
        <w:rPr>
          <w:b/>
        </w:rPr>
        <w:t>E. 4</w:t>
      </w:r>
    </w:p>
    <w:p>
      <w:r>
        <w:t>4.1Â Â Â Â  Nach Lage der Akten ist in der Zeit zwischen dem Erlass der ursprÃ¼nglichen RentenverfÃ¼gung vom 6. Januar 2006 (Urk. 12/20) und der angefochtenen VerfÃ¼gung vom 2. April 2009 (Urk. 2) keine Verbesserung des Gesundheitszustandes und damit auch keine revisionsrechtlich erhebliche VerÃ¤nderung der VerhÃ¤ltnisse eingetreten. Zu Recht unbestritten ist daher, dass als Rechtsgrundlage der per 1. Juni 2009 verfÃ¼gten Aufhebung der Invalidenrente einzig eine WiedererwÃ¤gung der (rechtskrÃ¤ftigen) VerfÃ¼gung vom 6. Januar 2006 (Urk. 12/20) in Betracht fÃ¤llt. Zu prÃ¼fen ist daher, ob dieser Entscheid zweifellos unrichtig war. Dass seine Berichtigung bejahendenfalls als erheblich einzustufen wÃ¤re, steht ausser Frage (vgl. hiezu etwa Urteil des Bundesgerichts vom 6. MÃ¤rz 2009, 9C_960/2008, Erw. 1.2 mit Hinweisen; Urk. 1 S. 5).</w:t>
      </w:r>
    </w:p>
    <w:p>
      <w:r>
        <w:t>4.2Â Â Â Â  Dass die ursprÃ¼ngliche Rentenzusprache offensichtlich unrichtig gewesen wÃ¤re, kann - auch unter BerÃ¼cksichtigung der seither ergangenen medizinischen Berichte - nicht gesagt werden. So geht aus den echtzeitlichen Beurteilungen sowohl des behandelnden Psychotherapeuten lic. phil. Z.___ (Urk. 12/7 S. 5 f., Urk. 12/7 S. 2 f.) als auch von Dr. Y.___ (Urk. 12/7 S. 7 f., Urk. 12/7 S. 9 f., Urk. 12/9) klar hervor, dass die BeschwerdefÃ¼hrerin nach Ablauf des Wartejahrs Ende Februar 2005 (vgl. hiezu Urk. 12/7 S. 7 f., Art. 29 Abs. 1 lit. b des bis am 31. Dezember 2007 in Kraft gestandenen IVG) aufgrund verschiedener organisch nicht objektivierbarer Leiden (depressive StÃ¶rung, MigrÃ¤ne, rezidivierende KollapsanfÃ¤lle, Somatisierung) als Briefsortiererin (im Rahmen eines Pensums von 50 %) noch zu 25 % und in einer behinderungsangepassten TÃ¤tigkeit noch zu 50 % arbeitsfÃ¤hig war. Angesichts des Umstands, dass Dr. Y.___ nicht nur Allgemeinpraktiker beziehungsweise Internist ist (Urk. 2 S. 2), sondern Ã¼berdies auch Ã¼ber den FÃ¤higkeitsausweis sowohl fÃ¼r Psychosomatische und Psychosoziale Medizin (SAPPM) als auch fÃ¼r delegierte Psychotherapie verfÃ¼gt (Urk. 3/3), fehlten ihm die fachlichen Voraussetzungen fÃ¼r die Beurteilung der psychogenen Beschwerden und deren Auswirkungen auf die LeistungsfÃ¤higkeit keineswegs (Urk. 2 S. 2). Hinzuweisen ist in diesem Zusammenhang darauf, dass die von ihm festgestellten GesundheitsstÃ¶rungen ihre BestÃ¤tigung im Bericht des UniversitÃ¤tsspitals V.___ vom 3. November 2004 (Anhang zu Urk. 3/3) finden, stellten die Neurologen der genannten Klinik doch - in Form einer MigrÃ¤ne ohne Aura, analgetikainduzierter Kopfschmerzen, einer depressiven Verstimmung sowie rezidivierender vagovasaler Synkopen - im Wesentlichen die identischen Diagnosen wie der genannte Arzt. Dass die BeschwerdefÃ¼hrerin in der angestammten TÃ¤tigkeit lediglich noch zu 25 % arbeitsfÃ¤hig war, wurde im Ãbrigen nicht nur von den behandelnden medizinischen Fachpersonen, sondern - nicht zuletzt - auch von der damaligen Arbeitgeberin festgestellt, befand diese doch, dass die BeschwerdefÃ¼hrerin (trotz ihres in den Akten verschiedentlich erwÃ¤hnten Ã¼berdurchschnittlichen Einsatzes [Urk. 12/7 S. 2, Urk. 12/29 S. 1, Urk. 12/43 S. 19]) im Rahmen ihres nach einem (ersten) Ohnmachtsanfall am Arbeitsplatz ab FrÃ¼hjahr 2004 aus gesundheitlichen GrÃ¼nden um 50 % reduzierten Pensums lediglich - an einem "Schonposten" (vgl. Arbeitgeberbericht vom 30. Oktober 2006, Urk. 12/28 S. 5) - noch eine mit 25 % zu bewertende Leistung erbringe (Urk. 12/28 S. 8).</w:t>
      </w:r>
    </w:p>
    <w:p>
      <w:r>
        <w:t>Â Â Â Â Â Â Â Â  Wenn den medizinischen Berichten auch zu entnehmen ist, dass ungÃ¼nstige psychosoziale Faktoren Einfluss auf das Beschwerdebild haben, kann - gerade in Anbetracht der histrionischen PersÃ¶nlichkeitsstÃ¶rung, die gemÃ¤ss der Ã¼berzeugenden EinschÃ¤tzung des Psychiaters Dr. B.___ Grundlage der gesamten psychischen Symptomatik bildet (vgl. Bericht vom 7. Mai 2009, Urk. 3/4 S. 3) - entgegen den einschlÃ¤gigen AusfÃ¼hrungen der Gutachter des Begutachtungsinstituts W.___ (Urk. 12/43 S. 28) nicht gesagt werden, dass die psychischen BeeintrÃ¤chtigungen ihre hinreichende ErklÃ¤rung (zweifellos) in den belastenden LebensumstÃ¤nden fÃ¤nden (vgl. hiezu Erw. 1.2). Angesichts einerseits des aktenkundigen Arbeitswillens respektive der immer wieder erwÃ¤hnten Freude der BeschwerdefÃ¼hrerin an ihrer TÃ¤tigkeit und andererseits der (willentlich wohl kaum beeinflussbaren) - im Rahmen der mehrmals wÃ¶chentlich auftretenden und hÃ¤ufig mit OhnmachtsanfÃ¤llen einhergehenden MigrÃ¤neattacken ist auch nicht von der Ãberwindbarkeit der gesundheitlichen BeeintrÃ¤chtigungen bei zumutbarer Willensanstrengung (vgl. hiezu BGE 130 V 352 Erw. 2.2.3 in fine) auszugehen.</w:t>
      </w:r>
    </w:p>
    <w:p>
      <w:r>
        <w:t>Â Â Â Â Â Â Â Â  Was die Expertise des Begutachtungsinstituts W.___ vom 3. Juli 2008 (Urk. 12/43) anbelangt, vermag diese - wie sowohl Dr. Y.___ (vgl. Bericht vom 17. April 2009, Urk. 3/3) als auch Dr. B.___ (vgl. Bericht vom 7. Mai 2009, Urk. 3/4) grundsÃ¤tzlich zu Recht rÃ¼gten - wegen verschiedener MÃ¤ngel nicht zu Ã¼berzeugen und ist jedenfalls nicht geeignet, die zweifellose Unrichtigkeit der von den behandelnden Ãrzten respektive Therapeuten echtzeitlich (Urk. 12/7, Urk. 12/9) abgegebenen (und spÃ¤ter noch bekrÃ¤ftigten [Urk. 12/26, Urk. 12/29, Urk. 12/31, Urk. 12/36, Urk. 3/3, Urk. 3/4]) EinschÃ¤tzungen zu begrÃ¼nden. Hinzuweisen ist in diesem Zusammenhang insbesondere darauf, dass nicht nachvollziehbar ist, dass die Gutachter des Begutachtungsinstituts W.___ die ArbeitsfÃ¤higkeit der BeschwerdefÃ¼hrerin einerseits - trotz der hÃ¤ufigen OhnmachtsanfÃ¤lle - selbst in einer gefÃ¤hrlichen TÃ¤tigkeit nicht beeintrÃ¤chtigt sahen (Urk. 12/43 S. 23 und S. 26 f.), andererseits aber (in sich widersprÃ¼chlich) noch Massnahmen zur Verbesserung der ArbeitsfÃ¤higkeit vorschlugen (Urk. 12/43 S. 22; zu den Anforderungen an ein medizinisches Gutachten vgl. BGE 125 V 352 Erw. 3a, 122 V 160 Erw. 1c).</w:t>
      </w:r>
    </w:p>
    <w:p>
      <w:r>
        <w:t>4.3Â Â Â Â  Da die ursprÃ¼ngliche Rentenzusprache nach dem Gesagten weder gestÃ¼tzt auf eine in klarer Weise unzureichende medizinische Aktenlage erfolgte noch aus materieller Sicht zweifellos unrichtig war und sich der Gesundheitszustand der BeschwerdefÃ¼hrerin nach Lage der Akten seither eher noch verschlechtert als verbessert hat, entbehrt die Rentenaufhebung einer rechtlichen Grundlage.</w:t>
      </w:r>
    </w:p>
    <w:p>
      <w:r>
        <w:t>5.Â Â Â Â Â Â  GemÃ¤ss Art. 69 Abs. 1 bis IVG ist das Beschwerdeverfahren bei Streitigkeiten um die Bewilligung oder die Verweigerung von IV-Leistungen abweichend von Art. 61 lit. a ATSG vor dem kantonalen Versicherungsgericht kostenpflichtig. Die Kosten werden nach dem Verfahrensaufwand und unabhÃ¤ngig vom Streitwert im Rahmen von Fr. 200.-- bis Fr. 1'000.-- festgelegt. Entsprechend dem Ausgang des Verfahrens sind die Gerichtskosten in HÃ¶he von Fr. 700.-- der Beschwerdegegnerin aufzuerlegen.</w:t>
      </w:r>
    </w:p>
    <w:p>
      <w:r>
        <w:t>6.Â Â Â Â Â Â  AusgangsgemÃ¤ss ist der anwaltlich vertretenen BeschwerdefÃ¼hrerin gestÃ¼tzt auf Art. 61 lit. g ATSG in Verbindung mit Â§ 34 Abs. 1 und 3 des Gesetzes Ã¼ber das Sozialversicherungsgericht (GSVGer) eine ProzessentschÃ¤digung zuzusprechen, wobei ein Betrag von Fr. 2'100.-- (inklusive Barauslagen und Mehrwertsteuer) als angemessen erscheint.</w:t>
      </w:r>
    </w:p>
    <w:p>
      <w:r>
        <w:t>Das Gericht erkennt:</w:t>
      </w:r>
    </w:p>
    <w:p>
      <w:r>
        <w:t>1.Â Â Â Â Â Â Â Â  In Gutheissung der Beschwerde wird die VerfÃ¼gung der Sozialversicherungsanstalt des Kantons ZÃ¼rich, IV-Stelle, vom 2. April 2009 aufgehoben.</w:t>
      </w:r>
    </w:p>
    <w:p>
      <w:r>
        <w:t>2.Â Â Â Â Â Â Â Â  Die Gerichtskosten von Fr. 700.--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2'100.-- (inkl. Barauslagen und MWSt) zu bezahlen.</w:t>
      </w:r>
    </w:p>
    <w:p>
      <w:r>
        <w:t>4.Â Â Â Â Â Â Â Â  Zustellung gegen Empfangsschein an:</w:t>
      </w:r>
    </w:p>
    <w:p>
      <w:r>
        <w:t>- RechtsanwÃ¤ltin Antonia Kerland</w:t>
      </w:r>
    </w:p>
    <w:p>
      <w:r>
        <w:t>- Sozialversicherungsanstalt des Kantons ZÃ¼rich, IV-Stelle</w:t>
      </w:r>
    </w:p>
    <w:p>
      <w:r>
        <w:t>- Pensionskasse U.___</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