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IV.2009.00472 vom 16. Dezember 2010</w:t>
      </w:r>
    </w:p>
    <w:p>
      <w:r>
        <w:t>ZH Sozialversicherungsgericht, 2010-12-16, DE</w:t>
      </w:r>
    </w:p>
    <w:p>
      <w:r>
        <w:rPr>
          <w:b/>
        </w:rPr>
        <w:t xml:space="preserve">Quelle: </w:t>
      </w:r>
      <w:r>
        <w:t>https://mcp.opencaselaw.ch/entscheid/zh_sozialversicherungsgericht_IV.2009.00472</w:t>
      </w:r>
    </w:p>
    <w:p>
      <w:r>
        <w:t>FR: ZH_SOZIALVERSICHERUNGSGERICHT IV.2009.00472 du 16 décembre 2010</w:t>
      </w:r>
    </w:p>
    <w:p>
      <w:r>
        <w:t>IT: ZH_SOZIALVERSICHERUNGSGERICHT IV.2009.00472 del 16 dicembre 2010</w:t>
      </w:r>
    </w:p>
    <w:p>
      <w:pPr>
        <w:pStyle w:val="Heading2"/>
      </w:pPr>
      <w:r>
        <w:t>Erwägungen</w:t>
      </w:r>
    </w:p>
    <w:p>
      <w:r>
        <w:rPr>
          <w:b/>
        </w:rPr>
        <w:t>E. 1</w:t>
      </w:r>
    </w:p>
    <w:p>
      <w:r>
        <w:t>1.1Â Â Â Â  Am 1. Januar 2008 sind die im Zuge der 5. IV-Revision revidierten Bestimmungen des Bundesgesetzes Ã¼ber die Invalidenversicherung (IVG), der Verordnung Ã¼ber die Invalidenversicherung vom 28. September 2007, des des Bundesgesetzes Ã¼ber den Allgemeinen Teil des Sozialversicherungsrechts (ATSG) sowie das Bundesgesetz Ã¼ber die Schaffung und die Ãnderung von Erlassen zur Neugestaltung des Finanzausgleichs und der Aufgabenteilung zwischen Bund und Kantonen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30. MÃ¤rz 2009 ergangen, wobei ein Sachverhalt zu beurteilen ist, der vor dem Inkrafttreten der revidierten Bestimmungen der 5. IV-Revision am 1. Januar 2008 begonnen hat. Daher und aufgrund dessen, dass der Rechtsstreit unter anderem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(EVG) vom 7. Juni 2006, I 428/04, Erw. 1).</w:t>
      </w:r>
    </w:p>
    <w:p>
      <w:r>
        <w:t>Â Â Â Â Â Â Â Â  Der Eintritt gesundheitlich bedingter beruflicher Massnahme- respektive EingliederungsbedÃ¼rftigkeit ist, entsprechend dem System des leistungsspezifischen InvaliditÃ¤tseintritts (Art. 4 Abs. 2 IVG), ein besonderer Versicherungsfall. Ob die Voraussetzungen hierfÃ¼r gegeben sind, bestimmt sich nach den tatsÃ¤chlichen und rechtlichen VerhÃ¤ltnissen zur Zeit des Erlasses der streitigen VerfÃ¼gung (hier: 30. MÃ¤rz 2009 [Urk. 2]; vgl. Urteil des Bundesgerichts vom 8. August 2008, 8C_163/2008, Erw. 2.2 mit Hinweisen). Bei den im Folgenden zitierten Gesetzes- und Verordnungsbestimmungen handelt es sich deshalb - soweit nichts anderes vermerkt wird - um die seit 1. Januar 2008 in Kraft stehenden Fassungen.</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Die seit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rPr>
          <w:b/>
        </w:rPr>
        <w:t>E. 1.4</w:t>
      </w:r>
    </w:p>
    <w:p>
      <w:r>
        <w:t>1.4.1Â Â  GemÃ¤ss Art. 17 IVG hat die versicherte Person Anspruch auf Umschulung auf eine neue ErwerbstÃ¤tigkeit, wenn die Umschulung infolge InvaliditÃ¤t notwendig ist und dadurch die ErwerbsfÃ¤higkeit voraussichtlich erhalten oder verbessert werden kann (Abs. 1). Der Umschulung auf eine neue ErwerbstÃ¤tigkeit ist die Wiedereinschulung in den bisherigen Beruf gleichgestellt (Abs. 2).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Verbesserung der ErwerbsfÃ¤higkeit benÃ¶tigen.</w:t>
      </w:r>
    </w:p>
    <w:p>
      <w:r>
        <w:t>1.4.2Â Â  Der Anspruch auf Umschulung setzt voraus, dass die versicherte Person wegen der Art und Schwere des Gesundheitsschadens im bisher ausgeÃ¼bten Beruf und in den fÃ¼r sie ohne zusÃ¤tzliche berufliche Ausbildung offen stehenden zumutbaren ErwerbstÃ¤tigkeiten eine bleibende oder lÃ¤ngere Zeit dauernde Erwerbseinbusse von etwa 20 % erleidet, wobei es sich um einen blossen Richtwert handelt (BGE 124 V 110 f. Erw. 2a und b mit Hinweisen; vgl. auch BGE 130 V 489 f. Erw. 4.2; AHI 2000 S. 27 Erw. 2b und S. 62 Erw. 1 je mit Hinweisen). Hieran hat sich mit In-Kraft-Treten der 4. IV-Revision und der damit erfolgten Anpassung von Art. 17 IVG sowie Art. 6 Abs. 1 IVV auf den 1. Januar 2004 nichts geÃ¤ndert (Urteile des EVG vom 28. Februar 2006, I 826/05, Erw. 4.1 in fine und vom 16. MÃ¤rz 2006, I 159/05, Erw. 3.2.2 mit Hinweisen).</w:t>
      </w:r>
    </w:p>
    <w:p>
      <w:r>
        <w:t>1.5Â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t>1.6Â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rPr>
          <w:b/>
        </w:rPr>
        <w:t>E. 2</w:t>
      </w:r>
    </w:p>
    <w:p>
      <w:r>
        <w:t>2.1Â Â Â Â  Dr. med. B.___, Facharzt FMH fÃ¼r Innere Medizin und Gastroenterologie, vom Spital C.___ - wo die Versicherte Ende Mai 2005 anlÃ¤sslich eines schweren Colitis ulcerosa Schubes hospitalisiert war und von da an diesbezÃ¼glich betreut wurde - diagnostizierte am 6. MÃ¤rz 2006 zuhanden des Hausarztes der Versicherten, Dr. med. D.___, Facharzt FMH Allgemeinmedizin, eine 1990 diagnostizierte Colitis ulcerosa mit/bei Status nach wiederholten SchÃ¼ben 1990 bis 2000, schwerem Schub mit Pancolitis 05/05, erneuter immunomodulatorischer Therapie mit Azathioprin seit 05/05 sowie aktuell weitgehender Beschwerdefreiheit. Unter initial hochdosierter Steroidabgabe und Start einer immunomodulatorischen Basisbehandlung mit Imurek habe eine Remission erzielt werden kÃ¶nnen. Im Verlauf sei es gelungen, die Steroide bis Herbst 2005 auszuschleichen. Gegen Ende des Jahres 2005 habe die Versicherte wieder Ã¼ber eine vermehrte Stuhlfrequenz, Blut im Stuhl sowie Urge-Symptome geklagt. Des Weiteren habe sie unter rezidivierenden Infekten der oberen Luftwege gelitten und eine Episode mit Ohrenschmerzen, HÃ¶rminderung und Tinnitus durchlebt. Zwischenzeitlich gehe es der Versicherten subjektiv deutlich besser (Urk. 7/7/5; Urk. 7/3/3). Am 23. MÃ¤rz 2006 erklÃ¤rte Dr. B.___ der IV-Stelle, er habe die Versicherte seit ihrer Hospitalisation Ende Mai 2005 alle ein bis zwei Monate zur Anpassung der medikamentÃ¶sen Therapie gesehen, zuletzt im MÃ¤rz 2006. Er habe nie ein ArbeitsunfÃ¤higkeitszeugnis ausgestellt. Aktuell liege aus gastroenterologischer Sicht, bei stabiler Situation von Seiten der Colitis ulcerosa, keine ArbeitsunfÃ¤higkeit vor. Die Versicherte werde aber in erster Linie von ihrem Hausarzt (Dr. D.___) und ihrem HomÃ¶opathen (Dr. med. E.___) betreut (Urk. 7/3/3).</w:t>
      </w:r>
    </w:p>
    <w:p>
      <w:r>
        <w:t>2.2Â Â Â Â  Dr. E.___, bei dem die Versicherte seit 1998 in homÃ¶opathischer Behandlung steht, erhob am 4. April 2006 zuhanden der IV-Stelle als Diagnose mit Einfluss auf die ArbeitsfÃ¤higkeit eine Colitis ulcerosa. Ohne Einfluss auf die ArbeitsfÃ¤higkeit bestÃ¼nden rezidivierende Infekte der oberen Luftwege mit Ohrenschmerzen, Tinnitus und GehÃ¶rverminderung seit Ende 2005. Der Gesundheitszustand der Patientin sei stationÃ¤r. Unter intensiver Therapie habe sich die Stuhlproblematik gebessert, hingegen seien Infekte und SchwÃ¤chezustÃ¤nde aufgetreten. X.___ fÃ¼hle sich im Moment stÃ¤rkeren Belastungen nicht gewachsen, da sie neben ihrem Beruf noch ihr Kleinkind betreuen mÃ¼sse. Deshalb bestehe bis Ende Quartal eine 100%ige ArbeitsunfÃ¤higkeit (seit 9. Januar 2006), ab 8. Juli 2006 werde voraussichtlich mit einem 50%igen Pensum gestartet. ErfahrungsgemÃ¤ss wÃ¼rden Patienten mit einer Colitis ulcerosa auf vermehrten Stress mit verstÃ¤rkter intestinaler EntzÃ¼ndungssymptomatik reagieren. Eine mehr als 50%ige ArbeitsfÃ¤higkeit als Sportlehrerin erscheine ihm nicht angezeigt, auch mit einer Umschulung dÃ¼rfte die 50 %-Grenze kaum Ã¼berschritten werden (Urk. 7/7/1-2; Urk. 7/7/4).</w:t>
      </w:r>
    </w:p>
    <w:p>
      <w:r>
        <w:t>2.3Â Â Â Â  Dr. D.___, bei dem die Versicherte seit 14. Juni 2005 in hausÃ¤rztlicher Behandlung steht, diagnostizierte am 8. Mai 2006 zuhanden der IV-Stelle ebenfalls eine Colitis ulcerosa und erklÃ¤rte, die Patientin sei seit 6. Januar 2006 zu 100 % arbeitsunfÃ¤hig. Deren Gesundheitszustand sei sehr fluktuierend, die Colitis ulcerosa verlaufe in SchÃ¼ben. Nach dem letzten Schub sei der ErnÃ¤hrungs- und Allgemeinzustand deutlich reduziert gewesen. Die Eltern der Patientin wÃ¼rden deren Kind wÃ¤hrend Dreiviertel des Tages betreuen, wÃ¤hrend einem Viertel sie selbst. Es komme wegen des reduzierten Allgemeinzustandes keine andere TÃ¤tigkeit in Frage (Urk. 7/8/5).</w:t>
      </w:r>
    </w:p>
    <w:p>
      <w:r>
        <w:t>2.4Â Â Â Â  Am 23. Januar 2007 erhob der HomÃ¶opath Dr. E.___ zuhanden der IV-Stelle dieselben Diagnosen wie am 4. April 2006 und wies zusÃ¤tzlich auf einen Abszess im Sommer 2006 hin (am 28. Mai war wegen eines Perianalabszesses in der chirurgischen Klinik des Spitals C.___ eine Abszessabdeckelung vorgenommen und die Versicherte am 3. Juni 2006 in gutem Allgemeinzustand und bei reizlosen WundverhÃ¤ltnissen nach Hause entlassen worden; vgl. Kurzbericht vom 3. Juni 2006 [Urk. 7/19/5]). Die Patientin sei seit 8. Juli 2006 dauernd zu 50 % arbeitsfÃ¤hig, was sechs Unterrichtslektionen pro Woche entspreche. Momentan sei der Zustand einigermassen stabil. StÃ¤rkeren Belastungen fÃ¼hle sie sich jedoch nicht gewachsen, da sie gegen Mittag und gegen Abend MÃ¼digkeitseinbrÃ¼che erleide, die sie Âins Bett zwingenÂ. Vermehrte kÃ¶rperliche und psychische Belastungen wÃ¼rden die intestinale EntzÃ¼ndungsproblematik verstÃ¤rken und sich auf die Krankheitsentwicklung ungÃ¼nstig auswirken (Urk. 7/19/2). Mit Verlaufsbericht vom 5. Juni 2007 erklÃ¤rte Dr. E.___ der IV-Stelle (unter Erhebung derselben Diagnosen), aufgrund der Belastung als Sportlehrerin sei eine berufliche Umstellung zu prÃ¼fen. Als Sportlehrerin sei die Versicherte fÃ¼r 12 Stunden pro Woche arbeitsfÃ¤hig (Urk. 7/25/6).</w:t>
      </w:r>
    </w:p>
    <w:p>
      <w:r>
        <w:t>2.5Â Â Â Â  Am 13. Juli 2007 diagnostizierte lic. phil. F.___, Psychotherapeutin, zuhanden der IV-Stelle eine tiefgehende ErschÃ¶pfungsdepression. Die Versicherte sei zu Behandlungsbeginn sehr entmutigt gewesen, weil die Colitis ulcerosa wieder ausgebrochen sei. Der Zustand habe sich zusehends gebessert und die Patientin habe wieder Mut geschÃ¶pft, wobei allerdings die ErschÃ¶pfung und die stete MÃ¼digkeit geblieben seien. Der Heilungsprozess sei schwankend verlaufen, auch auf psychischer Ebene. Manchmal sei X.___ in eher freudvoller bis euphorischer, mal wieder in trauriger und deprimierter Stimmung gewesen (Urk. 7/26/1). Mit der Zeit habe die Patientin erkennen und akzeptieren mÃ¼ssen, dass sie vorderhand nicht fÃ¤hig sei, mit voller Kraft in den Berufsalltag einzusteigen. Sie fÃ¼hle sich physisch und psychisch leicht Ã¼berfordert. Die Prognose sei gut, die Patientin sei willensstark und gebe sich nicht leicht geschlagen. Vorerst brauche sie jedoch Ruhe, die MÃ¶glichkeit zu innerem und Ã¤usserem RÃ¼ckzug sowie zur Erholung, sie reagiere sehr sensibel auf mitmenschliche EinflÃ¼sse (Urk. 7/26/2).</w:t>
      </w:r>
    </w:p>
    <w:p>
      <w:r>
        <w:t>2.6Â Â Â Â  Am 31. August 2007 hielt Dr. B.___ zuhanden der IV-Stelle fest, er habe die Versicherte letztmalig Anfang 2006 gesehen, weswegen er sich ausser Stande sehe, die Fragen der Verwaltung zu beantworten (Urk. 7/28/2). Nach einer expliziten Aufforderung durch die IV-Stelle bot er die Versicherte am 7. November 2007 zu einer Verlaufsuntersuchung auf und diagnostizierte anschliessend am 8. November 2007 zuhanden der IV-Stelle eine Colitis indeterminata und erklÃ¤rte, aus gastroenterologischer Sicht sei die Patientin seit Herbst 2005 voll arbeitsfÃ¤hig (Urk. 7/ 30/7). Diese klage vor allem Ã¼ber grosse MÃ¼digkeit, Energielosigkeit und rasche ErmÃ¼dbarkeit. Sie mÃ¼sse sich mehrmals am Tag hinlegen. Ebenso berichte sie Ã¼ber eine gestÃ¶rte KonzentrationsfÃ¤higkeit. Die Medikamente fÃ¼r die chronisch-entzÃ¼ndliche Darmerkrankung habe sie im Jahr 2007 selbstÃ¤ndig abgesetzt und werde zurzeit mit homÃ¶opatischen Mitteln behandelt. Aus gastroenterologischer Sicht sei der Zustand zurzeit stationÃ¤r, wÃ¤re aber bei einer besseren Compliance wahrscheinlich besserungsfÃ¤hig (Urk. 7/30/8). Die Patientin sollte die chronisch-entzÃ¼ndliche Darmerkrankung seiner Meinung nach schulmedizinisch behandeln und die Fistel und den Abszess operativ sanieren lassen (Urk. 7/30/9; vgl. auch Schreiben der BeschwerdefÃ¼hrerin vom 16. Dezember 2008; Urk. 7/51/3).</w:t>
      </w:r>
    </w:p>
    <w:p>
      <w:r>
        <w:t>2.7Â Â Â Â  Im Rahmen der Begutachtung durch die A.___ wurde die BeschwerdefÃ¼hrerin am 11. August 2008 internistisch/allgemeinmedizinisch, psychiatrisch und orthopÃ¤disch untersucht (Urk. 7/40). Die verantwortlichen FachÃ¤rzte stellten folgende Diagnosen ohne Auswirkung auf die ArbeitsfÃ¤higkeit: eine Colitis ulcerosa, zurzeit ohne AktivitÃ¤t und eine komplikationslose GraviditÃ¤t SSW 31. Die Versicherte habe ihre vorÃ¼bergehende ArbeitsunfÃ¤higkeit auf einen Energiemangel (bis Oktober 2007; vgl. Urk. 7/40/7 Ziff. 4.1), welcher durch die Colitis ulcerosa verursacht worden sei, zurÃ¼ckgefÃ¼hrt. Bei der aktuellen Untersuchung seien weder anamnestisch noch klinisch Befunde einer AktivitÃ¤t dieser Krankheit feststellbar, und weder bei der psychiatrischen noch bei der orthopÃ¤dischen Untersuchung hÃ¤tten pathologische Befunde erhoben werden kÃ¶nnen, welche die ArbeitsfÃ¤higkeit als Sportlehrerin oder auch fÃ¼r eine andere Ã¤hnlich gelagerte leichte bis mittelschwere TÃ¤tigkeit beeintrÃ¤chtigen wÃ¼rden (Urk. 7/40/12). Insgesamt sei die Explorandin aus polydisziplinÃ¤rer Sicht als Sportlehrerin ohne EinschrÃ¤nkung zu 100 % arbeitsfÃ¤hig. Aufgrund der anamnestischen Angaben, der Untersuchungsbefunde, der vorliegenden Dokumente sowie den frÃ¼her attestierten ArbeitsunfÃ¤higkeiten gingen die FachÃ¤rzte davon aus, dass auch in den Jahren 2005 bis 2007 keine lÃ¤nger dauernde ArbeitsunfÃ¤higkeit bestanden habe. VorÃ¼bergehende ArbeitsunfÃ¤higkeiten von einigen Wochen seien wÃ¤hrend der akuten Phase im Jahr 2005 sowie der Abszessbehandlung im Mai/Juni 2006 nachvollziehbar. Aus psychiatrischer Sicht sei die ArbeitsfÃ¤higkeit wegen einer depressiven Symptomatik auch nicht Ã¼ber lÃ¤ngere Zeit beeintrÃ¤chtigt gewesen. Die Versicherte sei im achten Monat schwanger, fÃ¼hle sich nicht arbeitsunfÃ¤hig und wolle im FrÃ¼hling 2009 wieder eine TeilzeittÃ¤tigkeit (30 bis 40 %; vgl. Urk. 7/40/5 Ziff. 3.2.4) aufnehmen (Urk. 7/40/13).</w:t>
      </w:r>
    </w:p>
    <w:p>
      <w:r>
        <w:t>Â Â Â Â Â Â Â Â  Der psychiatrischen Beurteilung ist zu entnehmen, dass die Versicherte durch die Doppelbelastung (BerufstÃ¤tigkeit, Haushalt und Kind) und den Schub der Colitis ulcerosa Ã¼berlastet gewesen war, was jedoch keine psychiatrische Erkrankung begrÃ¼nde. Im Alltag sei die Versicherte durch psychopathologische Symptome nicht eingeschrÃ¤nkt. Sie leide nicht unter SchlafstÃ¶rungen, AntriebsstÃ¶rungen, KonzentrationsstÃ¶rungen, depressiven Verstimmungen oder einem sozialen RÃ¼ckzug. Ob die Explorandin zwischen Juli 2005 und Oktober 2007 unter einer die ArbeitsfÃ¤higkeit beeintrÃ¤chtigenden depressiven StÃ¶rung gelitten habe, sei schwierig zu beurteilen. Fest stehe, dass die Versicherte nie in psychiatrischer, psychotherapeutischer oder psychopharmakologischer Behandlung oder Therapie gestanden habe, wÃ¤hrend sie von 2002 bis 2008 psychologisch behandelt worden war. Die Explorandin berichte, dass sie nie unter schweren depressiven Verstimmungen gelitten habe, hingegen hatten sie die MÃ¼digkeit und mangelnde Energie beeintrÃ¤chtigt. Es bestÃ¼nden somit keine Hinweise darauf, dass die BeschwerdefÃ¼hrerin an einer mittelgradigen oder schweren depressiven StÃ¶rung gelitten hÃ¤tte, die die ArbeitsfÃ¤higkeit wesentlich beeintrÃ¤chtigt hÃ¤tte (Urk. 7/40/8).</w:t>
      </w:r>
    </w:p>
    <w:p>
      <w:r>
        <w:t>2.8Â Â Â Â  Am 10. Dezember 2008 hielt Dr. E.___ mit Ã¤rztlichem Zeugnis fest, die Patientin sei heute von Seiten der chronischen Darmerkrankung beschwerdefrei und auch die frÃ¼her vorhandene MÃ¼digkeit habe sich wesentlich gebessert. Zum jetzigen Zeitpunkt sei ihr eine Umschulung zuzumuten (Urk. 7/49).</w:t>
      </w:r>
    </w:p>
    <w:p>
      <w:r>
        <w:t>2.9Â Â Â Â  Am 17. Dezember 2008 berichtete der Rektor der Schule Y.___, Z.___, dass er bei der BeschwerdefÃ¼hrerin nie den Anflug eines Zweifels gehabt habe, ob die Beschwerden echt oder nur vorgetÃ¤uscht seien und allenfalls eine Arbeitsleistung mit gutem Willen doch mÃ¶glich gewesen wÃ¤re (Urk. 7/51).</w:t>
      </w:r>
    </w:p>
    <w:p>
      <w:r>
        <w:rPr>
          <w:b/>
        </w:rPr>
        <w:t>E. 3</w:t>
      </w:r>
    </w:p>
    <w:p>
      <w:r>
        <w:t>3.1Â Â Â Â  Es ist zwischen den Parteien unbestritten und ergibt sich aus den Akten, dass die Versicherte im Jahr 2005 einen starken Schub ihrer seit 1990 bekannten chronischen DickdarmentzÃ¼ndung, Colitis ulcerosa oder Colitis indeterminata, erlitten hatte und dadurch (zumindest zeitweise) in ihrer ArbeitsfÃ¤higkeit als Sportlehrerin eingeschrÃ¤nkt gewesen war. WÃ¤hrenddem die IV-Stelle im Wesentlichen gestÃ¼tzt auf das A.___-Gutachten vom 5. September 2008 und die Stellungnahme ihres Regionalen Ãrztlichen Diensts vom 27. Oktober 2008 davon ausgeht, dass bei der Versicherten dadurch keine durch einen Gesundheitsschaden verursachte ErwerbsunfÃ¤higkeit entstanden sei, ist X.___ unter Bezugnahme auf ihre behandelnden Ãrzte respektive Therapeuten (Dr. E.___, Dr. D.___, lic. phil. F.___) der Ansicht, dass sie von Januar 2006 bis August beziehungsweise Dezember 2008 zu 50 % arbeitsunfÃ¤hig gewesen sei und somit von Januar 2007 bis August beziehungsweise Dezember 2008 Anspruch auf eine halbe Rente habe. Sie beantrage, dass die ihr von der G.___ (Y.___ische Pensionskasse) - die sich je nach Ausgang des IV-Verfahrens eine RÃ¼ckforderung vorbehalten habe - ausbezahlten Rentenleistungen als gerechtfertigt anerkannt wÃ¼rden. Obwohl sie sich nicht mehr in der Lage fÃ¼hle, als Sportlehrerin zu arbeiten, verzichte sie auf [den Anspruch auf] eine Umschulung und eine weiterfÃ¼hrende Rente.</w:t>
      </w:r>
    </w:p>
    <w:p>
      <w:r>
        <w:t>3.2Â Â Â Â  Das Gutachten der A.___ vom 5. September 2008 ist fÃ¼r die strittigen Belange umfassend, schlÃ¼ssig und vollstÃ¤ndig. Es beruht auf den Untersuchungen durch Dr. med. H.___, Facharzt FMH fÃ¼r Allgemeinmedizin, internistische/allgemeinmedizinische FallfÃ¼hrung (Urk. 7/40/4-5), Dr. med. I.___, Facharzt FMH fÃ¼r Psychiatrie und Psychotherapie (Urk. 7/40/6-8), Dr. med. J.___, Facharzt FMH fÃ¼r Chirurgie (Urk. 7/40/9-12), sowie auf einer Konsensbeurteilung der erwÃ¤hnten Ãrzte (Urk. 7/40/12-14). Die medizinischen Vorakten, die oben in Erw. 2.1-2.6 auszugsweise zitiert sind, sowie die persÃ¶nlichen Aussagen der Versicherten wurden ebenfalls umfassend berÃ¼cksichtigt und gewÃ¼rdigt (Urk. 7/40/2-4). Die medizinische Situation ist einleuchtend und im Wesentlichen widerspruchsfrei dargestellt und die gezogenen Schlussfolgerungen sind nachvollziehbar begrÃ¼ndet (Urk. 7/40/12-13). Das Gutachten erfÃ¼llt somit grundsÃ¤tzlich die rechtsprechungsgemÃ¤ssen Anforderungen an eine beweiskrÃ¤ftige medizinische Grundlage (vgl. oben Erw. 1.5).</w:t>
      </w:r>
    </w:p>
    <w:p>
      <w:r>
        <w:t>3.3Â Â Â Â  Am Beweiswert des A.___-Gutachtens vom 5. September 2008 vermÃ¶gen die Vorbringen der BeschwerdefÃ¼hrerin und die teilweise anderslautenden Beurteilungen der behandelnden Ãrzte nichts zu Ã¤ndern. Es sind den medizinischen Akten keine Diagnosen zu entnehmen, die im Gutachten der A.___ keine BerÃ¼cksichtigung gefunden hÃ¤tten. Was die von lic. phil. F.___ erwÃ¤hnte tiefe ErschÃ¶pfungsdepression anbelangt, wurde im Gutachten der A.___ nachvollziehbar durch einen psychiatrischen Facharzt begrÃ¼ndet, weshalb aktuell und auch wÃ¤hrend den Jahren 2005 bis 2007 keine mittelschwere oder schwere Depression mit erheblichen Auswirkungen auf die ArbeitsfÃ¤higkeit bestanden haben (Urk. 10/56/11). Dagegen spricht denn auch die Feststellung lic. phil. F.___s, die Stimmungen der Versicherten seien manchmal eher freudvoll bis euphorisch und manchmal traurig und deprimiert gewesen. Bei lic. phil. F.___ gilt es im Ãbrigen zu beachten, dass es sich bei ihr nicht um eine in Psychiatrie spezialisierte Ãrztin, sondern um die behandelnde nicht-Ã¤rztliche Psychotherapeutin handelt. Es ist jedoch ausschliesslich Aufgabe eines Arztes oder einer Ãrztin, den Gesundheitszustand zu beurteilen und dazu Stellung zu nehmen, in welchem Umfang und bezÃ¼glich welcher TÃ¤tigkeiten eine versicherte Person arbeitsunfÃ¤hig ist (BGE 132 V 93 Erw. 4 mit Hinweisen) und fÃ¼r die Beantwortung der Frage, ob ein psychisches Leiden mit Krankheitswert vorliegt und dieses Einfluss auf die ArbeitsfÃ¤higkeit hat, ist rechtsprechungsgemÃ¤ss ein fachÃ¤rztlich-psychiatrisches Gutachten erforderlich (AHI 2000 S. 159 Erw. 4b). Lic. phil. F.___s Bericht vermag daher die Beurteilung des A.___-Psychiaters nicht in Frage zu stellen. Zudem kann ihrem Bericht entnommen werden, dass sie sich am bio-psycho-sozialen Krankheitsmodell zu orientieren scheint - verschiedene ihrer Anmerkungen zeigen, dass sie sich auch von psychosozialen Faktoren (schwere Startbedingungen in eigener Kindheit, Âin Pflege GebenÂ des Sohnes, Entmutigung) leiten liess -, das in einer therapeutischen Beziehung durchaus Sinn macht, jedoch weiter gefasst ist als der massgebende sozialversicherungsrechtliche Begriff der gesundheitlichen BeeintrÃ¤chtigung (Urteil des Bundesgerichts vom 30. MÃ¤rz 2010, 8C_706/2009, Erw. 5.2 mit Hinweisen).</w:t>
      </w:r>
    </w:p>
    <w:p>
      <w:r>
        <w:t>Â Â Â Â Â Â Â Â  BezÃ¼glich der behandelnden Ãrzte Dr. D.___ und Dr. E.___ ist in grundsÃ¤tzlicher Weise zu beachten, dass das Gericht in Bezug auf Berichte von HausÃ¤rzten und behandelnden SpezialÃ¤rzten der Erfahrungstatsache Rechnung tragen darf und soll, dass diese mitunter im Hinblick auf ihre auftragsrechtliche Vertrauensstellung in ZweifelsfÃ¤llen eher zu Gunsten ihrer Patientinnen und Patienten aussagen (BGE 125 V 353 Erw. 3b/cc). Dr. E.___s Angabe, Âdie Patientin fÃ¼hlt sich im Moment stÃ¤rkeren Belastungen nicht gewachsenÂ, zeigt zudem, dass seine EinschÃ¤tzungen auf dem subjektiven Empfinden der Versicherten beruhten. FÃ¼r die Leistungsberechtigung in der Invalidenversicherung, welche zwangslÃ¤ufig eine gewisse Objektivierung verlangt, kann das subjektive Empfinden aber nicht massgebend sein (Urteil des Bundesgerichts vom 12. Februar 2010, 9C_775/2009, Erw. 4.1 mit Hinweisen). Der von Dr. D.___ erwÃ¤hnte reduzierte Allgemein- und ErnÃ¤hrungszustand der Versicherten ist zwar nach einem schweren Schub der Darmerkrankung nachvollziehbar, vermag jedoch aufgrund der begrenzten Dauer von vornherein keinen invalidenversicherungsrechtlich relevanten Gesundheitsschaden zu begrÃ¼nden. In das vom A.___-Gutachten gezeichnete Bild des Gesundheitszustandes der Versicherten fÃ¼gt sich auch die Tatsache, dass der die Colitis ulcerosa (eventuell Colitis indeterminata) behandelnde Gastroenterologe - in Ãbereinstimmung mit dem Internisten der A.___ - nie eine ArbeitsunfÃ¤higkeit attestiert hatte und im Jahr 2007 erklÃ¤rte, aus gastroenterologischer Sicht sei die Patientin seit Herbst 2005 voll arbeitsfÃ¤hig gewesen. Auch der Bericht des Rektors der Schule Y.___ vermag an der EinschÃ¤tzung des A.___-Gutachtens nichts zu Ã¤ndern. Die Meinung der Arbeitgeberin kann im Zusammenhang mit der Beurteilung der ArbeitsfÃ¤higkeit der BeschwerdefÃ¼hrerin zwar von Interesse, nicht aber von entscheidender Bedeutung sein, ist doch die ArbeitsfÃ¤higkeit einzig aus medizinischer Sicht zu beurteilen und nicht gestÃ¼tzt auf EinschÃ¤tzungen der Arbeitgeber, die wiederum weitgehend auf dem subjektiven Empfinden der versicherten Person beruhen.</w:t>
      </w:r>
    </w:p>
    <w:p>
      <w:r>
        <w:t>3.4Â Â Â Â  Es ist somit mit der IV-Stelle gestÃ¼tzt auf das Gutachten der A.___ vom 5. September 2008 mit dem im Sozialversicherungsrecht massgeblichen Beweisgrad der Ã¼berwiegenden Wahrscheinlichkeit (vgl. oben Erw. 1.6) von einer 100%igen ArbeitsfÃ¤higkeit in der angestammten TÃ¤tigkeit als Sportlehrerin und in jeglicher angepassten (leicht bis mittelschweren) TÃ¤tigkeit auszugehen, die im entscheidrelevanten Zeitraum (Januar 2006 bis MÃ¤rz 2009) zwar durch Phasen von ArbeitsunfÃ¤higkeit unterbrochen war, die jedoch wegen fehlender Dauerhaftigkeit invalidenversicherungsrechtlich nicht relevant sind. Es ist somit erstellt, dass die BeschwerdefÃ¼hrerin aus medizinischer Sicht in ihrer Arbeits- beziehungsweise ErwerbsfÃ¤higkeit nicht eingeschrÃ¤nkt ist, weshalb die Verwaltung ihr Leistungsbegehren (Invalidenrente und berufliche Massnahmen) zu Recht abgewiesen hat.</w:t>
      </w:r>
    </w:p>
    <w:p>
      <w:r>
        <w:t>4.Â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